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F38" w:rsidRPr="00BE1C2B" w:rsidRDefault="003064D4" w:rsidP="003064D4">
      <w:pPr>
        <w:jc w:val="center"/>
        <w:rPr>
          <w:rFonts w:ascii="Times New Roman" w:hAnsi="Times New Roman" w:cs="Times New Roman"/>
          <w:b/>
          <w:sz w:val="28"/>
          <w:szCs w:val="28"/>
          <w:lang w:val="en-IN"/>
        </w:rPr>
      </w:pPr>
      <w:r w:rsidRPr="00BE1C2B">
        <w:rPr>
          <w:rFonts w:ascii="Times New Roman" w:hAnsi="Times New Roman" w:cs="Times New Roman"/>
          <w:b/>
          <w:sz w:val="28"/>
          <w:szCs w:val="28"/>
          <w:lang w:val="en-IN"/>
        </w:rPr>
        <w:t xml:space="preserve">Status of School Education in India: </w:t>
      </w:r>
      <w:r w:rsidR="00BE1C2B" w:rsidRPr="00BE1C2B">
        <w:rPr>
          <w:rFonts w:ascii="Times New Roman" w:hAnsi="Times New Roman" w:cs="Times New Roman"/>
          <w:b/>
          <w:sz w:val="28"/>
          <w:szCs w:val="28"/>
          <w:lang w:val="en-IN"/>
        </w:rPr>
        <w:t>Observations</w:t>
      </w:r>
      <w:r w:rsidRPr="00BE1C2B">
        <w:rPr>
          <w:rFonts w:ascii="Times New Roman" w:hAnsi="Times New Roman" w:cs="Times New Roman"/>
          <w:b/>
          <w:sz w:val="28"/>
          <w:szCs w:val="28"/>
          <w:lang w:val="en-IN"/>
        </w:rPr>
        <w:t xml:space="preserve"> based on </w:t>
      </w:r>
      <w:r w:rsidR="004A2873">
        <w:rPr>
          <w:rFonts w:ascii="Times New Roman" w:hAnsi="Times New Roman" w:cs="Times New Roman"/>
          <w:b/>
          <w:sz w:val="28"/>
          <w:szCs w:val="28"/>
          <w:lang w:val="en-IN"/>
        </w:rPr>
        <w:t>Recent</w:t>
      </w:r>
      <w:r w:rsidRPr="00BE1C2B">
        <w:rPr>
          <w:rFonts w:ascii="Times New Roman" w:hAnsi="Times New Roman" w:cs="Times New Roman"/>
          <w:b/>
          <w:sz w:val="28"/>
          <w:szCs w:val="28"/>
          <w:lang w:val="en-IN"/>
        </w:rPr>
        <w:t xml:space="preserve"> Data</w:t>
      </w:r>
    </w:p>
    <w:p w:rsidR="00BE1C2B" w:rsidRPr="00BE1C2B" w:rsidRDefault="00BE1C2B" w:rsidP="00BE1C2B">
      <w:pPr>
        <w:spacing w:after="0" w:line="240" w:lineRule="auto"/>
        <w:jc w:val="center"/>
        <w:rPr>
          <w:rFonts w:ascii="Times New Roman" w:hAnsi="Times New Roman" w:cs="Times New Roman"/>
          <w:b/>
          <w:sz w:val="24"/>
          <w:lang w:val="en-IN"/>
        </w:rPr>
      </w:pPr>
      <w:r w:rsidRPr="00BE1C2B">
        <w:rPr>
          <w:rFonts w:ascii="Times New Roman" w:hAnsi="Times New Roman" w:cs="Times New Roman"/>
          <w:b/>
          <w:sz w:val="24"/>
          <w:lang w:val="en-IN"/>
        </w:rPr>
        <w:t>Arun C Mehta</w:t>
      </w:r>
    </w:p>
    <w:p w:rsidR="00BE1C2B" w:rsidRPr="00BE1C2B" w:rsidRDefault="00BE1C2B" w:rsidP="00BE1C2B">
      <w:pPr>
        <w:spacing w:after="0" w:line="240" w:lineRule="auto"/>
        <w:jc w:val="center"/>
        <w:rPr>
          <w:rFonts w:ascii="Times New Roman" w:hAnsi="Times New Roman" w:cs="Times New Roman"/>
          <w:b/>
          <w:sz w:val="24"/>
          <w:lang w:val="en-IN"/>
        </w:rPr>
      </w:pPr>
      <w:r w:rsidRPr="00BE1C2B">
        <w:rPr>
          <w:rFonts w:ascii="Times New Roman" w:hAnsi="Times New Roman" w:cs="Times New Roman"/>
          <w:b/>
          <w:sz w:val="24"/>
          <w:lang w:val="en-IN"/>
        </w:rPr>
        <w:t>Formally Professor &amp; Head of EMIS Department</w:t>
      </w:r>
    </w:p>
    <w:p w:rsidR="00BE1C2B" w:rsidRDefault="00BE1C2B" w:rsidP="00BE1C2B">
      <w:pPr>
        <w:spacing w:after="0" w:line="240" w:lineRule="auto"/>
        <w:jc w:val="center"/>
        <w:rPr>
          <w:rFonts w:ascii="Times New Roman" w:hAnsi="Times New Roman" w:cs="Times New Roman"/>
          <w:b/>
          <w:sz w:val="24"/>
          <w:lang w:val="en-IN"/>
        </w:rPr>
      </w:pPr>
      <w:r w:rsidRPr="00BE1C2B">
        <w:rPr>
          <w:rFonts w:ascii="Times New Roman" w:hAnsi="Times New Roman" w:cs="Times New Roman"/>
          <w:b/>
          <w:sz w:val="24"/>
          <w:lang w:val="en-IN"/>
        </w:rPr>
        <w:t>NIEPA, New Delhi (India)</w:t>
      </w:r>
    </w:p>
    <w:p w:rsidR="00E97D08" w:rsidRPr="00E97D08" w:rsidRDefault="00E97D08" w:rsidP="00BE1C2B">
      <w:pPr>
        <w:spacing w:after="0" w:line="240" w:lineRule="auto"/>
        <w:jc w:val="center"/>
        <w:rPr>
          <w:rFonts w:ascii="Times New Roman" w:hAnsi="Times New Roman" w:cs="Times New Roman"/>
          <w:sz w:val="24"/>
          <w:lang w:val="en-IN"/>
        </w:rPr>
      </w:pPr>
      <w:r w:rsidRPr="00E97D08">
        <w:rPr>
          <w:rFonts w:ascii="Times New Roman" w:hAnsi="Times New Roman" w:cs="Times New Roman"/>
          <w:sz w:val="24"/>
          <w:lang w:val="en-IN"/>
        </w:rPr>
        <w:t>(E-mail: acmehta100@gmail.com)</w:t>
      </w:r>
    </w:p>
    <w:p w:rsidR="00BE1C2B" w:rsidRPr="00BE1C2B" w:rsidRDefault="00BE1C2B" w:rsidP="00BE1C2B">
      <w:pPr>
        <w:spacing w:after="0" w:line="240" w:lineRule="auto"/>
        <w:jc w:val="center"/>
        <w:rPr>
          <w:rFonts w:ascii="Times New Roman" w:hAnsi="Times New Roman" w:cs="Times New Roman"/>
          <w:b/>
          <w:sz w:val="24"/>
          <w:lang w:val="en-IN"/>
        </w:rPr>
      </w:pPr>
    </w:p>
    <w:p w:rsidR="00E97D08" w:rsidRPr="00E97D08" w:rsidRDefault="00E97D08" w:rsidP="008653F2">
      <w:pPr>
        <w:spacing w:line="360" w:lineRule="auto"/>
        <w:jc w:val="both"/>
        <w:rPr>
          <w:rFonts w:ascii="Times New Roman" w:hAnsi="Times New Roman" w:cs="Times New Roman"/>
          <w:b/>
          <w:sz w:val="24"/>
          <w:szCs w:val="24"/>
          <w:lang w:val="en-IN"/>
        </w:rPr>
      </w:pPr>
      <w:r w:rsidRPr="00E97D08">
        <w:rPr>
          <w:rFonts w:ascii="Times New Roman" w:hAnsi="Times New Roman" w:cs="Times New Roman"/>
          <w:b/>
          <w:sz w:val="24"/>
          <w:szCs w:val="24"/>
          <w:lang w:val="en-IN"/>
        </w:rPr>
        <w:t>Introduction</w:t>
      </w:r>
    </w:p>
    <w:p w:rsidR="003064D4" w:rsidRPr="00DA0694" w:rsidRDefault="003064D4" w:rsidP="008653F2">
      <w:pPr>
        <w:spacing w:line="360" w:lineRule="auto"/>
        <w:jc w:val="both"/>
        <w:rPr>
          <w:rFonts w:ascii="Times New Roman" w:hAnsi="Times New Roman" w:cs="Times New Roman"/>
          <w:sz w:val="24"/>
          <w:szCs w:val="24"/>
          <w:lang w:val="en-IN"/>
        </w:rPr>
      </w:pPr>
      <w:r w:rsidRPr="00DA0694">
        <w:rPr>
          <w:rFonts w:ascii="Times New Roman" w:hAnsi="Times New Roman" w:cs="Times New Roman"/>
          <w:sz w:val="24"/>
          <w:szCs w:val="24"/>
          <w:lang w:val="en-IN"/>
        </w:rPr>
        <w:t>It may be recalled that U-DISE is the main source of information on school education in India</w:t>
      </w:r>
      <w:r w:rsidR="00713CD6" w:rsidRPr="00DA0694">
        <w:rPr>
          <w:rFonts w:ascii="Times New Roman" w:hAnsi="Times New Roman" w:cs="Times New Roman"/>
          <w:sz w:val="24"/>
          <w:szCs w:val="24"/>
          <w:lang w:val="en-IN"/>
        </w:rPr>
        <w:t xml:space="preserve"> which has also attain</w:t>
      </w:r>
      <w:r w:rsidR="00A90299" w:rsidRPr="00DA0694">
        <w:rPr>
          <w:rFonts w:ascii="Times New Roman" w:hAnsi="Times New Roman" w:cs="Times New Roman"/>
          <w:sz w:val="24"/>
          <w:szCs w:val="24"/>
          <w:lang w:val="en-IN"/>
        </w:rPr>
        <w:t xml:space="preserve">ed the status of the </w:t>
      </w:r>
      <w:r w:rsidR="00A90299" w:rsidRPr="00DA0694">
        <w:rPr>
          <w:rFonts w:ascii="Times New Roman" w:hAnsi="Times New Roman" w:cs="Times New Roman"/>
          <w:i/>
          <w:sz w:val="24"/>
          <w:szCs w:val="24"/>
          <w:lang w:val="en-IN"/>
        </w:rPr>
        <w:t>O</w:t>
      </w:r>
      <w:r w:rsidR="00713CD6" w:rsidRPr="00DA0694">
        <w:rPr>
          <w:rFonts w:ascii="Times New Roman" w:hAnsi="Times New Roman" w:cs="Times New Roman"/>
          <w:i/>
          <w:sz w:val="24"/>
          <w:szCs w:val="24"/>
          <w:lang w:val="en-IN"/>
        </w:rPr>
        <w:t>fficial Statistics</w:t>
      </w:r>
      <w:r w:rsidR="00713CD6" w:rsidRPr="00DA0694">
        <w:rPr>
          <w:rFonts w:ascii="Times New Roman" w:hAnsi="Times New Roman" w:cs="Times New Roman"/>
          <w:sz w:val="24"/>
          <w:szCs w:val="24"/>
          <w:lang w:val="en-IN"/>
        </w:rPr>
        <w:t xml:space="preserve"> from the year 2012-13 onwards. It may also be observed that from the year 2018-19, U-DISE </w:t>
      </w:r>
      <w:r w:rsidR="00340781">
        <w:rPr>
          <w:rFonts w:ascii="Times New Roman" w:hAnsi="Times New Roman" w:cs="Times New Roman"/>
          <w:sz w:val="24"/>
          <w:szCs w:val="24"/>
          <w:lang w:val="en-IN"/>
        </w:rPr>
        <w:t>was</w:t>
      </w:r>
      <w:r w:rsidR="00A90299" w:rsidRPr="00DA0694">
        <w:rPr>
          <w:rFonts w:ascii="Times New Roman" w:hAnsi="Times New Roman" w:cs="Times New Roman"/>
          <w:sz w:val="24"/>
          <w:szCs w:val="24"/>
          <w:lang w:val="en-IN"/>
        </w:rPr>
        <w:t xml:space="preserve"> </w:t>
      </w:r>
      <w:r w:rsidR="00713CD6" w:rsidRPr="00DA0694">
        <w:rPr>
          <w:rFonts w:ascii="Times New Roman" w:hAnsi="Times New Roman" w:cs="Times New Roman"/>
          <w:sz w:val="24"/>
          <w:szCs w:val="24"/>
          <w:lang w:val="en-IN"/>
        </w:rPr>
        <w:t xml:space="preserve">shifted from NIEPA to </w:t>
      </w:r>
      <w:r w:rsidR="00713CD6" w:rsidRPr="00DA0694">
        <w:rPr>
          <w:rFonts w:ascii="Times New Roman" w:hAnsi="Times New Roman" w:cs="Times New Roman"/>
          <w:i/>
          <w:sz w:val="24"/>
          <w:szCs w:val="24"/>
          <w:lang w:val="en-IN"/>
        </w:rPr>
        <w:t>Department of School Education and Literacy</w:t>
      </w:r>
      <w:r w:rsidR="00A90299" w:rsidRPr="00DA0694">
        <w:rPr>
          <w:rFonts w:ascii="Times New Roman" w:hAnsi="Times New Roman" w:cs="Times New Roman"/>
          <w:sz w:val="24"/>
          <w:szCs w:val="24"/>
          <w:lang w:val="en-IN"/>
        </w:rPr>
        <w:t xml:space="preserve">, Ministry of </w:t>
      </w:r>
      <w:r w:rsidR="00340781">
        <w:rPr>
          <w:rFonts w:ascii="Times New Roman" w:hAnsi="Times New Roman" w:cs="Times New Roman"/>
          <w:sz w:val="24"/>
          <w:szCs w:val="24"/>
          <w:lang w:val="en-IN"/>
        </w:rPr>
        <w:t>Education/</w:t>
      </w:r>
      <w:r w:rsidR="00A90299" w:rsidRPr="00DA0694">
        <w:rPr>
          <w:rFonts w:ascii="Times New Roman" w:hAnsi="Times New Roman" w:cs="Times New Roman"/>
          <w:sz w:val="24"/>
          <w:szCs w:val="24"/>
          <w:lang w:val="en-IN"/>
        </w:rPr>
        <w:t xml:space="preserve">HRD </w:t>
      </w:r>
      <w:r w:rsidR="00713CD6" w:rsidRPr="00DA0694">
        <w:rPr>
          <w:rFonts w:ascii="Times New Roman" w:hAnsi="Times New Roman" w:cs="Times New Roman"/>
          <w:sz w:val="24"/>
          <w:szCs w:val="24"/>
          <w:lang w:val="en-IN"/>
        </w:rPr>
        <w:t xml:space="preserve">which had managed it since the inception in 1994-95 to 2017-18. </w:t>
      </w:r>
      <w:r w:rsidR="00A90299" w:rsidRPr="00DA0694">
        <w:rPr>
          <w:rFonts w:ascii="Times New Roman" w:hAnsi="Times New Roman" w:cs="Times New Roman"/>
          <w:sz w:val="24"/>
          <w:szCs w:val="24"/>
          <w:lang w:val="en-IN"/>
        </w:rPr>
        <w:t xml:space="preserve"> By now 20</w:t>
      </w:r>
      <w:r w:rsidR="00BE1C2B">
        <w:rPr>
          <w:rFonts w:ascii="Times New Roman" w:hAnsi="Times New Roman" w:cs="Times New Roman"/>
          <w:sz w:val="24"/>
          <w:szCs w:val="24"/>
          <w:lang w:val="en-IN"/>
        </w:rPr>
        <w:t>20</w:t>
      </w:r>
      <w:r w:rsidR="00A90299" w:rsidRPr="00DA0694">
        <w:rPr>
          <w:rFonts w:ascii="Times New Roman" w:hAnsi="Times New Roman" w:cs="Times New Roman"/>
          <w:sz w:val="24"/>
          <w:szCs w:val="24"/>
          <w:lang w:val="en-IN"/>
        </w:rPr>
        <w:t>-</w:t>
      </w:r>
      <w:r w:rsidR="00BE1C2B">
        <w:rPr>
          <w:rFonts w:ascii="Times New Roman" w:hAnsi="Times New Roman" w:cs="Times New Roman"/>
          <w:sz w:val="24"/>
          <w:szCs w:val="24"/>
          <w:lang w:val="en-IN"/>
        </w:rPr>
        <w:t>21</w:t>
      </w:r>
      <w:r w:rsidR="00A90299" w:rsidRPr="00DA0694">
        <w:rPr>
          <w:rFonts w:ascii="Times New Roman" w:hAnsi="Times New Roman" w:cs="Times New Roman"/>
          <w:sz w:val="24"/>
          <w:szCs w:val="24"/>
          <w:lang w:val="en-IN"/>
        </w:rPr>
        <w:t xml:space="preserve"> data must have been in the public domain but the same </w:t>
      </w:r>
      <w:r w:rsidR="004130FD">
        <w:rPr>
          <w:rFonts w:ascii="Times New Roman" w:hAnsi="Times New Roman" w:cs="Times New Roman"/>
          <w:sz w:val="24"/>
          <w:szCs w:val="24"/>
          <w:lang w:val="en-IN"/>
        </w:rPr>
        <w:t xml:space="preserve">along with 2019-20 data </w:t>
      </w:r>
      <w:r w:rsidR="00A90299" w:rsidRPr="00DA0694">
        <w:rPr>
          <w:rFonts w:ascii="Times New Roman" w:hAnsi="Times New Roman" w:cs="Times New Roman"/>
          <w:sz w:val="24"/>
          <w:szCs w:val="24"/>
          <w:lang w:val="en-IN"/>
        </w:rPr>
        <w:t xml:space="preserve">is yet to be made available </w:t>
      </w:r>
      <w:r w:rsidR="006161BC">
        <w:rPr>
          <w:rFonts w:ascii="Times New Roman" w:hAnsi="Times New Roman" w:cs="Times New Roman"/>
          <w:sz w:val="24"/>
          <w:szCs w:val="24"/>
          <w:lang w:val="en-IN"/>
        </w:rPr>
        <w:t>because</w:t>
      </w:r>
      <w:r w:rsidR="00A90299" w:rsidRPr="00DA0694">
        <w:rPr>
          <w:rFonts w:ascii="Times New Roman" w:hAnsi="Times New Roman" w:cs="Times New Roman"/>
          <w:sz w:val="24"/>
          <w:szCs w:val="24"/>
          <w:lang w:val="en-IN"/>
        </w:rPr>
        <w:t xml:space="preserve"> of which 201</w:t>
      </w:r>
      <w:r w:rsidR="004130FD">
        <w:rPr>
          <w:rFonts w:ascii="Times New Roman" w:hAnsi="Times New Roman" w:cs="Times New Roman"/>
          <w:sz w:val="24"/>
          <w:szCs w:val="24"/>
          <w:lang w:val="en-IN"/>
        </w:rPr>
        <w:t>8</w:t>
      </w:r>
      <w:r w:rsidR="00A90299" w:rsidRPr="00DA0694">
        <w:rPr>
          <w:rFonts w:ascii="Times New Roman" w:hAnsi="Times New Roman" w:cs="Times New Roman"/>
          <w:sz w:val="24"/>
          <w:szCs w:val="24"/>
          <w:lang w:val="en-IN"/>
        </w:rPr>
        <w:t>-1</w:t>
      </w:r>
      <w:r w:rsidR="004130FD">
        <w:rPr>
          <w:rFonts w:ascii="Times New Roman" w:hAnsi="Times New Roman" w:cs="Times New Roman"/>
          <w:sz w:val="24"/>
          <w:szCs w:val="24"/>
          <w:lang w:val="en-IN"/>
        </w:rPr>
        <w:t>9</w:t>
      </w:r>
      <w:r w:rsidR="00A90299" w:rsidRPr="00DA0694">
        <w:rPr>
          <w:rFonts w:ascii="Times New Roman" w:hAnsi="Times New Roman" w:cs="Times New Roman"/>
          <w:sz w:val="24"/>
          <w:szCs w:val="24"/>
          <w:lang w:val="en-IN"/>
        </w:rPr>
        <w:t xml:space="preserve"> is the latest set of data </w:t>
      </w:r>
      <w:r w:rsidR="004130FD">
        <w:rPr>
          <w:rFonts w:ascii="Times New Roman" w:hAnsi="Times New Roman" w:cs="Times New Roman"/>
          <w:sz w:val="24"/>
          <w:szCs w:val="24"/>
          <w:lang w:val="en-IN"/>
        </w:rPr>
        <w:t>available in the public domain but the same is not complete as most of the indicators used to be disseminated at disaggregated levels previously is simply not available or are being added in insta</w:t>
      </w:r>
      <w:r w:rsidR="006161BC">
        <w:rPr>
          <w:rFonts w:ascii="Times New Roman" w:hAnsi="Times New Roman" w:cs="Times New Roman"/>
          <w:sz w:val="24"/>
          <w:szCs w:val="24"/>
          <w:lang w:val="en-IN"/>
        </w:rPr>
        <w:t>l</w:t>
      </w:r>
      <w:r w:rsidR="004130FD">
        <w:rPr>
          <w:rFonts w:ascii="Times New Roman" w:hAnsi="Times New Roman" w:cs="Times New Roman"/>
          <w:sz w:val="24"/>
          <w:szCs w:val="24"/>
          <w:lang w:val="en-IN"/>
        </w:rPr>
        <w:t xml:space="preserve">lments on its online portal.  </w:t>
      </w:r>
      <w:r w:rsidR="00A90299" w:rsidRPr="00DA0694">
        <w:rPr>
          <w:rFonts w:ascii="Times New Roman" w:hAnsi="Times New Roman" w:cs="Times New Roman"/>
          <w:sz w:val="24"/>
          <w:szCs w:val="24"/>
          <w:lang w:val="en-IN"/>
        </w:rPr>
        <w:t xml:space="preserve"> </w:t>
      </w:r>
      <w:r w:rsidR="004130FD">
        <w:rPr>
          <w:rFonts w:ascii="Times New Roman" w:hAnsi="Times New Roman" w:cs="Times New Roman"/>
          <w:sz w:val="24"/>
          <w:szCs w:val="24"/>
          <w:lang w:val="en-IN"/>
        </w:rPr>
        <w:t>Even the number of schools, enrolment and teachers presented on U-DISE+ portal has changed</w:t>
      </w:r>
      <w:r w:rsidR="00E657D2">
        <w:rPr>
          <w:rFonts w:ascii="Times New Roman" w:hAnsi="Times New Roman" w:cs="Times New Roman"/>
          <w:sz w:val="24"/>
          <w:szCs w:val="24"/>
          <w:lang w:val="en-IN"/>
        </w:rPr>
        <w:t>. Also</w:t>
      </w:r>
      <w:r w:rsidR="004130FD">
        <w:rPr>
          <w:rFonts w:ascii="Times New Roman" w:hAnsi="Times New Roman" w:cs="Times New Roman"/>
          <w:sz w:val="24"/>
          <w:szCs w:val="24"/>
          <w:lang w:val="en-IN"/>
        </w:rPr>
        <w:t xml:space="preserve"> the Performance Grading Index </w:t>
      </w:r>
      <w:r w:rsidR="00E657D2">
        <w:rPr>
          <w:rFonts w:ascii="Times New Roman" w:hAnsi="Times New Roman" w:cs="Times New Roman"/>
          <w:sz w:val="24"/>
          <w:szCs w:val="24"/>
          <w:lang w:val="en-IN"/>
        </w:rPr>
        <w:t xml:space="preserve">(PGI) </w:t>
      </w:r>
      <w:r w:rsidR="004130FD">
        <w:rPr>
          <w:rFonts w:ascii="Times New Roman" w:hAnsi="Times New Roman" w:cs="Times New Roman"/>
          <w:sz w:val="24"/>
          <w:szCs w:val="24"/>
          <w:lang w:val="en-IN"/>
        </w:rPr>
        <w:t xml:space="preserve">based on 2018-19 data computed by the ministry was also initially based on incomplete set of U-DISE+ 2018-19 data. </w:t>
      </w:r>
      <w:r w:rsidR="006161BC">
        <w:rPr>
          <w:rFonts w:ascii="Times New Roman" w:hAnsi="Times New Roman" w:cs="Times New Roman"/>
          <w:sz w:val="24"/>
          <w:szCs w:val="24"/>
          <w:lang w:val="en-IN"/>
        </w:rPr>
        <w:t>Given</w:t>
      </w:r>
      <w:r w:rsidR="004130FD">
        <w:rPr>
          <w:rFonts w:ascii="Times New Roman" w:hAnsi="Times New Roman" w:cs="Times New Roman"/>
          <w:sz w:val="24"/>
          <w:szCs w:val="24"/>
          <w:lang w:val="en-IN"/>
        </w:rPr>
        <w:t xml:space="preserve"> these limitations, U-DISE 2017-18 data is the latest year but the same </w:t>
      </w:r>
      <w:r w:rsidR="00E657D2">
        <w:rPr>
          <w:rFonts w:ascii="Times New Roman" w:hAnsi="Times New Roman" w:cs="Times New Roman"/>
          <w:sz w:val="24"/>
          <w:szCs w:val="24"/>
          <w:lang w:val="en-IN"/>
        </w:rPr>
        <w:t xml:space="preserve">till recently was </w:t>
      </w:r>
      <w:r w:rsidR="00A90299" w:rsidRPr="00DA0694">
        <w:rPr>
          <w:rFonts w:ascii="Times New Roman" w:hAnsi="Times New Roman" w:cs="Times New Roman"/>
          <w:sz w:val="24"/>
          <w:szCs w:val="24"/>
          <w:lang w:val="en-IN"/>
        </w:rPr>
        <w:t>also yet to be disseminated</w:t>
      </w:r>
      <w:r w:rsidR="00F874E9">
        <w:rPr>
          <w:rFonts w:ascii="Times New Roman" w:hAnsi="Times New Roman" w:cs="Times New Roman"/>
          <w:sz w:val="24"/>
          <w:szCs w:val="24"/>
          <w:lang w:val="en-IN"/>
        </w:rPr>
        <w:t xml:space="preserve"> by NIEPA</w:t>
      </w:r>
      <w:r w:rsidR="0075247F">
        <w:rPr>
          <w:rFonts w:ascii="Times New Roman" w:hAnsi="Times New Roman" w:cs="Times New Roman"/>
          <w:sz w:val="24"/>
          <w:szCs w:val="24"/>
          <w:lang w:val="en-IN"/>
        </w:rPr>
        <w:t xml:space="preserve"> </w:t>
      </w:r>
      <w:r w:rsidR="0075247F" w:rsidRPr="0075247F">
        <w:rPr>
          <w:rFonts w:ascii="Times New Roman" w:hAnsi="Times New Roman" w:cs="Times New Roman"/>
          <w:i/>
          <w:sz w:val="24"/>
          <w:szCs w:val="24"/>
          <w:lang w:val="en-IN"/>
        </w:rPr>
        <w:t>(</w:t>
      </w:r>
      <w:r w:rsidR="0075247F">
        <w:rPr>
          <w:rFonts w:ascii="Times New Roman" w:hAnsi="Times New Roman" w:cs="Times New Roman"/>
          <w:i/>
          <w:sz w:val="24"/>
          <w:szCs w:val="24"/>
          <w:lang w:val="en-IN"/>
        </w:rPr>
        <w:t xml:space="preserve">Readied in August 2018 </w:t>
      </w:r>
      <w:r w:rsidR="0075247F" w:rsidRPr="0075247F">
        <w:rPr>
          <w:rFonts w:ascii="Times New Roman" w:hAnsi="Times New Roman" w:cs="Times New Roman"/>
          <w:i/>
          <w:sz w:val="24"/>
          <w:szCs w:val="24"/>
          <w:lang w:val="en-IN"/>
        </w:rPr>
        <w:t>now uploaded on April 2021 without ritual Foreword and From the VC’s Desk)</w:t>
      </w:r>
      <w:r w:rsidR="00A90299" w:rsidRPr="00DA0694">
        <w:rPr>
          <w:rFonts w:ascii="Times New Roman" w:hAnsi="Times New Roman" w:cs="Times New Roman"/>
          <w:sz w:val="24"/>
          <w:szCs w:val="24"/>
          <w:lang w:val="en-IN"/>
        </w:rPr>
        <w:t xml:space="preserve">. Fortunately, through the </w:t>
      </w:r>
      <w:r w:rsidR="00A90299" w:rsidRPr="00DA0694">
        <w:rPr>
          <w:rFonts w:ascii="Times New Roman" w:hAnsi="Times New Roman" w:cs="Times New Roman"/>
          <w:i/>
          <w:sz w:val="24"/>
          <w:szCs w:val="24"/>
          <w:lang w:val="en-IN"/>
        </w:rPr>
        <w:t>U-DISE Reporter Module</w:t>
      </w:r>
      <w:r w:rsidR="00A90299" w:rsidRPr="00DA0694">
        <w:rPr>
          <w:rFonts w:ascii="Times New Roman" w:hAnsi="Times New Roman" w:cs="Times New Roman"/>
          <w:sz w:val="24"/>
          <w:szCs w:val="24"/>
          <w:lang w:val="en-IN"/>
        </w:rPr>
        <w:t xml:space="preserve">, raw as well as processed data for 2017-18 </w:t>
      </w:r>
      <w:r w:rsidR="0075247F">
        <w:rPr>
          <w:rFonts w:ascii="Times New Roman" w:hAnsi="Times New Roman" w:cs="Times New Roman"/>
          <w:sz w:val="24"/>
          <w:szCs w:val="24"/>
          <w:lang w:val="en-IN"/>
        </w:rPr>
        <w:t>was</w:t>
      </w:r>
      <w:r w:rsidR="00A90299" w:rsidRPr="00DA0694">
        <w:rPr>
          <w:rFonts w:ascii="Times New Roman" w:hAnsi="Times New Roman" w:cs="Times New Roman"/>
          <w:sz w:val="24"/>
          <w:szCs w:val="24"/>
          <w:lang w:val="en-IN"/>
        </w:rPr>
        <w:t xml:space="preserve"> available which has been used </w:t>
      </w:r>
      <w:r w:rsidR="00CC5A39" w:rsidRPr="00DA0694">
        <w:rPr>
          <w:rFonts w:ascii="Times New Roman" w:hAnsi="Times New Roman" w:cs="Times New Roman"/>
          <w:sz w:val="24"/>
          <w:szCs w:val="24"/>
          <w:lang w:val="en-IN"/>
        </w:rPr>
        <w:t xml:space="preserve">in the present note </w:t>
      </w:r>
      <w:r w:rsidR="003E1521" w:rsidRPr="00DA0694">
        <w:rPr>
          <w:rFonts w:ascii="Times New Roman" w:hAnsi="Times New Roman" w:cs="Times New Roman"/>
          <w:sz w:val="24"/>
          <w:szCs w:val="24"/>
          <w:lang w:val="en-IN"/>
        </w:rPr>
        <w:t xml:space="preserve">in knowing the status </w:t>
      </w:r>
      <w:r w:rsidR="00A90299" w:rsidRPr="00DA0694">
        <w:rPr>
          <w:rFonts w:ascii="Times New Roman" w:hAnsi="Times New Roman" w:cs="Times New Roman"/>
          <w:sz w:val="24"/>
          <w:szCs w:val="24"/>
          <w:lang w:val="en-IN"/>
        </w:rPr>
        <w:t>of School Education in India</w:t>
      </w:r>
      <w:r w:rsidR="00F874E9">
        <w:rPr>
          <w:rFonts w:ascii="Times New Roman" w:hAnsi="Times New Roman" w:cs="Times New Roman"/>
          <w:sz w:val="24"/>
          <w:szCs w:val="24"/>
          <w:lang w:val="en-IN"/>
        </w:rPr>
        <w:t xml:space="preserve"> (</w:t>
      </w:r>
      <w:r w:rsidR="00F874E9" w:rsidRPr="0075247F">
        <w:rPr>
          <w:rFonts w:ascii="Times New Roman" w:hAnsi="Times New Roman" w:cs="Times New Roman"/>
          <w:i/>
          <w:sz w:val="24"/>
          <w:szCs w:val="24"/>
          <w:lang w:val="en-IN"/>
        </w:rPr>
        <w:t xml:space="preserve">later even </w:t>
      </w:r>
      <w:r w:rsidR="0075247F">
        <w:rPr>
          <w:rFonts w:ascii="Times New Roman" w:hAnsi="Times New Roman" w:cs="Times New Roman"/>
          <w:i/>
          <w:sz w:val="24"/>
          <w:szCs w:val="24"/>
          <w:lang w:val="en-IN"/>
        </w:rPr>
        <w:t xml:space="preserve">link to download 2017-18 data </w:t>
      </w:r>
      <w:r w:rsidR="00F874E9" w:rsidRPr="0075247F">
        <w:rPr>
          <w:rFonts w:ascii="Times New Roman" w:hAnsi="Times New Roman" w:cs="Times New Roman"/>
          <w:i/>
          <w:sz w:val="24"/>
          <w:szCs w:val="24"/>
          <w:lang w:val="en-IN"/>
        </w:rPr>
        <w:t>was removed</w:t>
      </w:r>
      <w:r w:rsidR="00F874E9">
        <w:rPr>
          <w:rFonts w:ascii="Times New Roman" w:hAnsi="Times New Roman" w:cs="Times New Roman"/>
          <w:sz w:val="24"/>
          <w:szCs w:val="24"/>
          <w:lang w:val="en-IN"/>
        </w:rPr>
        <w:t>)</w:t>
      </w:r>
      <w:r w:rsidR="00A90299" w:rsidRPr="00DA0694">
        <w:rPr>
          <w:rFonts w:ascii="Times New Roman" w:hAnsi="Times New Roman" w:cs="Times New Roman"/>
          <w:sz w:val="24"/>
          <w:szCs w:val="24"/>
          <w:lang w:val="en-IN"/>
        </w:rPr>
        <w:t xml:space="preserve">. </w:t>
      </w:r>
      <w:r w:rsidR="00AB0A95" w:rsidRPr="00DA0694">
        <w:rPr>
          <w:rFonts w:ascii="Times New Roman" w:hAnsi="Times New Roman" w:cs="Times New Roman"/>
          <w:sz w:val="24"/>
          <w:szCs w:val="24"/>
          <w:lang w:val="en-IN"/>
        </w:rPr>
        <w:t>Through the U</w:t>
      </w:r>
      <w:r w:rsidR="006108C2" w:rsidRPr="00DA0694">
        <w:rPr>
          <w:rFonts w:ascii="Times New Roman" w:hAnsi="Times New Roman" w:cs="Times New Roman"/>
          <w:sz w:val="24"/>
          <w:szCs w:val="24"/>
          <w:lang w:val="en-IN"/>
        </w:rPr>
        <w:t>-DISE</w:t>
      </w:r>
      <w:r w:rsidR="006108C2" w:rsidRPr="00DA0694">
        <w:rPr>
          <w:rFonts w:ascii="Times New Roman" w:hAnsi="Times New Roman" w:cs="Times New Roman"/>
          <w:b/>
          <w:sz w:val="24"/>
          <w:szCs w:val="24"/>
          <w:lang w:val="en-IN"/>
        </w:rPr>
        <w:t>+</w:t>
      </w:r>
      <w:r w:rsidR="006108C2" w:rsidRPr="00DA0694">
        <w:rPr>
          <w:rFonts w:ascii="Times New Roman" w:hAnsi="Times New Roman" w:cs="Times New Roman"/>
          <w:sz w:val="24"/>
          <w:szCs w:val="24"/>
          <w:lang w:val="en-IN"/>
        </w:rPr>
        <w:t xml:space="preserve"> portal, </w:t>
      </w:r>
      <w:r w:rsidR="0006222B" w:rsidRPr="00DA0694">
        <w:rPr>
          <w:rFonts w:ascii="Times New Roman" w:hAnsi="Times New Roman" w:cs="Times New Roman"/>
          <w:sz w:val="24"/>
          <w:szCs w:val="24"/>
          <w:lang w:val="en-IN"/>
        </w:rPr>
        <w:t xml:space="preserve">the </w:t>
      </w:r>
      <w:r w:rsidR="006108C2" w:rsidRPr="00DA0694">
        <w:rPr>
          <w:rFonts w:ascii="Times New Roman" w:hAnsi="Times New Roman" w:cs="Times New Roman"/>
          <w:sz w:val="24"/>
          <w:szCs w:val="24"/>
          <w:lang w:val="en-IN"/>
        </w:rPr>
        <w:t>number of schools, enrolment and teachers for 2018-19 with</w:t>
      </w:r>
      <w:r w:rsidR="0075247F">
        <w:rPr>
          <w:rFonts w:ascii="Times New Roman" w:hAnsi="Times New Roman" w:cs="Times New Roman"/>
          <w:sz w:val="24"/>
          <w:szCs w:val="24"/>
          <w:lang w:val="en-IN"/>
        </w:rPr>
        <w:t xml:space="preserve"> a few selective indicators </w:t>
      </w:r>
      <w:r w:rsidR="006108C2" w:rsidRPr="00DA0694">
        <w:rPr>
          <w:rFonts w:ascii="Times New Roman" w:hAnsi="Times New Roman" w:cs="Times New Roman"/>
          <w:sz w:val="24"/>
          <w:szCs w:val="24"/>
          <w:lang w:val="en-IN"/>
        </w:rPr>
        <w:t xml:space="preserve">is available in the public domain which has also been </w:t>
      </w:r>
      <w:r w:rsidR="0075247F">
        <w:rPr>
          <w:rFonts w:ascii="Times New Roman" w:hAnsi="Times New Roman" w:cs="Times New Roman"/>
          <w:sz w:val="24"/>
          <w:szCs w:val="24"/>
          <w:lang w:val="en-IN"/>
        </w:rPr>
        <w:t>used</w:t>
      </w:r>
      <w:r w:rsidR="006108C2" w:rsidRPr="00DA0694">
        <w:rPr>
          <w:rFonts w:ascii="Times New Roman" w:hAnsi="Times New Roman" w:cs="Times New Roman"/>
          <w:sz w:val="24"/>
          <w:szCs w:val="24"/>
          <w:lang w:val="en-IN"/>
        </w:rPr>
        <w:t xml:space="preserve"> wherever necessary</w:t>
      </w:r>
      <w:r w:rsidR="0086761D" w:rsidRPr="00DA0694">
        <w:rPr>
          <w:rFonts w:ascii="Times New Roman" w:hAnsi="Times New Roman" w:cs="Times New Roman"/>
          <w:sz w:val="24"/>
          <w:szCs w:val="24"/>
          <w:lang w:val="en-IN"/>
        </w:rPr>
        <w:t xml:space="preserve"> (</w:t>
      </w:r>
      <w:hyperlink r:id="rId8" w:anchor="!/reports" w:history="1">
        <w:r w:rsidR="0086761D" w:rsidRPr="00DA0694">
          <w:rPr>
            <w:rStyle w:val="Hyperlink"/>
            <w:rFonts w:ascii="Times New Roman" w:hAnsi="Times New Roman" w:cs="Times New Roman"/>
          </w:rPr>
          <w:t>http://dashboard.udiseplus.gov.in/#!/reports</w:t>
        </w:r>
      </w:hyperlink>
      <w:r w:rsidR="0086761D" w:rsidRPr="00DA0694">
        <w:rPr>
          <w:rFonts w:ascii="Times New Roman" w:hAnsi="Times New Roman" w:cs="Times New Roman"/>
        </w:rPr>
        <w:t>)</w:t>
      </w:r>
      <w:r w:rsidR="006108C2" w:rsidRPr="00DA0694">
        <w:rPr>
          <w:rFonts w:ascii="Times New Roman" w:hAnsi="Times New Roman" w:cs="Times New Roman"/>
          <w:sz w:val="24"/>
          <w:szCs w:val="24"/>
          <w:lang w:val="en-IN"/>
        </w:rPr>
        <w:t>.</w:t>
      </w:r>
      <w:r w:rsidR="00730916" w:rsidRPr="00DA0694">
        <w:rPr>
          <w:rFonts w:ascii="Times New Roman" w:hAnsi="Times New Roman" w:cs="Times New Roman"/>
          <w:sz w:val="24"/>
          <w:szCs w:val="24"/>
          <w:lang w:val="en-IN"/>
        </w:rPr>
        <w:t xml:space="preserve"> It is also important to mention that the process of 20</w:t>
      </w:r>
      <w:r w:rsidR="00F874E9">
        <w:rPr>
          <w:rFonts w:ascii="Times New Roman" w:hAnsi="Times New Roman" w:cs="Times New Roman"/>
          <w:sz w:val="24"/>
          <w:szCs w:val="24"/>
          <w:lang w:val="en-IN"/>
        </w:rPr>
        <w:t>20</w:t>
      </w:r>
      <w:r w:rsidR="00730916" w:rsidRPr="00DA0694">
        <w:rPr>
          <w:rFonts w:ascii="Times New Roman" w:hAnsi="Times New Roman" w:cs="Times New Roman"/>
          <w:sz w:val="24"/>
          <w:szCs w:val="24"/>
          <w:lang w:val="en-IN"/>
        </w:rPr>
        <w:t>-2</w:t>
      </w:r>
      <w:r w:rsidR="00F874E9">
        <w:rPr>
          <w:rFonts w:ascii="Times New Roman" w:hAnsi="Times New Roman" w:cs="Times New Roman"/>
          <w:sz w:val="24"/>
          <w:szCs w:val="24"/>
          <w:lang w:val="en-IN"/>
        </w:rPr>
        <w:t>1</w:t>
      </w:r>
      <w:r w:rsidR="00730916" w:rsidRPr="00DA0694">
        <w:rPr>
          <w:rFonts w:ascii="Times New Roman" w:hAnsi="Times New Roman" w:cs="Times New Roman"/>
          <w:sz w:val="24"/>
          <w:szCs w:val="24"/>
          <w:lang w:val="en-IN"/>
        </w:rPr>
        <w:t xml:space="preserve"> U-DISE data collection must have </w:t>
      </w:r>
      <w:r w:rsidR="003E1521" w:rsidRPr="00DA0694">
        <w:rPr>
          <w:rFonts w:ascii="Times New Roman" w:hAnsi="Times New Roman" w:cs="Times New Roman"/>
          <w:sz w:val="24"/>
          <w:szCs w:val="24"/>
          <w:lang w:val="en-IN"/>
        </w:rPr>
        <w:t xml:space="preserve">been </w:t>
      </w:r>
      <w:r w:rsidR="00730916" w:rsidRPr="00DA0694">
        <w:rPr>
          <w:rFonts w:ascii="Times New Roman" w:hAnsi="Times New Roman" w:cs="Times New Roman"/>
          <w:sz w:val="24"/>
          <w:szCs w:val="24"/>
          <w:lang w:val="en-IN"/>
        </w:rPr>
        <w:t>initiated on 30</w:t>
      </w:r>
      <w:r w:rsidR="00730916" w:rsidRPr="00DA0694">
        <w:rPr>
          <w:rFonts w:ascii="Times New Roman" w:hAnsi="Times New Roman" w:cs="Times New Roman"/>
          <w:sz w:val="24"/>
          <w:szCs w:val="24"/>
          <w:vertAlign w:val="superscript"/>
          <w:lang w:val="en-IN"/>
        </w:rPr>
        <w:t>th</w:t>
      </w:r>
      <w:r w:rsidR="00730916" w:rsidRPr="00DA0694">
        <w:rPr>
          <w:rFonts w:ascii="Times New Roman" w:hAnsi="Times New Roman" w:cs="Times New Roman"/>
          <w:sz w:val="24"/>
          <w:szCs w:val="24"/>
          <w:lang w:val="en-IN"/>
        </w:rPr>
        <w:t xml:space="preserve"> </w:t>
      </w:r>
      <w:r w:rsidR="0006222B" w:rsidRPr="00DA0694">
        <w:rPr>
          <w:rFonts w:ascii="Times New Roman" w:hAnsi="Times New Roman" w:cs="Times New Roman"/>
          <w:sz w:val="24"/>
          <w:szCs w:val="24"/>
          <w:lang w:val="en-IN"/>
        </w:rPr>
        <w:t>September 20</w:t>
      </w:r>
      <w:r w:rsidR="00F874E9">
        <w:rPr>
          <w:rFonts w:ascii="Times New Roman" w:hAnsi="Times New Roman" w:cs="Times New Roman"/>
          <w:sz w:val="24"/>
          <w:szCs w:val="24"/>
          <w:lang w:val="en-IN"/>
        </w:rPr>
        <w:t>20</w:t>
      </w:r>
      <w:r w:rsidR="00730916" w:rsidRPr="00DA0694">
        <w:rPr>
          <w:rFonts w:ascii="Times New Roman" w:hAnsi="Times New Roman" w:cs="Times New Roman"/>
          <w:sz w:val="24"/>
          <w:szCs w:val="24"/>
          <w:lang w:val="en-IN"/>
        </w:rPr>
        <w:t xml:space="preserve"> </w:t>
      </w:r>
      <w:r w:rsidR="00E657D2">
        <w:rPr>
          <w:rFonts w:ascii="Times New Roman" w:hAnsi="Times New Roman" w:cs="Times New Roman"/>
          <w:sz w:val="24"/>
          <w:szCs w:val="24"/>
          <w:lang w:val="en-IN"/>
        </w:rPr>
        <w:t>(</w:t>
      </w:r>
      <w:r w:rsidR="00E657D2" w:rsidRPr="00E657D2">
        <w:rPr>
          <w:rFonts w:ascii="Times New Roman" w:hAnsi="Times New Roman" w:cs="Times New Roman"/>
          <w:i/>
          <w:sz w:val="24"/>
          <w:szCs w:val="24"/>
          <w:lang w:val="en-IN"/>
        </w:rPr>
        <w:t>now states are in process of inititing the same in April 2021</w:t>
      </w:r>
      <w:r w:rsidR="00E657D2">
        <w:rPr>
          <w:rFonts w:ascii="Times New Roman" w:hAnsi="Times New Roman" w:cs="Times New Roman"/>
          <w:sz w:val="24"/>
          <w:szCs w:val="24"/>
          <w:lang w:val="en-IN"/>
        </w:rPr>
        <w:t xml:space="preserve">) </w:t>
      </w:r>
      <w:r w:rsidR="00730916" w:rsidRPr="00DA0694">
        <w:rPr>
          <w:rFonts w:ascii="Times New Roman" w:hAnsi="Times New Roman" w:cs="Times New Roman"/>
          <w:sz w:val="24"/>
          <w:szCs w:val="24"/>
          <w:lang w:val="en-IN"/>
        </w:rPr>
        <w:t xml:space="preserve">but the same is yet to be initiated in view of which the time-lag in </w:t>
      </w:r>
      <w:r w:rsidR="006161BC">
        <w:rPr>
          <w:rFonts w:ascii="Times New Roman" w:hAnsi="Times New Roman" w:cs="Times New Roman"/>
          <w:sz w:val="24"/>
          <w:szCs w:val="24"/>
          <w:lang w:val="en-IN"/>
        </w:rPr>
        <w:t xml:space="preserve">the </w:t>
      </w:r>
      <w:r w:rsidR="00730916" w:rsidRPr="00DA0694">
        <w:rPr>
          <w:rFonts w:ascii="Times New Roman" w:hAnsi="Times New Roman" w:cs="Times New Roman"/>
          <w:sz w:val="24"/>
          <w:szCs w:val="24"/>
          <w:lang w:val="en-IN"/>
        </w:rPr>
        <w:t xml:space="preserve">availability of educational statistics which was brought </w:t>
      </w:r>
      <w:r w:rsidR="00F874E9">
        <w:rPr>
          <w:rFonts w:ascii="Times New Roman" w:hAnsi="Times New Roman" w:cs="Times New Roman"/>
          <w:sz w:val="24"/>
          <w:szCs w:val="24"/>
          <w:lang w:val="en-IN"/>
        </w:rPr>
        <w:t xml:space="preserve">down </w:t>
      </w:r>
      <w:r w:rsidR="00730916" w:rsidRPr="00DA0694">
        <w:rPr>
          <w:rFonts w:ascii="Times New Roman" w:hAnsi="Times New Roman" w:cs="Times New Roman"/>
          <w:sz w:val="24"/>
          <w:szCs w:val="24"/>
          <w:lang w:val="en-IN"/>
        </w:rPr>
        <w:t xml:space="preserve">to less than a year at the district and state levels and a year at the national level has again started increasing. </w:t>
      </w:r>
      <w:r w:rsidR="00AB0A95" w:rsidRPr="00DA0694">
        <w:rPr>
          <w:rFonts w:ascii="Times New Roman" w:hAnsi="Times New Roman" w:cs="Times New Roman"/>
          <w:sz w:val="24"/>
          <w:szCs w:val="24"/>
          <w:lang w:val="en-IN"/>
        </w:rPr>
        <w:t xml:space="preserve">The practice of using the </w:t>
      </w:r>
      <w:r w:rsidR="002528BB">
        <w:rPr>
          <w:rFonts w:ascii="Times New Roman" w:hAnsi="Times New Roman" w:cs="Times New Roman"/>
          <w:sz w:val="24"/>
          <w:szCs w:val="24"/>
          <w:lang w:val="en-IN"/>
        </w:rPr>
        <w:t>same years</w:t>
      </w:r>
      <w:r w:rsidR="006161BC">
        <w:rPr>
          <w:rFonts w:ascii="Times New Roman" w:hAnsi="Times New Roman" w:cs="Times New Roman"/>
          <w:sz w:val="24"/>
          <w:szCs w:val="24"/>
          <w:lang w:val="en-IN"/>
        </w:rPr>
        <w:t>'</w:t>
      </w:r>
      <w:r w:rsidR="002528BB">
        <w:rPr>
          <w:rFonts w:ascii="Times New Roman" w:hAnsi="Times New Roman" w:cs="Times New Roman"/>
          <w:sz w:val="24"/>
          <w:szCs w:val="24"/>
          <w:lang w:val="en-IN"/>
        </w:rPr>
        <w:t xml:space="preserve"> data in formulating Annual Work P</w:t>
      </w:r>
      <w:r w:rsidR="00AB0A95" w:rsidRPr="00DA0694">
        <w:rPr>
          <w:rFonts w:ascii="Times New Roman" w:hAnsi="Times New Roman" w:cs="Times New Roman"/>
          <w:sz w:val="24"/>
          <w:szCs w:val="24"/>
          <w:lang w:val="en-IN"/>
        </w:rPr>
        <w:t>lans</w:t>
      </w:r>
      <w:r w:rsidR="00E657D2">
        <w:rPr>
          <w:rFonts w:ascii="Times New Roman" w:hAnsi="Times New Roman" w:cs="Times New Roman"/>
          <w:sz w:val="24"/>
          <w:szCs w:val="24"/>
          <w:lang w:val="en-IN"/>
        </w:rPr>
        <w:t xml:space="preserve"> &amp; Budget (AWP&amp;B)</w:t>
      </w:r>
      <w:r w:rsidR="00AB0A95" w:rsidRPr="00DA0694">
        <w:rPr>
          <w:rFonts w:ascii="Times New Roman" w:hAnsi="Times New Roman" w:cs="Times New Roman"/>
          <w:sz w:val="24"/>
          <w:szCs w:val="24"/>
          <w:lang w:val="en-IN"/>
        </w:rPr>
        <w:t xml:space="preserve"> </w:t>
      </w:r>
      <w:r w:rsidR="00437B49" w:rsidRPr="00DA0694">
        <w:rPr>
          <w:rFonts w:ascii="Times New Roman" w:hAnsi="Times New Roman" w:cs="Times New Roman"/>
          <w:sz w:val="24"/>
          <w:szCs w:val="24"/>
          <w:lang w:val="en-IN"/>
        </w:rPr>
        <w:t xml:space="preserve">under </w:t>
      </w:r>
      <w:r w:rsidR="00437B49" w:rsidRPr="00DA0694">
        <w:rPr>
          <w:rFonts w:ascii="Times New Roman" w:hAnsi="Times New Roman" w:cs="Times New Roman"/>
          <w:i/>
          <w:sz w:val="24"/>
          <w:szCs w:val="24"/>
          <w:lang w:val="en-IN"/>
        </w:rPr>
        <w:t>SSA/</w:t>
      </w:r>
      <w:r w:rsidR="0077044E" w:rsidRPr="00DA0694">
        <w:rPr>
          <w:rFonts w:ascii="Times New Roman" w:hAnsi="Times New Roman" w:cs="Times New Roman"/>
          <w:i/>
          <w:sz w:val="24"/>
          <w:szCs w:val="24"/>
          <w:lang w:val="en-IN"/>
        </w:rPr>
        <w:t>RMSA/</w:t>
      </w:r>
      <w:r w:rsidR="00437B49" w:rsidRPr="00DA0694">
        <w:rPr>
          <w:rFonts w:ascii="Times New Roman" w:hAnsi="Times New Roman" w:cs="Times New Roman"/>
          <w:i/>
          <w:sz w:val="24"/>
          <w:szCs w:val="24"/>
          <w:lang w:val="en-IN"/>
        </w:rPr>
        <w:t xml:space="preserve">Samagra </w:t>
      </w:r>
      <w:r w:rsidR="00437B49" w:rsidRPr="00DA0694">
        <w:rPr>
          <w:rFonts w:ascii="Times New Roman" w:hAnsi="Times New Roman" w:cs="Times New Roman"/>
          <w:i/>
          <w:sz w:val="24"/>
          <w:szCs w:val="24"/>
          <w:lang w:val="en-IN"/>
        </w:rPr>
        <w:lastRenderedPageBreak/>
        <w:t xml:space="preserve">Shiksha </w:t>
      </w:r>
      <w:r w:rsidR="00AB0A95" w:rsidRPr="00DA0694">
        <w:rPr>
          <w:rFonts w:ascii="Times New Roman" w:hAnsi="Times New Roman" w:cs="Times New Roman"/>
          <w:sz w:val="24"/>
          <w:szCs w:val="24"/>
          <w:lang w:val="en-IN"/>
        </w:rPr>
        <w:t>and their appraisal during the Project Approval Board meeting has already been forfeited by more than two years which is a big setback to the process of str</w:t>
      </w:r>
      <w:r w:rsidR="0006222B" w:rsidRPr="00DA0694">
        <w:rPr>
          <w:rFonts w:ascii="Times New Roman" w:hAnsi="Times New Roman" w:cs="Times New Roman"/>
          <w:sz w:val="24"/>
          <w:szCs w:val="24"/>
          <w:lang w:val="en-IN"/>
        </w:rPr>
        <w:t>engthening EMIS in the Country but as it seems that it is not an issue to anyone, no one has raised the issue</w:t>
      </w:r>
      <w:r w:rsidR="00437B49" w:rsidRPr="00DA0694">
        <w:rPr>
          <w:rFonts w:ascii="Times New Roman" w:hAnsi="Times New Roman" w:cs="Times New Roman"/>
          <w:sz w:val="24"/>
          <w:szCs w:val="24"/>
          <w:lang w:val="en-IN"/>
        </w:rPr>
        <w:t xml:space="preserve"> of widening gap between </w:t>
      </w:r>
      <w:r w:rsidR="0077044E" w:rsidRPr="00DA0694">
        <w:rPr>
          <w:rFonts w:ascii="Times New Roman" w:hAnsi="Times New Roman" w:cs="Times New Roman"/>
          <w:sz w:val="24"/>
          <w:szCs w:val="24"/>
          <w:lang w:val="en-IN"/>
        </w:rPr>
        <w:t xml:space="preserve">the </w:t>
      </w:r>
      <w:r w:rsidR="00437B49" w:rsidRPr="00DA0694">
        <w:rPr>
          <w:rFonts w:ascii="Times New Roman" w:hAnsi="Times New Roman" w:cs="Times New Roman"/>
          <w:sz w:val="24"/>
          <w:szCs w:val="24"/>
          <w:lang w:val="en-IN"/>
        </w:rPr>
        <w:t xml:space="preserve">data collection and data dissemination. </w:t>
      </w:r>
      <w:r w:rsidR="00E657D2">
        <w:rPr>
          <w:rFonts w:ascii="Times New Roman" w:hAnsi="Times New Roman" w:cs="Times New Roman"/>
          <w:sz w:val="24"/>
          <w:szCs w:val="24"/>
          <w:lang w:val="en-IN"/>
        </w:rPr>
        <w:t xml:space="preserve">Not a single publication based on U-DISE+ 2018-19 data has yet been brought out by the Department of School Education &amp; Literacy, Ministry of Education which was otherwise a regular feature when the same was managed by the NIEPA, New Delhi. </w:t>
      </w:r>
    </w:p>
    <w:p w:rsidR="006E7F82" w:rsidRPr="00DA0694" w:rsidRDefault="006D7374" w:rsidP="008653F2">
      <w:pPr>
        <w:spacing w:line="360" w:lineRule="auto"/>
        <w:jc w:val="both"/>
        <w:rPr>
          <w:rFonts w:ascii="Times New Roman" w:hAnsi="Times New Roman" w:cs="Times New Roman"/>
          <w:sz w:val="24"/>
          <w:szCs w:val="24"/>
          <w:lang w:val="en-IN"/>
        </w:rPr>
      </w:pPr>
      <w:r w:rsidRPr="00DA0694">
        <w:rPr>
          <w:rFonts w:ascii="Times New Roman" w:hAnsi="Times New Roman" w:cs="Times New Roman"/>
          <w:sz w:val="24"/>
          <w:szCs w:val="24"/>
          <w:lang w:val="en-IN"/>
        </w:rPr>
        <w:t xml:space="preserve">A cursory look at the available information </w:t>
      </w:r>
      <w:r w:rsidR="008E0E88" w:rsidRPr="00DA0694">
        <w:rPr>
          <w:rFonts w:ascii="Times New Roman" w:hAnsi="Times New Roman" w:cs="Times New Roman"/>
          <w:sz w:val="24"/>
          <w:szCs w:val="24"/>
          <w:lang w:val="en-IN"/>
        </w:rPr>
        <w:t>prima facia</w:t>
      </w:r>
      <w:r w:rsidR="002066A8" w:rsidRPr="00DA0694">
        <w:rPr>
          <w:rFonts w:ascii="Times New Roman" w:hAnsi="Times New Roman" w:cs="Times New Roman"/>
          <w:sz w:val="24"/>
          <w:szCs w:val="24"/>
          <w:lang w:val="en-IN"/>
        </w:rPr>
        <w:t xml:space="preserve"> </w:t>
      </w:r>
      <w:r w:rsidRPr="00DA0694">
        <w:rPr>
          <w:rFonts w:ascii="Times New Roman" w:hAnsi="Times New Roman" w:cs="Times New Roman"/>
          <w:sz w:val="24"/>
          <w:szCs w:val="24"/>
          <w:lang w:val="en-IN"/>
        </w:rPr>
        <w:t>one gets the impression that not much improvement is visible as most of the indicators reflecting on different aspects of universal school education look almost station</w:t>
      </w:r>
      <w:r w:rsidR="008E0E88" w:rsidRPr="00DA0694">
        <w:rPr>
          <w:rFonts w:ascii="Times New Roman" w:hAnsi="Times New Roman" w:cs="Times New Roman"/>
          <w:sz w:val="24"/>
          <w:szCs w:val="24"/>
          <w:lang w:val="en-IN"/>
        </w:rPr>
        <w:t>a</w:t>
      </w:r>
      <w:r w:rsidRPr="00DA0694">
        <w:rPr>
          <w:rFonts w:ascii="Times New Roman" w:hAnsi="Times New Roman" w:cs="Times New Roman"/>
          <w:sz w:val="24"/>
          <w:szCs w:val="24"/>
          <w:lang w:val="en-IN"/>
        </w:rPr>
        <w:t xml:space="preserve">ry for the last </w:t>
      </w:r>
      <w:r w:rsidR="0075247F">
        <w:rPr>
          <w:rFonts w:ascii="Times New Roman" w:hAnsi="Times New Roman" w:cs="Times New Roman"/>
          <w:sz w:val="24"/>
          <w:szCs w:val="24"/>
          <w:lang w:val="en-IN"/>
        </w:rPr>
        <w:t>ten</w:t>
      </w:r>
      <w:r w:rsidRPr="00DA0694">
        <w:rPr>
          <w:rFonts w:ascii="Times New Roman" w:hAnsi="Times New Roman" w:cs="Times New Roman"/>
          <w:sz w:val="24"/>
          <w:szCs w:val="24"/>
          <w:lang w:val="en-IN"/>
        </w:rPr>
        <w:t xml:space="preserve"> years and there is no evidence that the rich dataset is being optimally utili</w:t>
      </w:r>
      <w:r w:rsidR="008E0E88" w:rsidRPr="00DA0694">
        <w:rPr>
          <w:rFonts w:ascii="Times New Roman" w:hAnsi="Times New Roman" w:cs="Times New Roman"/>
          <w:sz w:val="24"/>
          <w:szCs w:val="24"/>
          <w:lang w:val="en-IN"/>
        </w:rPr>
        <w:t>z</w:t>
      </w:r>
      <w:r w:rsidRPr="00DA0694">
        <w:rPr>
          <w:rFonts w:ascii="Times New Roman" w:hAnsi="Times New Roman" w:cs="Times New Roman"/>
          <w:sz w:val="24"/>
          <w:szCs w:val="24"/>
          <w:lang w:val="en-IN"/>
        </w:rPr>
        <w:t>ed in formulating district plans which is otherwise an annual exercise and is being appli</w:t>
      </w:r>
      <w:r w:rsidR="008E0E88" w:rsidRPr="00DA0694">
        <w:rPr>
          <w:rFonts w:ascii="Times New Roman" w:hAnsi="Times New Roman" w:cs="Times New Roman"/>
          <w:sz w:val="24"/>
          <w:szCs w:val="24"/>
          <w:lang w:val="en-IN"/>
        </w:rPr>
        <w:t>ed</w:t>
      </w:r>
      <w:r w:rsidRPr="00DA0694">
        <w:rPr>
          <w:rFonts w:ascii="Times New Roman" w:hAnsi="Times New Roman" w:cs="Times New Roman"/>
          <w:sz w:val="24"/>
          <w:szCs w:val="24"/>
          <w:lang w:val="en-IN"/>
        </w:rPr>
        <w:t xml:space="preserve"> to all the districts of the Country. </w:t>
      </w:r>
      <w:r w:rsidR="006E7F82" w:rsidRPr="00DA0694">
        <w:rPr>
          <w:rFonts w:ascii="Times New Roman" w:hAnsi="Times New Roman" w:cs="Times New Roman"/>
          <w:sz w:val="24"/>
          <w:szCs w:val="24"/>
          <w:lang w:val="en-IN"/>
        </w:rPr>
        <w:t xml:space="preserve">In addition, </w:t>
      </w:r>
      <w:r w:rsidR="007377FC" w:rsidRPr="00DA0694">
        <w:rPr>
          <w:rFonts w:ascii="Times New Roman" w:hAnsi="Times New Roman" w:cs="Times New Roman"/>
          <w:sz w:val="24"/>
          <w:szCs w:val="24"/>
          <w:lang w:val="en-IN"/>
        </w:rPr>
        <w:t xml:space="preserve">a </w:t>
      </w:r>
      <w:r w:rsidR="006E7F82" w:rsidRPr="00DA0694">
        <w:rPr>
          <w:rFonts w:ascii="Times New Roman" w:hAnsi="Times New Roman" w:cs="Times New Roman"/>
          <w:sz w:val="24"/>
          <w:szCs w:val="24"/>
          <w:lang w:val="en-IN"/>
        </w:rPr>
        <w:t>huge decline in enrolment in general and primary classes</w:t>
      </w:r>
      <w:r w:rsidR="007377FC" w:rsidRPr="00DA0694">
        <w:rPr>
          <w:rFonts w:ascii="Times New Roman" w:hAnsi="Times New Roman" w:cs="Times New Roman"/>
          <w:sz w:val="24"/>
          <w:szCs w:val="24"/>
          <w:lang w:val="en-IN"/>
        </w:rPr>
        <w:t>, in particular,</w:t>
      </w:r>
      <w:r w:rsidR="006E7F82" w:rsidRPr="00DA0694">
        <w:rPr>
          <w:rFonts w:ascii="Times New Roman" w:hAnsi="Times New Roman" w:cs="Times New Roman"/>
          <w:sz w:val="24"/>
          <w:szCs w:val="24"/>
          <w:lang w:val="en-IN"/>
        </w:rPr>
        <w:t xml:space="preserve"> has adversely affected efforts being made to gain the target of universal enrolment. </w:t>
      </w:r>
      <w:r w:rsidR="00A979D5" w:rsidRPr="00DA0694">
        <w:rPr>
          <w:rFonts w:ascii="Times New Roman" w:hAnsi="Times New Roman" w:cs="Times New Roman"/>
          <w:sz w:val="24"/>
          <w:szCs w:val="24"/>
          <w:lang w:val="en-IN"/>
        </w:rPr>
        <w:t xml:space="preserve">Since 2009, the year in which </w:t>
      </w:r>
      <w:r w:rsidR="006161BC">
        <w:rPr>
          <w:rFonts w:ascii="Times New Roman" w:hAnsi="Times New Roman" w:cs="Times New Roman"/>
          <w:sz w:val="24"/>
          <w:szCs w:val="24"/>
          <w:lang w:val="en-IN"/>
        </w:rPr>
        <w:t xml:space="preserve">the </w:t>
      </w:r>
      <w:r w:rsidR="00A979D5" w:rsidRPr="00DA0694">
        <w:rPr>
          <w:rFonts w:ascii="Times New Roman" w:hAnsi="Times New Roman" w:cs="Times New Roman"/>
          <w:i/>
          <w:sz w:val="24"/>
          <w:szCs w:val="24"/>
          <w:lang w:val="en-IN"/>
        </w:rPr>
        <w:t>Right to Education</w:t>
      </w:r>
      <w:r w:rsidR="00A979D5" w:rsidRPr="00DA0694">
        <w:rPr>
          <w:rFonts w:ascii="Times New Roman" w:hAnsi="Times New Roman" w:cs="Times New Roman"/>
          <w:sz w:val="24"/>
          <w:szCs w:val="24"/>
          <w:lang w:val="en-IN"/>
        </w:rPr>
        <w:t xml:space="preserve"> </w:t>
      </w:r>
      <w:r w:rsidR="00A979D5" w:rsidRPr="007802ED">
        <w:rPr>
          <w:rFonts w:ascii="Times New Roman" w:hAnsi="Times New Roman" w:cs="Times New Roman"/>
          <w:i/>
          <w:sz w:val="24"/>
          <w:szCs w:val="24"/>
          <w:lang w:val="en-IN"/>
        </w:rPr>
        <w:t>Act</w:t>
      </w:r>
      <w:r w:rsidR="007802ED" w:rsidRPr="007802ED">
        <w:rPr>
          <w:rFonts w:ascii="Times New Roman" w:hAnsi="Times New Roman" w:cs="Times New Roman"/>
          <w:i/>
          <w:sz w:val="24"/>
          <w:szCs w:val="24"/>
          <w:lang w:val="en-IN"/>
        </w:rPr>
        <w:t xml:space="preserve"> 2009</w:t>
      </w:r>
      <w:r w:rsidR="00A979D5" w:rsidRPr="00DA0694">
        <w:rPr>
          <w:rFonts w:ascii="Times New Roman" w:hAnsi="Times New Roman" w:cs="Times New Roman"/>
          <w:sz w:val="24"/>
          <w:szCs w:val="24"/>
          <w:lang w:val="en-IN"/>
        </w:rPr>
        <w:t xml:space="preserve"> was enacted, district plans lack targets on different aspects of universalization which were otherwise regular features of </w:t>
      </w:r>
      <w:r w:rsidR="00F6460D" w:rsidRPr="00DA0694">
        <w:rPr>
          <w:rFonts w:ascii="Times New Roman" w:hAnsi="Times New Roman" w:cs="Times New Roman"/>
          <w:sz w:val="24"/>
          <w:szCs w:val="24"/>
          <w:lang w:val="en-IN"/>
        </w:rPr>
        <w:t>plans developed previously; they were Gross and Net enrolment ratios, retention and transition rates, entry rates</w:t>
      </w:r>
      <w:r w:rsidR="006161BC">
        <w:rPr>
          <w:rFonts w:ascii="Times New Roman" w:hAnsi="Times New Roman" w:cs="Times New Roman"/>
          <w:sz w:val="24"/>
          <w:szCs w:val="24"/>
          <w:lang w:val="en-IN"/>
        </w:rPr>
        <w:t>,</w:t>
      </w:r>
      <w:r w:rsidR="00F6460D" w:rsidRPr="00DA0694">
        <w:rPr>
          <w:rFonts w:ascii="Times New Roman" w:hAnsi="Times New Roman" w:cs="Times New Roman"/>
          <w:sz w:val="24"/>
          <w:szCs w:val="24"/>
          <w:lang w:val="en-IN"/>
        </w:rPr>
        <w:t xml:space="preserve"> and dropout rates and other such indicators reflecting on different aspects of universalization. Instead, </w:t>
      </w:r>
      <w:r w:rsidR="006161BC">
        <w:rPr>
          <w:rFonts w:ascii="Times New Roman" w:hAnsi="Times New Roman" w:cs="Times New Roman"/>
          <w:sz w:val="24"/>
          <w:szCs w:val="24"/>
          <w:lang w:val="en-IN"/>
        </w:rPr>
        <w:t xml:space="preserve">local authorities </w:t>
      </w:r>
      <w:r w:rsidR="007802ED">
        <w:rPr>
          <w:rFonts w:ascii="Times New Roman" w:hAnsi="Times New Roman" w:cs="Times New Roman"/>
          <w:sz w:val="24"/>
          <w:szCs w:val="24"/>
          <w:lang w:val="en-IN"/>
        </w:rPr>
        <w:t>are supposed to</w:t>
      </w:r>
      <w:r w:rsidR="00F6460D" w:rsidRPr="00DA0694">
        <w:rPr>
          <w:rFonts w:ascii="Times New Roman" w:hAnsi="Times New Roman" w:cs="Times New Roman"/>
          <w:sz w:val="24"/>
          <w:szCs w:val="24"/>
          <w:lang w:val="en-IN"/>
        </w:rPr>
        <w:t xml:space="preserve"> identify out-of-school children annually and </w:t>
      </w:r>
      <w:r w:rsidR="00476415" w:rsidRPr="00DA0694">
        <w:rPr>
          <w:rFonts w:ascii="Times New Roman" w:hAnsi="Times New Roman" w:cs="Times New Roman"/>
          <w:sz w:val="24"/>
          <w:szCs w:val="24"/>
          <w:lang w:val="en-IN"/>
        </w:rPr>
        <w:t>impart</w:t>
      </w:r>
      <w:r w:rsidR="00F6460D" w:rsidRPr="00DA0694">
        <w:rPr>
          <w:rFonts w:ascii="Times New Roman" w:hAnsi="Times New Roman" w:cs="Times New Roman"/>
          <w:sz w:val="24"/>
          <w:szCs w:val="24"/>
          <w:lang w:val="en-IN"/>
        </w:rPr>
        <w:t xml:space="preserve"> them special training duration of which vary from 3 months to 2 years and made them </w:t>
      </w:r>
      <w:r w:rsidR="00BD50AB">
        <w:rPr>
          <w:rFonts w:ascii="Times New Roman" w:hAnsi="Times New Roman" w:cs="Times New Roman"/>
          <w:sz w:val="24"/>
          <w:szCs w:val="24"/>
          <w:lang w:val="en-IN"/>
        </w:rPr>
        <w:t xml:space="preserve">to </w:t>
      </w:r>
      <w:r w:rsidR="00F6460D" w:rsidRPr="00DA0694">
        <w:rPr>
          <w:rFonts w:ascii="Times New Roman" w:hAnsi="Times New Roman" w:cs="Times New Roman"/>
          <w:sz w:val="24"/>
          <w:szCs w:val="24"/>
          <w:lang w:val="en-IN"/>
        </w:rPr>
        <w:t>sit</w:t>
      </w:r>
      <w:r w:rsidR="008012BF" w:rsidRPr="00DA0694">
        <w:rPr>
          <w:rFonts w:ascii="Times New Roman" w:hAnsi="Times New Roman" w:cs="Times New Roman"/>
          <w:sz w:val="24"/>
          <w:szCs w:val="24"/>
          <w:lang w:val="en-IN"/>
        </w:rPr>
        <w:t xml:space="preserve"> in the age-appropriate grades </w:t>
      </w:r>
      <w:r w:rsidR="00F6460D" w:rsidRPr="00DA0694">
        <w:rPr>
          <w:rFonts w:ascii="Times New Roman" w:hAnsi="Times New Roman" w:cs="Times New Roman"/>
          <w:sz w:val="24"/>
          <w:szCs w:val="24"/>
          <w:lang w:val="en-IN"/>
        </w:rPr>
        <w:t xml:space="preserve">which </w:t>
      </w:r>
      <w:r w:rsidR="007377FC" w:rsidRPr="00DA0694">
        <w:rPr>
          <w:rFonts w:ascii="Times New Roman" w:hAnsi="Times New Roman" w:cs="Times New Roman"/>
          <w:sz w:val="24"/>
          <w:szCs w:val="24"/>
          <w:lang w:val="en-IN"/>
        </w:rPr>
        <w:t>are</w:t>
      </w:r>
      <w:r w:rsidR="00F6460D" w:rsidRPr="00DA0694">
        <w:rPr>
          <w:rFonts w:ascii="Times New Roman" w:hAnsi="Times New Roman" w:cs="Times New Roman"/>
          <w:sz w:val="24"/>
          <w:szCs w:val="24"/>
          <w:lang w:val="en-IN"/>
        </w:rPr>
        <w:t xml:space="preserve"> </w:t>
      </w:r>
      <w:r w:rsidR="008012BF" w:rsidRPr="00DA0694">
        <w:rPr>
          <w:rFonts w:ascii="Times New Roman" w:hAnsi="Times New Roman" w:cs="Times New Roman"/>
          <w:sz w:val="24"/>
          <w:szCs w:val="24"/>
          <w:lang w:val="en-IN"/>
        </w:rPr>
        <w:t>hard</w:t>
      </w:r>
      <w:r w:rsidR="00F6460D" w:rsidRPr="00DA0694">
        <w:rPr>
          <w:rFonts w:ascii="Times New Roman" w:hAnsi="Times New Roman" w:cs="Times New Roman"/>
          <w:sz w:val="24"/>
          <w:szCs w:val="24"/>
          <w:lang w:val="en-IN"/>
        </w:rPr>
        <w:t xml:space="preserve"> to be seen and is true for across the Country. </w:t>
      </w:r>
    </w:p>
    <w:p w:rsidR="006A1748" w:rsidRPr="00DA0694" w:rsidRDefault="008653F2" w:rsidP="008653F2">
      <w:pPr>
        <w:spacing w:line="360" w:lineRule="auto"/>
        <w:jc w:val="both"/>
        <w:rPr>
          <w:rFonts w:ascii="Times New Roman" w:hAnsi="Times New Roman" w:cs="Times New Roman"/>
          <w:sz w:val="24"/>
          <w:szCs w:val="24"/>
          <w:lang w:val="en-IN"/>
        </w:rPr>
      </w:pPr>
      <w:r w:rsidRPr="00DA0694">
        <w:rPr>
          <w:rFonts w:ascii="Times New Roman" w:hAnsi="Times New Roman" w:cs="Times New Roman"/>
          <w:sz w:val="24"/>
          <w:szCs w:val="24"/>
          <w:lang w:val="en-IN"/>
        </w:rPr>
        <w:t>In this note</w:t>
      </w:r>
      <w:r w:rsidR="007377FC" w:rsidRPr="00DA0694">
        <w:rPr>
          <w:rFonts w:ascii="Times New Roman" w:hAnsi="Times New Roman" w:cs="Times New Roman"/>
          <w:sz w:val="24"/>
          <w:szCs w:val="24"/>
          <w:lang w:val="en-IN"/>
        </w:rPr>
        <w:t>,</w:t>
      </w:r>
      <w:r w:rsidRPr="00DA0694">
        <w:rPr>
          <w:rFonts w:ascii="Times New Roman" w:hAnsi="Times New Roman" w:cs="Times New Roman"/>
          <w:sz w:val="24"/>
          <w:szCs w:val="24"/>
          <w:lang w:val="en-IN"/>
        </w:rPr>
        <w:t xml:space="preserve"> only critical indicators </w:t>
      </w:r>
      <w:r w:rsidR="007377FC" w:rsidRPr="00DA0694">
        <w:rPr>
          <w:rFonts w:ascii="Times New Roman" w:hAnsi="Times New Roman" w:cs="Times New Roman"/>
          <w:sz w:val="24"/>
          <w:szCs w:val="24"/>
          <w:lang w:val="en-IN"/>
        </w:rPr>
        <w:t>that</w:t>
      </w:r>
      <w:r w:rsidRPr="00DA0694">
        <w:rPr>
          <w:rFonts w:ascii="Times New Roman" w:hAnsi="Times New Roman" w:cs="Times New Roman"/>
          <w:sz w:val="24"/>
          <w:szCs w:val="24"/>
          <w:lang w:val="en-IN"/>
        </w:rPr>
        <w:t xml:space="preserve"> influence universal school education have been </w:t>
      </w:r>
      <w:r w:rsidR="002528BB" w:rsidRPr="00DA0694">
        <w:rPr>
          <w:rFonts w:ascii="Times New Roman" w:hAnsi="Times New Roman" w:cs="Times New Roman"/>
          <w:sz w:val="24"/>
          <w:szCs w:val="24"/>
          <w:lang w:val="en-IN"/>
        </w:rPr>
        <w:t>analy</w:t>
      </w:r>
      <w:r w:rsidR="006161BC">
        <w:rPr>
          <w:rFonts w:ascii="Times New Roman" w:hAnsi="Times New Roman" w:cs="Times New Roman"/>
          <w:sz w:val="24"/>
          <w:szCs w:val="24"/>
          <w:lang w:val="en-IN"/>
        </w:rPr>
        <w:t>z</w:t>
      </w:r>
      <w:r w:rsidR="002528BB" w:rsidRPr="00DA0694">
        <w:rPr>
          <w:rFonts w:ascii="Times New Roman" w:hAnsi="Times New Roman" w:cs="Times New Roman"/>
          <w:sz w:val="24"/>
          <w:szCs w:val="24"/>
          <w:lang w:val="en-IN"/>
        </w:rPr>
        <w:t>ed</w:t>
      </w:r>
      <w:r w:rsidRPr="00DA0694">
        <w:rPr>
          <w:rFonts w:ascii="Times New Roman" w:hAnsi="Times New Roman" w:cs="Times New Roman"/>
          <w:sz w:val="24"/>
          <w:szCs w:val="24"/>
          <w:lang w:val="en-IN"/>
        </w:rPr>
        <w:t xml:space="preserve"> apart </w:t>
      </w:r>
      <w:r w:rsidR="006161BC">
        <w:rPr>
          <w:rFonts w:ascii="Times New Roman" w:hAnsi="Times New Roman" w:cs="Times New Roman"/>
          <w:sz w:val="24"/>
          <w:szCs w:val="24"/>
          <w:lang w:val="en-IN"/>
        </w:rPr>
        <w:t xml:space="preserve">from </w:t>
      </w:r>
      <w:r w:rsidR="00BD50AB">
        <w:rPr>
          <w:rFonts w:ascii="Times New Roman" w:hAnsi="Times New Roman" w:cs="Times New Roman"/>
          <w:sz w:val="24"/>
          <w:szCs w:val="24"/>
          <w:lang w:val="en-IN"/>
        </w:rPr>
        <w:t xml:space="preserve">the </w:t>
      </w:r>
      <w:r w:rsidRPr="00DA0694">
        <w:rPr>
          <w:rFonts w:ascii="Times New Roman" w:hAnsi="Times New Roman" w:cs="Times New Roman"/>
          <w:sz w:val="24"/>
          <w:szCs w:val="24"/>
          <w:lang w:val="en-IN"/>
        </w:rPr>
        <w:t xml:space="preserve">basic information regarding coverage of schools in terms of enrolment and </w:t>
      </w:r>
      <w:r w:rsidR="006161BC">
        <w:rPr>
          <w:rFonts w:ascii="Times New Roman" w:hAnsi="Times New Roman" w:cs="Times New Roman"/>
          <w:sz w:val="24"/>
          <w:szCs w:val="24"/>
          <w:lang w:val="en-IN"/>
        </w:rPr>
        <w:t xml:space="preserve">a </w:t>
      </w:r>
      <w:r w:rsidRPr="00DA0694">
        <w:rPr>
          <w:rFonts w:ascii="Times New Roman" w:hAnsi="Times New Roman" w:cs="Times New Roman"/>
          <w:sz w:val="24"/>
          <w:szCs w:val="24"/>
          <w:lang w:val="en-IN"/>
        </w:rPr>
        <w:t xml:space="preserve">host of a few other indicators. </w:t>
      </w:r>
    </w:p>
    <w:p w:rsidR="004951FF" w:rsidRPr="00DA0694" w:rsidRDefault="004951FF" w:rsidP="008653F2">
      <w:pPr>
        <w:tabs>
          <w:tab w:val="left" w:pos="2156"/>
        </w:tabs>
        <w:jc w:val="both"/>
        <w:rPr>
          <w:rFonts w:ascii="Times New Roman" w:hAnsi="Times New Roman" w:cs="Times New Roman"/>
          <w:sz w:val="24"/>
          <w:szCs w:val="24"/>
          <w:lang w:val="en-IN"/>
        </w:rPr>
      </w:pPr>
      <w:r w:rsidRPr="00DA0694">
        <w:rPr>
          <w:rFonts w:ascii="Times New Roman" w:hAnsi="Times New Roman" w:cs="Times New Roman"/>
          <w:b/>
          <w:sz w:val="24"/>
          <w:szCs w:val="24"/>
          <w:lang w:val="en-IN"/>
        </w:rPr>
        <w:t>Coverage</w:t>
      </w:r>
    </w:p>
    <w:p w:rsidR="00027D26" w:rsidRPr="00DA0694" w:rsidRDefault="004951FF" w:rsidP="00BD50AB">
      <w:pPr>
        <w:tabs>
          <w:tab w:val="left" w:pos="2156"/>
        </w:tabs>
        <w:spacing w:after="0" w:line="360" w:lineRule="auto"/>
        <w:jc w:val="both"/>
        <w:rPr>
          <w:rFonts w:ascii="Times New Roman" w:hAnsi="Times New Roman" w:cs="Times New Roman"/>
          <w:sz w:val="24"/>
          <w:szCs w:val="24"/>
          <w:lang w:val="en-IN"/>
        </w:rPr>
      </w:pPr>
      <w:r w:rsidRPr="00DA0694">
        <w:rPr>
          <w:rFonts w:ascii="Times New Roman" w:hAnsi="Times New Roman" w:cs="Times New Roman"/>
          <w:sz w:val="24"/>
          <w:szCs w:val="24"/>
          <w:lang w:val="en-IN"/>
        </w:rPr>
        <w:t>As against 15,35,610 schools covered in U-DISE 2016-17, as many as 15,58,9</w:t>
      </w:r>
      <w:r w:rsidR="00FD7BB9" w:rsidRPr="00DA0694">
        <w:rPr>
          <w:rFonts w:ascii="Times New Roman" w:hAnsi="Times New Roman" w:cs="Times New Roman"/>
          <w:sz w:val="24"/>
          <w:szCs w:val="24"/>
          <w:lang w:val="en-IN"/>
        </w:rPr>
        <w:t>40</w:t>
      </w:r>
      <w:r w:rsidRPr="00DA0694">
        <w:rPr>
          <w:rFonts w:ascii="Times New Roman" w:hAnsi="Times New Roman" w:cs="Times New Roman"/>
          <w:sz w:val="24"/>
          <w:szCs w:val="24"/>
          <w:lang w:val="en-IN"/>
        </w:rPr>
        <w:t xml:space="preserve"> schools spread over 721 districts from 7,457 blocks in  82,952 clusters located in 5,94,130 villages were covered during the year 2017-18; thus showing an increase of 23,</w:t>
      </w:r>
      <w:r w:rsidR="001A69FC" w:rsidRPr="00DA0694">
        <w:rPr>
          <w:rFonts w:ascii="Times New Roman" w:hAnsi="Times New Roman" w:cs="Times New Roman"/>
          <w:sz w:val="24"/>
          <w:szCs w:val="24"/>
          <w:lang w:val="en-IN"/>
        </w:rPr>
        <w:t>330</w:t>
      </w:r>
      <w:r w:rsidRPr="00DA0694">
        <w:rPr>
          <w:rFonts w:ascii="Times New Roman" w:hAnsi="Times New Roman" w:cs="Times New Roman"/>
          <w:sz w:val="24"/>
          <w:szCs w:val="24"/>
          <w:lang w:val="en-IN"/>
        </w:rPr>
        <w:t xml:space="preserve"> schools (1.</w:t>
      </w:r>
      <w:r w:rsidR="001A69FC" w:rsidRPr="00DA0694">
        <w:rPr>
          <w:rFonts w:ascii="Times New Roman" w:hAnsi="Times New Roman" w:cs="Times New Roman"/>
          <w:sz w:val="24"/>
          <w:szCs w:val="24"/>
          <w:lang w:val="en-IN"/>
        </w:rPr>
        <w:t>52</w:t>
      </w:r>
      <w:r w:rsidRPr="00DA0694">
        <w:rPr>
          <w:rFonts w:ascii="Times New Roman" w:hAnsi="Times New Roman" w:cs="Times New Roman"/>
          <w:sz w:val="24"/>
          <w:szCs w:val="24"/>
          <w:lang w:val="en-IN"/>
        </w:rPr>
        <w:t xml:space="preserve"> percent) against which a total of </w:t>
      </w:r>
      <w:r w:rsidR="00ED6E1B" w:rsidRPr="00DA0694">
        <w:rPr>
          <w:rFonts w:ascii="Times New Roman" w:hAnsi="Times New Roman" w:cs="Times New Roman"/>
          <w:sz w:val="24"/>
          <w:szCs w:val="24"/>
          <w:lang w:val="en-IN"/>
        </w:rPr>
        <w:t>only 15,5</w:t>
      </w:r>
      <w:r w:rsidR="002528BB">
        <w:rPr>
          <w:rFonts w:ascii="Times New Roman" w:hAnsi="Times New Roman" w:cs="Times New Roman"/>
          <w:sz w:val="24"/>
          <w:szCs w:val="24"/>
          <w:lang w:val="en-IN"/>
        </w:rPr>
        <w:t>1</w:t>
      </w:r>
      <w:r w:rsidR="00ED6E1B" w:rsidRPr="00DA0694">
        <w:rPr>
          <w:rFonts w:ascii="Times New Roman" w:hAnsi="Times New Roman" w:cs="Times New Roman"/>
          <w:sz w:val="24"/>
          <w:szCs w:val="24"/>
          <w:lang w:val="en-IN"/>
        </w:rPr>
        <w:t>,00</w:t>
      </w:r>
      <w:r w:rsidR="002528BB">
        <w:rPr>
          <w:rFonts w:ascii="Times New Roman" w:hAnsi="Times New Roman" w:cs="Times New Roman"/>
          <w:sz w:val="24"/>
          <w:szCs w:val="24"/>
          <w:lang w:val="en-IN"/>
        </w:rPr>
        <w:t>0</w:t>
      </w:r>
      <w:r w:rsidR="00ED6E1B" w:rsidRPr="00DA0694">
        <w:rPr>
          <w:rFonts w:ascii="Times New Roman" w:hAnsi="Times New Roman" w:cs="Times New Roman"/>
          <w:sz w:val="24"/>
          <w:szCs w:val="24"/>
          <w:lang w:val="en-IN"/>
        </w:rPr>
        <w:t xml:space="preserve"> schools are reported to ha</w:t>
      </w:r>
      <w:r w:rsidR="006161BC">
        <w:rPr>
          <w:rFonts w:ascii="Times New Roman" w:hAnsi="Times New Roman" w:cs="Times New Roman"/>
          <w:sz w:val="24"/>
          <w:szCs w:val="24"/>
          <w:lang w:val="en-IN"/>
        </w:rPr>
        <w:t>ve</w:t>
      </w:r>
      <w:r w:rsidR="00ED6E1B" w:rsidRPr="00DA0694">
        <w:rPr>
          <w:rFonts w:ascii="Times New Roman" w:hAnsi="Times New Roman" w:cs="Times New Roman"/>
          <w:sz w:val="24"/>
          <w:szCs w:val="24"/>
          <w:lang w:val="en-IN"/>
        </w:rPr>
        <w:t xml:space="preserve"> been covered during 201</w:t>
      </w:r>
      <w:r w:rsidR="00840BC4" w:rsidRPr="00DA0694">
        <w:rPr>
          <w:rFonts w:ascii="Times New Roman" w:hAnsi="Times New Roman" w:cs="Times New Roman"/>
          <w:sz w:val="24"/>
          <w:szCs w:val="24"/>
          <w:lang w:val="en-IN"/>
        </w:rPr>
        <w:t>8</w:t>
      </w:r>
      <w:r w:rsidR="00ED6E1B" w:rsidRPr="00DA0694">
        <w:rPr>
          <w:rFonts w:ascii="Times New Roman" w:hAnsi="Times New Roman" w:cs="Times New Roman"/>
          <w:sz w:val="24"/>
          <w:szCs w:val="24"/>
          <w:lang w:val="en-IN"/>
        </w:rPr>
        <w:t>-1</w:t>
      </w:r>
      <w:r w:rsidR="00840BC4" w:rsidRPr="00DA0694">
        <w:rPr>
          <w:rFonts w:ascii="Times New Roman" w:hAnsi="Times New Roman" w:cs="Times New Roman"/>
          <w:sz w:val="24"/>
          <w:szCs w:val="24"/>
          <w:lang w:val="en-IN"/>
        </w:rPr>
        <w:t>9</w:t>
      </w:r>
      <w:r w:rsidR="00ED6E1B" w:rsidRPr="00DA0694">
        <w:rPr>
          <w:rFonts w:ascii="Times New Roman" w:hAnsi="Times New Roman" w:cs="Times New Roman"/>
          <w:sz w:val="24"/>
          <w:szCs w:val="24"/>
          <w:lang w:val="en-IN"/>
        </w:rPr>
        <w:t xml:space="preserve"> </w:t>
      </w:r>
    </w:p>
    <w:p w:rsidR="00BE1C2B" w:rsidRPr="00DA0694" w:rsidRDefault="00BE1C2B" w:rsidP="00BD50AB">
      <w:pPr>
        <w:tabs>
          <w:tab w:val="left" w:pos="2156"/>
        </w:tabs>
        <w:spacing w:after="0" w:line="240" w:lineRule="auto"/>
        <w:jc w:val="center"/>
        <w:rPr>
          <w:rFonts w:ascii="Times New Roman" w:hAnsi="Times New Roman" w:cs="Times New Roman"/>
          <w:b/>
          <w:sz w:val="24"/>
          <w:szCs w:val="24"/>
          <w:lang w:val="en-IN"/>
        </w:rPr>
      </w:pPr>
      <w:r w:rsidRPr="00DA0694">
        <w:rPr>
          <w:rFonts w:ascii="Times New Roman" w:hAnsi="Times New Roman" w:cs="Times New Roman"/>
          <w:b/>
          <w:sz w:val="24"/>
          <w:szCs w:val="24"/>
          <w:lang w:val="en-IN"/>
        </w:rPr>
        <w:lastRenderedPageBreak/>
        <w:t>Table 1</w:t>
      </w:r>
    </w:p>
    <w:p w:rsidR="00BE1C2B" w:rsidRPr="00DA0694" w:rsidRDefault="00BE1C2B" w:rsidP="00BE1C2B">
      <w:pPr>
        <w:tabs>
          <w:tab w:val="left" w:pos="2156"/>
        </w:tabs>
        <w:spacing w:after="0" w:line="240" w:lineRule="auto"/>
        <w:jc w:val="center"/>
        <w:rPr>
          <w:rFonts w:ascii="Times New Roman" w:hAnsi="Times New Roman" w:cs="Times New Roman"/>
          <w:b/>
          <w:sz w:val="24"/>
          <w:szCs w:val="24"/>
          <w:lang w:val="en-IN"/>
        </w:rPr>
      </w:pPr>
      <w:r w:rsidRPr="00DA0694">
        <w:rPr>
          <w:rFonts w:ascii="Times New Roman" w:hAnsi="Times New Roman" w:cs="Times New Roman"/>
          <w:b/>
          <w:sz w:val="24"/>
          <w:szCs w:val="24"/>
          <w:lang w:val="en-IN"/>
        </w:rPr>
        <w:t>Coverage of Schools in 2018-19 (U-DISE+) over 2017-18 (U-DISE)*</w:t>
      </w:r>
    </w:p>
    <w:tbl>
      <w:tblPr>
        <w:tblW w:w="10074" w:type="dxa"/>
        <w:tblInd w:w="99" w:type="dxa"/>
        <w:tblLook w:val="04A0"/>
      </w:tblPr>
      <w:tblGrid>
        <w:gridCol w:w="2906"/>
        <w:gridCol w:w="1402"/>
        <w:gridCol w:w="1273"/>
        <w:gridCol w:w="1799"/>
        <w:gridCol w:w="1276"/>
        <w:gridCol w:w="1418"/>
      </w:tblGrid>
      <w:tr w:rsidR="001C23E8" w:rsidRPr="00727EFF" w:rsidTr="00BE1C2B">
        <w:trPr>
          <w:trHeight w:val="290"/>
        </w:trPr>
        <w:tc>
          <w:tcPr>
            <w:tcW w:w="2906" w:type="dxa"/>
            <w:tcBorders>
              <w:top w:val="single" w:sz="4" w:space="0" w:color="auto"/>
              <w:left w:val="single" w:sz="4" w:space="0" w:color="auto"/>
              <w:bottom w:val="single" w:sz="4" w:space="0" w:color="auto"/>
              <w:right w:val="single" w:sz="4" w:space="0" w:color="auto"/>
            </w:tcBorders>
            <w:shd w:val="clear" w:color="auto" w:fill="auto"/>
            <w:noWrap/>
            <w:hideMark/>
          </w:tcPr>
          <w:p w:rsidR="001C23E8" w:rsidRPr="001524A3" w:rsidRDefault="001C23E8" w:rsidP="002D4EE6">
            <w:pPr>
              <w:jc w:val="center"/>
              <w:rPr>
                <w:rFonts w:ascii="Times New Roman" w:eastAsia="Times New Roman" w:hAnsi="Times New Roman" w:cs="Times New Roman"/>
                <w:b/>
                <w:bCs/>
                <w:color w:val="000000"/>
                <w:sz w:val="20"/>
                <w:szCs w:val="20"/>
              </w:rPr>
            </w:pPr>
            <w:r w:rsidRPr="001524A3">
              <w:rPr>
                <w:rFonts w:ascii="Times New Roman" w:eastAsia="Times New Roman" w:hAnsi="Times New Roman" w:cs="Times New Roman"/>
                <w:b/>
                <w:bCs/>
                <w:color w:val="000000"/>
                <w:sz w:val="20"/>
                <w:szCs w:val="20"/>
              </w:rPr>
              <w:t>Particular</w:t>
            </w:r>
          </w:p>
        </w:tc>
        <w:tc>
          <w:tcPr>
            <w:tcW w:w="1402" w:type="dxa"/>
            <w:tcBorders>
              <w:top w:val="single" w:sz="4" w:space="0" w:color="auto"/>
              <w:left w:val="nil"/>
              <w:bottom w:val="single" w:sz="4" w:space="0" w:color="auto"/>
              <w:right w:val="single" w:sz="4" w:space="0" w:color="auto"/>
            </w:tcBorders>
            <w:shd w:val="clear" w:color="auto" w:fill="auto"/>
            <w:noWrap/>
            <w:hideMark/>
          </w:tcPr>
          <w:p w:rsidR="001C23E8" w:rsidRPr="001524A3" w:rsidRDefault="001C23E8" w:rsidP="00BE1C2B">
            <w:pPr>
              <w:rPr>
                <w:rFonts w:ascii="Times New Roman" w:eastAsia="Times New Roman" w:hAnsi="Times New Roman" w:cs="Times New Roman"/>
                <w:b/>
                <w:bCs/>
                <w:color w:val="000000"/>
                <w:sz w:val="20"/>
                <w:szCs w:val="20"/>
              </w:rPr>
            </w:pPr>
            <w:r w:rsidRPr="001524A3">
              <w:rPr>
                <w:rFonts w:ascii="Times New Roman" w:eastAsia="Times New Roman" w:hAnsi="Times New Roman" w:cs="Times New Roman"/>
                <w:b/>
                <w:bCs/>
                <w:color w:val="000000"/>
                <w:sz w:val="20"/>
                <w:szCs w:val="20"/>
              </w:rPr>
              <w:t>Government</w:t>
            </w:r>
          </w:p>
        </w:tc>
        <w:tc>
          <w:tcPr>
            <w:tcW w:w="1273" w:type="dxa"/>
            <w:tcBorders>
              <w:top w:val="single" w:sz="4" w:space="0" w:color="auto"/>
              <w:left w:val="nil"/>
              <w:bottom w:val="single" w:sz="4" w:space="0" w:color="auto"/>
              <w:right w:val="single" w:sz="4" w:space="0" w:color="auto"/>
            </w:tcBorders>
            <w:shd w:val="clear" w:color="auto" w:fill="auto"/>
            <w:noWrap/>
            <w:hideMark/>
          </w:tcPr>
          <w:p w:rsidR="001C23E8" w:rsidRPr="001524A3" w:rsidRDefault="001C23E8" w:rsidP="00BE1C2B">
            <w:pPr>
              <w:rPr>
                <w:rFonts w:ascii="Times New Roman" w:eastAsia="Times New Roman" w:hAnsi="Times New Roman" w:cs="Times New Roman"/>
                <w:b/>
                <w:bCs/>
                <w:color w:val="000000"/>
                <w:sz w:val="20"/>
                <w:szCs w:val="20"/>
              </w:rPr>
            </w:pPr>
            <w:r w:rsidRPr="001524A3">
              <w:rPr>
                <w:rFonts w:ascii="Times New Roman" w:eastAsia="Times New Roman" w:hAnsi="Times New Roman" w:cs="Times New Roman"/>
                <w:b/>
                <w:bCs/>
                <w:color w:val="000000"/>
                <w:sz w:val="20"/>
                <w:szCs w:val="20"/>
              </w:rPr>
              <w:t>Aided</w:t>
            </w:r>
          </w:p>
        </w:tc>
        <w:tc>
          <w:tcPr>
            <w:tcW w:w="1799" w:type="dxa"/>
            <w:tcBorders>
              <w:top w:val="single" w:sz="4" w:space="0" w:color="auto"/>
              <w:left w:val="nil"/>
              <w:bottom w:val="single" w:sz="4" w:space="0" w:color="auto"/>
              <w:right w:val="single" w:sz="4" w:space="0" w:color="auto"/>
            </w:tcBorders>
            <w:shd w:val="clear" w:color="auto" w:fill="auto"/>
            <w:noWrap/>
            <w:hideMark/>
          </w:tcPr>
          <w:p w:rsidR="001C23E8" w:rsidRPr="001524A3" w:rsidRDefault="001C23E8" w:rsidP="00BE1C2B">
            <w:pPr>
              <w:rPr>
                <w:rFonts w:ascii="Times New Roman" w:eastAsia="Times New Roman" w:hAnsi="Times New Roman" w:cs="Times New Roman"/>
                <w:b/>
                <w:bCs/>
                <w:color w:val="000000"/>
                <w:sz w:val="20"/>
                <w:szCs w:val="20"/>
              </w:rPr>
            </w:pPr>
            <w:r w:rsidRPr="001524A3">
              <w:rPr>
                <w:rFonts w:ascii="Times New Roman" w:eastAsia="Times New Roman" w:hAnsi="Times New Roman" w:cs="Times New Roman"/>
                <w:b/>
                <w:bCs/>
                <w:color w:val="000000"/>
                <w:sz w:val="20"/>
                <w:szCs w:val="20"/>
              </w:rPr>
              <w:t>Private Unaided</w:t>
            </w:r>
          </w:p>
        </w:tc>
        <w:tc>
          <w:tcPr>
            <w:tcW w:w="1276" w:type="dxa"/>
            <w:tcBorders>
              <w:top w:val="single" w:sz="4" w:space="0" w:color="auto"/>
              <w:left w:val="nil"/>
              <w:bottom w:val="single" w:sz="4" w:space="0" w:color="auto"/>
              <w:right w:val="single" w:sz="4" w:space="0" w:color="auto"/>
            </w:tcBorders>
            <w:shd w:val="clear" w:color="auto" w:fill="auto"/>
            <w:noWrap/>
            <w:hideMark/>
          </w:tcPr>
          <w:p w:rsidR="001C23E8" w:rsidRPr="001524A3" w:rsidRDefault="001C23E8" w:rsidP="00BE1C2B">
            <w:pPr>
              <w:rPr>
                <w:rFonts w:ascii="Times New Roman" w:eastAsia="Times New Roman" w:hAnsi="Times New Roman" w:cs="Times New Roman"/>
                <w:b/>
                <w:bCs/>
                <w:color w:val="000000"/>
                <w:sz w:val="20"/>
                <w:szCs w:val="20"/>
              </w:rPr>
            </w:pPr>
            <w:r w:rsidRPr="001524A3">
              <w:rPr>
                <w:rFonts w:ascii="Times New Roman" w:eastAsia="Times New Roman" w:hAnsi="Times New Roman" w:cs="Times New Roman"/>
                <w:b/>
                <w:bCs/>
                <w:color w:val="000000"/>
                <w:sz w:val="20"/>
                <w:szCs w:val="20"/>
              </w:rPr>
              <w:t>Others</w:t>
            </w:r>
          </w:p>
        </w:tc>
        <w:tc>
          <w:tcPr>
            <w:tcW w:w="1418" w:type="dxa"/>
            <w:tcBorders>
              <w:top w:val="single" w:sz="4" w:space="0" w:color="auto"/>
              <w:left w:val="nil"/>
              <w:bottom w:val="single" w:sz="4" w:space="0" w:color="auto"/>
              <w:right w:val="single" w:sz="4" w:space="0" w:color="auto"/>
            </w:tcBorders>
            <w:shd w:val="clear" w:color="auto" w:fill="auto"/>
            <w:noWrap/>
            <w:hideMark/>
          </w:tcPr>
          <w:p w:rsidR="001C23E8" w:rsidRPr="001524A3" w:rsidRDefault="001C23E8" w:rsidP="00BE1C2B">
            <w:pPr>
              <w:rPr>
                <w:rFonts w:ascii="Times New Roman" w:eastAsia="Times New Roman" w:hAnsi="Times New Roman" w:cs="Times New Roman"/>
                <w:b/>
                <w:bCs/>
                <w:color w:val="000000"/>
                <w:sz w:val="20"/>
                <w:szCs w:val="20"/>
              </w:rPr>
            </w:pPr>
            <w:r w:rsidRPr="001524A3">
              <w:rPr>
                <w:rFonts w:ascii="Times New Roman" w:eastAsia="Times New Roman" w:hAnsi="Times New Roman" w:cs="Times New Roman"/>
                <w:b/>
                <w:bCs/>
                <w:color w:val="000000"/>
                <w:sz w:val="20"/>
                <w:szCs w:val="20"/>
              </w:rPr>
              <w:t>Total</w:t>
            </w:r>
          </w:p>
        </w:tc>
      </w:tr>
      <w:tr w:rsidR="00BD50AB" w:rsidRPr="00727EFF" w:rsidTr="00BD50AB">
        <w:trPr>
          <w:trHeight w:val="241"/>
        </w:trPr>
        <w:tc>
          <w:tcPr>
            <w:tcW w:w="10074" w:type="dxa"/>
            <w:gridSpan w:val="6"/>
            <w:tcBorders>
              <w:top w:val="nil"/>
              <w:left w:val="single" w:sz="4" w:space="0" w:color="auto"/>
              <w:bottom w:val="single" w:sz="4" w:space="0" w:color="auto"/>
              <w:right w:val="single" w:sz="4" w:space="0" w:color="auto"/>
            </w:tcBorders>
            <w:shd w:val="clear" w:color="auto" w:fill="auto"/>
            <w:noWrap/>
            <w:hideMark/>
          </w:tcPr>
          <w:p w:rsidR="00BD50AB" w:rsidRPr="00BD50AB" w:rsidRDefault="00BD50AB" w:rsidP="00BE1C2B">
            <w:pPr>
              <w:rPr>
                <w:rFonts w:ascii="Times New Roman" w:eastAsia="Times New Roman" w:hAnsi="Times New Roman" w:cs="Times New Roman"/>
                <w:b/>
                <w:bCs/>
                <w:color w:val="000000"/>
                <w:sz w:val="20"/>
                <w:szCs w:val="20"/>
              </w:rPr>
            </w:pPr>
            <w:r w:rsidRPr="001524A3">
              <w:rPr>
                <w:rFonts w:ascii="Times New Roman" w:eastAsia="Times New Roman" w:hAnsi="Times New Roman" w:cs="Times New Roman"/>
                <w:b/>
                <w:bCs/>
                <w:color w:val="000000"/>
                <w:sz w:val="20"/>
                <w:szCs w:val="20"/>
              </w:rPr>
              <w:t>Number of Schools</w:t>
            </w:r>
          </w:p>
        </w:tc>
      </w:tr>
      <w:tr w:rsidR="001C23E8" w:rsidRPr="00727EFF" w:rsidTr="00BE1C2B">
        <w:trPr>
          <w:trHeight w:val="290"/>
        </w:trPr>
        <w:tc>
          <w:tcPr>
            <w:tcW w:w="2906" w:type="dxa"/>
            <w:tcBorders>
              <w:top w:val="nil"/>
              <w:left w:val="single" w:sz="4" w:space="0" w:color="auto"/>
              <w:bottom w:val="single" w:sz="4" w:space="0" w:color="auto"/>
              <w:right w:val="single" w:sz="4" w:space="0" w:color="auto"/>
            </w:tcBorders>
            <w:shd w:val="clear" w:color="auto" w:fill="auto"/>
            <w:noWrap/>
            <w:hideMark/>
          </w:tcPr>
          <w:p w:rsidR="001C23E8" w:rsidRPr="001524A3" w:rsidRDefault="001C23E8" w:rsidP="002D4EE6">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Number of schools ,2017-18</w:t>
            </w:r>
          </w:p>
        </w:tc>
        <w:tc>
          <w:tcPr>
            <w:tcW w:w="1402" w:type="dxa"/>
            <w:tcBorders>
              <w:top w:val="nil"/>
              <w:left w:val="nil"/>
              <w:bottom w:val="single" w:sz="4" w:space="0" w:color="auto"/>
              <w:right w:val="single" w:sz="4" w:space="0" w:color="auto"/>
            </w:tcBorders>
            <w:shd w:val="clear" w:color="auto" w:fill="auto"/>
            <w:noWrap/>
            <w:hideMark/>
          </w:tcPr>
          <w:p w:rsidR="001C23E8" w:rsidRPr="001524A3" w:rsidRDefault="001C23E8" w:rsidP="00BE1C2B">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10,94,536</w:t>
            </w:r>
          </w:p>
        </w:tc>
        <w:tc>
          <w:tcPr>
            <w:tcW w:w="1273" w:type="dxa"/>
            <w:tcBorders>
              <w:top w:val="nil"/>
              <w:left w:val="nil"/>
              <w:bottom w:val="single" w:sz="4" w:space="0" w:color="auto"/>
              <w:right w:val="single" w:sz="4" w:space="0" w:color="auto"/>
            </w:tcBorders>
            <w:shd w:val="clear" w:color="auto" w:fill="auto"/>
            <w:noWrap/>
            <w:hideMark/>
          </w:tcPr>
          <w:p w:rsidR="001C23E8" w:rsidRPr="001524A3" w:rsidRDefault="001C23E8" w:rsidP="00BE1C2B">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84,422</w:t>
            </w:r>
          </w:p>
        </w:tc>
        <w:tc>
          <w:tcPr>
            <w:tcW w:w="1799" w:type="dxa"/>
            <w:tcBorders>
              <w:top w:val="nil"/>
              <w:left w:val="nil"/>
              <w:bottom w:val="single" w:sz="4" w:space="0" w:color="auto"/>
              <w:right w:val="single" w:sz="4" w:space="0" w:color="auto"/>
            </w:tcBorders>
            <w:shd w:val="clear" w:color="auto" w:fill="auto"/>
            <w:noWrap/>
            <w:hideMark/>
          </w:tcPr>
          <w:p w:rsidR="001C23E8" w:rsidRPr="001524A3" w:rsidRDefault="001C23E8" w:rsidP="00BE1C2B">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3,22,242</w:t>
            </w:r>
          </w:p>
        </w:tc>
        <w:tc>
          <w:tcPr>
            <w:tcW w:w="1276" w:type="dxa"/>
            <w:tcBorders>
              <w:top w:val="single" w:sz="4" w:space="0" w:color="auto"/>
              <w:left w:val="nil"/>
              <w:bottom w:val="single" w:sz="4" w:space="0" w:color="auto"/>
              <w:right w:val="single" w:sz="4" w:space="0" w:color="auto"/>
            </w:tcBorders>
            <w:shd w:val="clear" w:color="auto" w:fill="auto"/>
            <w:noWrap/>
            <w:hideMark/>
          </w:tcPr>
          <w:p w:rsidR="001C23E8" w:rsidRPr="001524A3" w:rsidRDefault="001C23E8" w:rsidP="00BE1C2B">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57,740</w:t>
            </w:r>
          </w:p>
        </w:tc>
        <w:tc>
          <w:tcPr>
            <w:tcW w:w="1418" w:type="dxa"/>
            <w:tcBorders>
              <w:top w:val="nil"/>
              <w:left w:val="nil"/>
              <w:bottom w:val="single" w:sz="4" w:space="0" w:color="auto"/>
              <w:right w:val="single" w:sz="4" w:space="0" w:color="auto"/>
            </w:tcBorders>
            <w:shd w:val="clear" w:color="auto" w:fill="auto"/>
            <w:noWrap/>
            <w:hideMark/>
          </w:tcPr>
          <w:p w:rsidR="001C23E8" w:rsidRPr="001524A3" w:rsidRDefault="001C23E8" w:rsidP="00BE1C2B">
            <w:pPr>
              <w:rPr>
                <w:rFonts w:ascii="Times New Roman" w:eastAsia="Times New Roman" w:hAnsi="Times New Roman" w:cs="Times New Roman"/>
                <w:b/>
                <w:bCs/>
                <w:color w:val="000000"/>
                <w:sz w:val="20"/>
                <w:szCs w:val="20"/>
              </w:rPr>
            </w:pPr>
            <w:r w:rsidRPr="001524A3">
              <w:rPr>
                <w:rFonts w:ascii="Times New Roman" w:eastAsia="Times New Roman" w:hAnsi="Times New Roman" w:cs="Times New Roman"/>
                <w:b/>
                <w:bCs/>
                <w:color w:val="000000"/>
                <w:sz w:val="20"/>
                <w:szCs w:val="20"/>
              </w:rPr>
              <w:t>15,58,940</w:t>
            </w:r>
          </w:p>
        </w:tc>
      </w:tr>
      <w:tr w:rsidR="001C23E8" w:rsidRPr="00727EFF" w:rsidTr="00BE1C2B">
        <w:trPr>
          <w:trHeight w:val="290"/>
        </w:trPr>
        <w:tc>
          <w:tcPr>
            <w:tcW w:w="2906" w:type="dxa"/>
            <w:tcBorders>
              <w:top w:val="nil"/>
              <w:left w:val="single" w:sz="4" w:space="0" w:color="auto"/>
              <w:bottom w:val="single" w:sz="4" w:space="0" w:color="auto"/>
              <w:right w:val="single" w:sz="4" w:space="0" w:color="auto"/>
            </w:tcBorders>
            <w:shd w:val="clear" w:color="auto" w:fill="auto"/>
            <w:noWrap/>
            <w:hideMark/>
          </w:tcPr>
          <w:p w:rsidR="001C23E8" w:rsidRPr="001524A3" w:rsidRDefault="001C23E8" w:rsidP="002D4EE6">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Number of schools ,2018-19</w:t>
            </w:r>
          </w:p>
        </w:tc>
        <w:tc>
          <w:tcPr>
            <w:tcW w:w="1402" w:type="dxa"/>
            <w:tcBorders>
              <w:top w:val="nil"/>
              <w:left w:val="nil"/>
              <w:bottom w:val="single" w:sz="4" w:space="0" w:color="auto"/>
              <w:right w:val="single" w:sz="4" w:space="0" w:color="auto"/>
            </w:tcBorders>
            <w:shd w:val="clear" w:color="auto" w:fill="auto"/>
            <w:noWrap/>
            <w:hideMark/>
          </w:tcPr>
          <w:p w:rsidR="001C23E8" w:rsidRPr="001524A3" w:rsidRDefault="001C23E8" w:rsidP="00BE1C2B">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10,83,747</w:t>
            </w:r>
          </w:p>
        </w:tc>
        <w:tc>
          <w:tcPr>
            <w:tcW w:w="1273" w:type="dxa"/>
            <w:tcBorders>
              <w:top w:val="nil"/>
              <w:left w:val="nil"/>
              <w:bottom w:val="single" w:sz="4" w:space="0" w:color="auto"/>
              <w:right w:val="single" w:sz="4" w:space="0" w:color="auto"/>
            </w:tcBorders>
            <w:shd w:val="clear" w:color="auto" w:fill="auto"/>
            <w:noWrap/>
            <w:hideMark/>
          </w:tcPr>
          <w:p w:rsidR="001C23E8" w:rsidRPr="001524A3" w:rsidRDefault="001C23E8" w:rsidP="00BE1C2B">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84,623</w:t>
            </w:r>
          </w:p>
        </w:tc>
        <w:tc>
          <w:tcPr>
            <w:tcW w:w="1799" w:type="dxa"/>
            <w:tcBorders>
              <w:top w:val="nil"/>
              <w:left w:val="nil"/>
              <w:bottom w:val="single" w:sz="4" w:space="0" w:color="auto"/>
              <w:right w:val="single" w:sz="4" w:space="0" w:color="auto"/>
            </w:tcBorders>
            <w:shd w:val="clear" w:color="auto" w:fill="auto"/>
            <w:noWrap/>
            <w:hideMark/>
          </w:tcPr>
          <w:p w:rsidR="001C23E8" w:rsidRPr="001524A3" w:rsidRDefault="001C23E8" w:rsidP="00BE1C2B">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3,26,228</w:t>
            </w:r>
          </w:p>
        </w:tc>
        <w:tc>
          <w:tcPr>
            <w:tcW w:w="1276" w:type="dxa"/>
            <w:tcBorders>
              <w:top w:val="single" w:sz="4" w:space="0" w:color="auto"/>
              <w:left w:val="nil"/>
              <w:bottom w:val="single" w:sz="4" w:space="0" w:color="auto"/>
              <w:right w:val="single" w:sz="4" w:space="0" w:color="auto"/>
            </w:tcBorders>
            <w:shd w:val="clear" w:color="auto" w:fill="auto"/>
            <w:noWrap/>
            <w:hideMark/>
          </w:tcPr>
          <w:p w:rsidR="001C23E8" w:rsidRPr="001524A3" w:rsidRDefault="001C23E8" w:rsidP="00BE1C2B">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55,954</w:t>
            </w:r>
          </w:p>
        </w:tc>
        <w:tc>
          <w:tcPr>
            <w:tcW w:w="1418" w:type="dxa"/>
            <w:tcBorders>
              <w:top w:val="nil"/>
              <w:left w:val="nil"/>
              <w:bottom w:val="single" w:sz="4" w:space="0" w:color="auto"/>
              <w:right w:val="single" w:sz="4" w:space="0" w:color="auto"/>
            </w:tcBorders>
            <w:shd w:val="clear" w:color="auto" w:fill="auto"/>
            <w:noWrap/>
            <w:hideMark/>
          </w:tcPr>
          <w:p w:rsidR="001C23E8" w:rsidRPr="001524A3" w:rsidRDefault="001C23E8" w:rsidP="00BE1C2B">
            <w:pPr>
              <w:rPr>
                <w:rFonts w:ascii="Times New Roman" w:eastAsia="Times New Roman" w:hAnsi="Times New Roman" w:cs="Times New Roman"/>
                <w:b/>
                <w:bCs/>
                <w:color w:val="000000"/>
                <w:sz w:val="20"/>
                <w:szCs w:val="20"/>
              </w:rPr>
            </w:pPr>
            <w:r w:rsidRPr="001524A3">
              <w:rPr>
                <w:rFonts w:ascii="Times New Roman" w:eastAsia="Times New Roman" w:hAnsi="Times New Roman" w:cs="Times New Roman"/>
                <w:b/>
                <w:bCs/>
                <w:color w:val="000000"/>
                <w:sz w:val="20"/>
                <w:szCs w:val="20"/>
              </w:rPr>
              <w:t>15,51,000</w:t>
            </w:r>
          </w:p>
        </w:tc>
      </w:tr>
      <w:tr w:rsidR="001C23E8" w:rsidRPr="00727EFF" w:rsidTr="00BE1C2B">
        <w:trPr>
          <w:trHeight w:val="580"/>
        </w:trPr>
        <w:tc>
          <w:tcPr>
            <w:tcW w:w="2906" w:type="dxa"/>
            <w:tcBorders>
              <w:top w:val="nil"/>
              <w:left w:val="single" w:sz="4" w:space="0" w:color="auto"/>
              <w:bottom w:val="single" w:sz="4" w:space="0" w:color="auto"/>
              <w:right w:val="single" w:sz="4" w:space="0" w:color="auto"/>
            </w:tcBorders>
            <w:shd w:val="clear" w:color="auto" w:fill="auto"/>
            <w:hideMark/>
          </w:tcPr>
          <w:p w:rsidR="001C23E8" w:rsidRPr="001524A3" w:rsidRDefault="001C23E8" w:rsidP="002D4EE6">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Absolute change in terms of number (2017-18 to 2018-19)</w:t>
            </w:r>
          </w:p>
        </w:tc>
        <w:tc>
          <w:tcPr>
            <w:tcW w:w="1402" w:type="dxa"/>
            <w:tcBorders>
              <w:top w:val="nil"/>
              <w:left w:val="nil"/>
              <w:bottom w:val="single" w:sz="4" w:space="0" w:color="auto"/>
              <w:right w:val="single" w:sz="4" w:space="0" w:color="auto"/>
            </w:tcBorders>
            <w:shd w:val="clear" w:color="auto" w:fill="auto"/>
            <w:noWrap/>
            <w:hideMark/>
          </w:tcPr>
          <w:p w:rsidR="001C23E8" w:rsidRPr="00BD50AB" w:rsidRDefault="001C23E8" w:rsidP="00BE1C2B">
            <w:pPr>
              <w:rPr>
                <w:rFonts w:ascii="Times New Roman" w:eastAsia="Times New Roman" w:hAnsi="Times New Roman" w:cs="Times New Roman"/>
                <w:color w:val="000000" w:themeColor="text1"/>
                <w:sz w:val="20"/>
                <w:szCs w:val="20"/>
              </w:rPr>
            </w:pPr>
            <w:r w:rsidRPr="00BD50AB">
              <w:rPr>
                <w:rFonts w:ascii="Times New Roman" w:eastAsia="Times New Roman" w:hAnsi="Times New Roman" w:cs="Times New Roman"/>
                <w:color w:val="000000" w:themeColor="text1"/>
                <w:sz w:val="20"/>
                <w:szCs w:val="20"/>
              </w:rPr>
              <w:t>-10,789</w:t>
            </w:r>
          </w:p>
        </w:tc>
        <w:tc>
          <w:tcPr>
            <w:tcW w:w="1273" w:type="dxa"/>
            <w:tcBorders>
              <w:top w:val="nil"/>
              <w:left w:val="nil"/>
              <w:bottom w:val="single" w:sz="4" w:space="0" w:color="auto"/>
              <w:right w:val="single" w:sz="4" w:space="0" w:color="auto"/>
            </w:tcBorders>
            <w:shd w:val="clear" w:color="auto" w:fill="auto"/>
            <w:noWrap/>
            <w:hideMark/>
          </w:tcPr>
          <w:p w:rsidR="001C23E8" w:rsidRPr="001524A3" w:rsidRDefault="001C23E8" w:rsidP="00BE1C2B">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201</w:t>
            </w:r>
          </w:p>
        </w:tc>
        <w:tc>
          <w:tcPr>
            <w:tcW w:w="1799" w:type="dxa"/>
            <w:tcBorders>
              <w:top w:val="nil"/>
              <w:left w:val="nil"/>
              <w:bottom w:val="single" w:sz="4" w:space="0" w:color="auto"/>
              <w:right w:val="single" w:sz="4" w:space="0" w:color="auto"/>
            </w:tcBorders>
            <w:shd w:val="clear" w:color="auto" w:fill="auto"/>
            <w:noWrap/>
            <w:hideMark/>
          </w:tcPr>
          <w:p w:rsidR="001C23E8" w:rsidRPr="001524A3" w:rsidRDefault="001C23E8" w:rsidP="00BE1C2B">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3,986</w:t>
            </w:r>
          </w:p>
        </w:tc>
        <w:tc>
          <w:tcPr>
            <w:tcW w:w="1276" w:type="dxa"/>
            <w:tcBorders>
              <w:top w:val="single" w:sz="4" w:space="0" w:color="auto"/>
              <w:left w:val="nil"/>
              <w:bottom w:val="single" w:sz="4" w:space="0" w:color="auto"/>
              <w:right w:val="single" w:sz="4" w:space="0" w:color="auto"/>
            </w:tcBorders>
            <w:shd w:val="clear" w:color="auto" w:fill="auto"/>
            <w:noWrap/>
            <w:hideMark/>
          </w:tcPr>
          <w:p w:rsidR="001C23E8" w:rsidRPr="00BD50AB" w:rsidRDefault="001C23E8" w:rsidP="00BE1C2B">
            <w:pPr>
              <w:rPr>
                <w:rFonts w:ascii="Times New Roman" w:eastAsia="Times New Roman" w:hAnsi="Times New Roman" w:cs="Times New Roman"/>
                <w:color w:val="000000" w:themeColor="text1"/>
                <w:sz w:val="20"/>
                <w:szCs w:val="20"/>
              </w:rPr>
            </w:pPr>
            <w:r w:rsidRPr="00BD50AB">
              <w:rPr>
                <w:rFonts w:ascii="Times New Roman" w:eastAsia="Times New Roman" w:hAnsi="Times New Roman" w:cs="Times New Roman"/>
                <w:color w:val="000000" w:themeColor="text1"/>
                <w:sz w:val="20"/>
                <w:szCs w:val="20"/>
              </w:rPr>
              <w:t>-1,786</w:t>
            </w:r>
          </w:p>
        </w:tc>
        <w:tc>
          <w:tcPr>
            <w:tcW w:w="1418" w:type="dxa"/>
            <w:tcBorders>
              <w:top w:val="nil"/>
              <w:left w:val="nil"/>
              <w:bottom w:val="single" w:sz="4" w:space="0" w:color="auto"/>
              <w:right w:val="single" w:sz="4" w:space="0" w:color="auto"/>
            </w:tcBorders>
            <w:shd w:val="clear" w:color="auto" w:fill="auto"/>
            <w:noWrap/>
            <w:hideMark/>
          </w:tcPr>
          <w:p w:rsidR="001C23E8" w:rsidRPr="001524A3" w:rsidRDefault="001C23E8" w:rsidP="00BE1C2B">
            <w:pPr>
              <w:rPr>
                <w:rFonts w:ascii="Times New Roman" w:eastAsia="Times New Roman" w:hAnsi="Times New Roman" w:cs="Times New Roman"/>
                <w:b/>
                <w:bCs/>
                <w:color w:val="000000"/>
                <w:sz w:val="20"/>
                <w:szCs w:val="20"/>
              </w:rPr>
            </w:pPr>
            <w:r w:rsidRPr="001524A3">
              <w:rPr>
                <w:rFonts w:ascii="Times New Roman" w:eastAsia="Times New Roman" w:hAnsi="Times New Roman" w:cs="Times New Roman"/>
                <w:b/>
                <w:bCs/>
                <w:color w:val="000000"/>
                <w:sz w:val="20"/>
                <w:szCs w:val="20"/>
              </w:rPr>
              <w:t>-7,940</w:t>
            </w:r>
          </w:p>
        </w:tc>
      </w:tr>
      <w:tr w:rsidR="001C23E8" w:rsidRPr="00727EFF" w:rsidTr="00BD50AB">
        <w:trPr>
          <w:trHeight w:val="498"/>
        </w:trPr>
        <w:tc>
          <w:tcPr>
            <w:tcW w:w="2906" w:type="dxa"/>
            <w:tcBorders>
              <w:top w:val="nil"/>
              <w:left w:val="single" w:sz="4" w:space="0" w:color="auto"/>
              <w:bottom w:val="single" w:sz="4" w:space="0" w:color="auto"/>
              <w:right w:val="single" w:sz="4" w:space="0" w:color="auto"/>
            </w:tcBorders>
            <w:shd w:val="clear" w:color="auto" w:fill="auto"/>
            <w:hideMark/>
          </w:tcPr>
          <w:p w:rsidR="001C23E8" w:rsidRPr="001524A3" w:rsidRDefault="001C23E8" w:rsidP="002D4EE6">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Change in terms of percentage (2017-18 to 2018-19)</w:t>
            </w:r>
          </w:p>
        </w:tc>
        <w:tc>
          <w:tcPr>
            <w:tcW w:w="1402" w:type="dxa"/>
            <w:tcBorders>
              <w:top w:val="nil"/>
              <w:left w:val="nil"/>
              <w:bottom w:val="single" w:sz="4" w:space="0" w:color="auto"/>
              <w:right w:val="single" w:sz="4" w:space="0" w:color="auto"/>
            </w:tcBorders>
            <w:shd w:val="clear" w:color="auto" w:fill="auto"/>
            <w:noWrap/>
            <w:hideMark/>
          </w:tcPr>
          <w:p w:rsidR="001C23E8" w:rsidRPr="001524A3" w:rsidRDefault="001C23E8" w:rsidP="00BE1C2B">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-0.99</w:t>
            </w:r>
          </w:p>
        </w:tc>
        <w:tc>
          <w:tcPr>
            <w:tcW w:w="1273" w:type="dxa"/>
            <w:tcBorders>
              <w:top w:val="nil"/>
              <w:left w:val="nil"/>
              <w:bottom w:val="single" w:sz="4" w:space="0" w:color="auto"/>
              <w:right w:val="single" w:sz="4" w:space="0" w:color="auto"/>
            </w:tcBorders>
            <w:shd w:val="clear" w:color="auto" w:fill="auto"/>
            <w:noWrap/>
            <w:hideMark/>
          </w:tcPr>
          <w:p w:rsidR="001C23E8" w:rsidRPr="001524A3" w:rsidRDefault="001C23E8" w:rsidP="00BE1C2B">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0.24</w:t>
            </w:r>
          </w:p>
        </w:tc>
        <w:tc>
          <w:tcPr>
            <w:tcW w:w="1799" w:type="dxa"/>
            <w:tcBorders>
              <w:top w:val="nil"/>
              <w:left w:val="nil"/>
              <w:bottom w:val="single" w:sz="4" w:space="0" w:color="auto"/>
              <w:right w:val="single" w:sz="4" w:space="0" w:color="auto"/>
            </w:tcBorders>
            <w:shd w:val="clear" w:color="auto" w:fill="auto"/>
            <w:noWrap/>
            <w:hideMark/>
          </w:tcPr>
          <w:p w:rsidR="001C23E8" w:rsidRPr="001524A3" w:rsidRDefault="001C23E8" w:rsidP="00BE1C2B">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1.24</w:t>
            </w:r>
          </w:p>
        </w:tc>
        <w:tc>
          <w:tcPr>
            <w:tcW w:w="1276" w:type="dxa"/>
            <w:tcBorders>
              <w:top w:val="single" w:sz="4" w:space="0" w:color="auto"/>
              <w:left w:val="nil"/>
              <w:bottom w:val="single" w:sz="4" w:space="0" w:color="auto"/>
              <w:right w:val="single" w:sz="4" w:space="0" w:color="auto"/>
            </w:tcBorders>
            <w:shd w:val="clear" w:color="auto" w:fill="auto"/>
            <w:noWrap/>
            <w:hideMark/>
          </w:tcPr>
          <w:p w:rsidR="001C23E8" w:rsidRPr="00BD50AB" w:rsidRDefault="001C23E8" w:rsidP="00BE1C2B">
            <w:pPr>
              <w:rPr>
                <w:rFonts w:ascii="Times New Roman" w:eastAsia="Times New Roman" w:hAnsi="Times New Roman" w:cs="Times New Roman"/>
                <w:color w:val="000000" w:themeColor="text1"/>
                <w:sz w:val="20"/>
                <w:szCs w:val="20"/>
              </w:rPr>
            </w:pPr>
            <w:r w:rsidRPr="00BD50AB">
              <w:rPr>
                <w:rFonts w:ascii="Times New Roman" w:eastAsia="Times New Roman" w:hAnsi="Times New Roman" w:cs="Times New Roman"/>
                <w:color w:val="000000" w:themeColor="text1"/>
                <w:sz w:val="20"/>
                <w:szCs w:val="20"/>
              </w:rPr>
              <w:t>-3.09</w:t>
            </w:r>
          </w:p>
        </w:tc>
        <w:tc>
          <w:tcPr>
            <w:tcW w:w="1418" w:type="dxa"/>
            <w:tcBorders>
              <w:top w:val="nil"/>
              <w:left w:val="nil"/>
              <w:bottom w:val="single" w:sz="4" w:space="0" w:color="auto"/>
              <w:right w:val="single" w:sz="4" w:space="0" w:color="auto"/>
            </w:tcBorders>
            <w:shd w:val="clear" w:color="auto" w:fill="auto"/>
            <w:noWrap/>
            <w:hideMark/>
          </w:tcPr>
          <w:p w:rsidR="001C23E8" w:rsidRPr="001524A3" w:rsidRDefault="001C23E8" w:rsidP="00BE1C2B">
            <w:pPr>
              <w:rPr>
                <w:rFonts w:ascii="Times New Roman" w:eastAsia="Times New Roman" w:hAnsi="Times New Roman" w:cs="Times New Roman"/>
                <w:b/>
                <w:bCs/>
                <w:color w:val="000000"/>
                <w:sz w:val="20"/>
                <w:szCs w:val="20"/>
              </w:rPr>
            </w:pPr>
            <w:r w:rsidRPr="001524A3">
              <w:rPr>
                <w:rFonts w:ascii="Times New Roman" w:eastAsia="Times New Roman" w:hAnsi="Times New Roman" w:cs="Times New Roman"/>
                <w:b/>
                <w:bCs/>
                <w:color w:val="000000"/>
                <w:sz w:val="20"/>
                <w:szCs w:val="20"/>
              </w:rPr>
              <w:t>-0.51</w:t>
            </w:r>
          </w:p>
        </w:tc>
      </w:tr>
      <w:tr w:rsidR="001C23E8" w:rsidRPr="00727EFF" w:rsidTr="00BE1C2B">
        <w:trPr>
          <w:trHeight w:val="290"/>
        </w:trPr>
        <w:tc>
          <w:tcPr>
            <w:tcW w:w="2906" w:type="dxa"/>
            <w:tcBorders>
              <w:top w:val="nil"/>
              <w:left w:val="single" w:sz="4" w:space="0" w:color="auto"/>
              <w:bottom w:val="single" w:sz="4" w:space="0" w:color="auto"/>
              <w:right w:val="single" w:sz="4" w:space="0" w:color="auto"/>
            </w:tcBorders>
            <w:shd w:val="clear" w:color="auto" w:fill="auto"/>
            <w:noWrap/>
            <w:vAlign w:val="bottom"/>
            <w:hideMark/>
          </w:tcPr>
          <w:p w:rsidR="001C23E8" w:rsidRPr="001524A3" w:rsidRDefault="001C23E8" w:rsidP="002D4EE6">
            <w:pPr>
              <w:rPr>
                <w:rFonts w:ascii="Times New Roman" w:eastAsia="Times New Roman" w:hAnsi="Times New Roman" w:cs="Times New Roman"/>
                <w:b/>
                <w:bCs/>
                <w:color w:val="000000"/>
                <w:sz w:val="20"/>
                <w:szCs w:val="20"/>
              </w:rPr>
            </w:pPr>
            <w:r w:rsidRPr="001524A3">
              <w:rPr>
                <w:rFonts w:ascii="Times New Roman" w:eastAsia="Times New Roman" w:hAnsi="Times New Roman" w:cs="Times New Roman"/>
                <w:b/>
                <w:bCs/>
                <w:color w:val="000000"/>
                <w:sz w:val="20"/>
                <w:szCs w:val="20"/>
              </w:rPr>
              <w:t> Total Teachers</w:t>
            </w:r>
          </w:p>
        </w:tc>
        <w:tc>
          <w:tcPr>
            <w:tcW w:w="1402" w:type="dxa"/>
            <w:tcBorders>
              <w:top w:val="nil"/>
              <w:left w:val="nil"/>
              <w:bottom w:val="single" w:sz="4" w:space="0" w:color="auto"/>
              <w:right w:val="single" w:sz="4" w:space="0" w:color="auto"/>
            </w:tcBorders>
            <w:shd w:val="clear" w:color="auto" w:fill="auto"/>
            <w:noWrap/>
            <w:vAlign w:val="bottom"/>
            <w:hideMark/>
          </w:tcPr>
          <w:p w:rsidR="001C23E8" w:rsidRPr="001524A3" w:rsidRDefault="001C23E8" w:rsidP="00BE1C2B">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 </w:t>
            </w:r>
          </w:p>
        </w:tc>
        <w:tc>
          <w:tcPr>
            <w:tcW w:w="1273" w:type="dxa"/>
            <w:tcBorders>
              <w:top w:val="nil"/>
              <w:left w:val="nil"/>
              <w:bottom w:val="single" w:sz="4" w:space="0" w:color="auto"/>
              <w:right w:val="single" w:sz="4" w:space="0" w:color="auto"/>
            </w:tcBorders>
            <w:shd w:val="clear" w:color="auto" w:fill="auto"/>
            <w:noWrap/>
            <w:vAlign w:val="bottom"/>
            <w:hideMark/>
          </w:tcPr>
          <w:p w:rsidR="001C23E8" w:rsidRPr="001524A3" w:rsidRDefault="001C23E8" w:rsidP="00BE1C2B">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 </w:t>
            </w:r>
          </w:p>
        </w:tc>
        <w:tc>
          <w:tcPr>
            <w:tcW w:w="1799" w:type="dxa"/>
            <w:tcBorders>
              <w:top w:val="nil"/>
              <w:left w:val="nil"/>
              <w:bottom w:val="single" w:sz="4" w:space="0" w:color="auto"/>
              <w:right w:val="single" w:sz="4" w:space="0" w:color="auto"/>
            </w:tcBorders>
            <w:shd w:val="clear" w:color="auto" w:fill="auto"/>
            <w:noWrap/>
            <w:vAlign w:val="bottom"/>
            <w:hideMark/>
          </w:tcPr>
          <w:p w:rsidR="001C23E8" w:rsidRPr="001524A3" w:rsidRDefault="001C23E8" w:rsidP="00BE1C2B">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C23E8" w:rsidRPr="001524A3" w:rsidRDefault="001C23E8" w:rsidP="00BE1C2B">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1C23E8" w:rsidRPr="001524A3" w:rsidRDefault="001C23E8" w:rsidP="00BE1C2B">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 </w:t>
            </w:r>
          </w:p>
        </w:tc>
      </w:tr>
      <w:tr w:rsidR="001C23E8" w:rsidRPr="00727EFF" w:rsidTr="00BE1C2B">
        <w:trPr>
          <w:trHeight w:val="290"/>
        </w:trPr>
        <w:tc>
          <w:tcPr>
            <w:tcW w:w="2906" w:type="dxa"/>
            <w:tcBorders>
              <w:top w:val="nil"/>
              <w:left w:val="single" w:sz="4" w:space="0" w:color="auto"/>
              <w:bottom w:val="single" w:sz="4" w:space="0" w:color="auto"/>
              <w:right w:val="single" w:sz="4" w:space="0" w:color="auto"/>
            </w:tcBorders>
            <w:shd w:val="clear" w:color="auto" w:fill="auto"/>
            <w:noWrap/>
            <w:hideMark/>
          </w:tcPr>
          <w:p w:rsidR="001C23E8" w:rsidRPr="001524A3" w:rsidRDefault="001C23E8" w:rsidP="002D4EE6">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Number of teachers ,2017-18</w:t>
            </w:r>
          </w:p>
        </w:tc>
        <w:tc>
          <w:tcPr>
            <w:tcW w:w="1402" w:type="dxa"/>
            <w:tcBorders>
              <w:top w:val="nil"/>
              <w:left w:val="nil"/>
              <w:bottom w:val="single" w:sz="4" w:space="0" w:color="auto"/>
              <w:right w:val="single" w:sz="4" w:space="0" w:color="auto"/>
            </w:tcBorders>
            <w:shd w:val="clear" w:color="auto" w:fill="auto"/>
            <w:noWrap/>
            <w:hideMark/>
          </w:tcPr>
          <w:p w:rsidR="001C23E8" w:rsidRPr="001524A3" w:rsidRDefault="001C23E8" w:rsidP="00BE1C2B">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49,79,795</w:t>
            </w:r>
          </w:p>
        </w:tc>
        <w:tc>
          <w:tcPr>
            <w:tcW w:w="1273" w:type="dxa"/>
            <w:tcBorders>
              <w:top w:val="nil"/>
              <w:left w:val="nil"/>
              <w:bottom w:val="single" w:sz="4" w:space="0" w:color="auto"/>
              <w:right w:val="single" w:sz="4" w:space="0" w:color="auto"/>
            </w:tcBorders>
            <w:shd w:val="clear" w:color="auto" w:fill="auto"/>
            <w:noWrap/>
            <w:hideMark/>
          </w:tcPr>
          <w:p w:rsidR="001C23E8" w:rsidRPr="001524A3" w:rsidRDefault="001C23E8" w:rsidP="00BE1C2B">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8,40,728</w:t>
            </w:r>
          </w:p>
        </w:tc>
        <w:tc>
          <w:tcPr>
            <w:tcW w:w="1799" w:type="dxa"/>
            <w:tcBorders>
              <w:top w:val="nil"/>
              <w:left w:val="nil"/>
              <w:bottom w:val="single" w:sz="4" w:space="0" w:color="auto"/>
              <w:right w:val="single" w:sz="4" w:space="0" w:color="auto"/>
            </w:tcBorders>
            <w:shd w:val="clear" w:color="auto" w:fill="auto"/>
            <w:noWrap/>
            <w:hideMark/>
          </w:tcPr>
          <w:p w:rsidR="001C23E8" w:rsidRPr="001524A3" w:rsidRDefault="001C23E8" w:rsidP="00BE1C2B">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30,72,133</w:t>
            </w:r>
          </w:p>
        </w:tc>
        <w:tc>
          <w:tcPr>
            <w:tcW w:w="1276" w:type="dxa"/>
            <w:tcBorders>
              <w:top w:val="single" w:sz="4" w:space="0" w:color="auto"/>
              <w:left w:val="nil"/>
              <w:bottom w:val="single" w:sz="4" w:space="0" w:color="auto"/>
              <w:right w:val="single" w:sz="4" w:space="0" w:color="auto"/>
            </w:tcBorders>
            <w:shd w:val="clear" w:color="auto" w:fill="auto"/>
            <w:noWrap/>
            <w:hideMark/>
          </w:tcPr>
          <w:p w:rsidR="001C23E8" w:rsidRPr="001524A3" w:rsidRDefault="001C23E8" w:rsidP="00BE1C2B">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3,63,445</w:t>
            </w:r>
          </w:p>
        </w:tc>
        <w:tc>
          <w:tcPr>
            <w:tcW w:w="1418" w:type="dxa"/>
            <w:tcBorders>
              <w:top w:val="nil"/>
              <w:left w:val="nil"/>
              <w:bottom w:val="single" w:sz="4" w:space="0" w:color="auto"/>
              <w:right w:val="single" w:sz="4" w:space="0" w:color="auto"/>
            </w:tcBorders>
            <w:shd w:val="clear" w:color="auto" w:fill="auto"/>
            <w:noWrap/>
            <w:hideMark/>
          </w:tcPr>
          <w:p w:rsidR="001C23E8" w:rsidRPr="001524A3" w:rsidRDefault="001C23E8" w:rsidP="00BE1C2B">
            <w:pPr>
              <w:rPr>
                <w:rFonts w:ascii="Times New Roman" w:eastAsia="Times New Roman" w:hAnsi="Times New Roman" w:cs="Times New Roman"/>
                <w:b/>
                <w:bCs/>
                <w:color w:val="000000"/>
                <w:sz w:val="20"/>
                <w:szCs w:val="20"/>
              </w:rPr>
            </w:pPr>
            <w:r w:rsidRPr="001524A3">
              <w:rPr>
                <w:rFonts w:ascii="Times New Roman" w:eastAsia="Times New Roman" w:hAnsi="Times New Roman" w:cs="Times New Roman"/>
                <w:b/>
                <w:bCs/>
                <w:color w:val="000000"/>
                <w:sz w:val="20"/>
                <w:szCs w:val="20"/>
              </w:rPr>
              <w:t>92,56,101</w:t>
            </w:r>
          </w:p>
        </w:tc>
      </w:tr>
      <w:tr w:rsidR="001C23E8" w:rsidRPr="00727EFF" w:rsidTr="00BE1C2B">
        <w:trPr>
          <w:trHeight w:val="290"/>
        </w:trPr>
        <w:tc>
          <w:tcPr>
            <w:tcW w:w="2906" w:type="dxa"/>
            <w:tcBorders>
              <w:top w:val="nil"/>
              <w:left w:val="single" w:sz="4" w:space="0" w:color="auto"/>
              <w:bottom w:val="single" w:sz="4" w:space="0" w:color="auto"/>
              <w:right w:val="single" w:sz="4" w:space="0" w:color="auto"/>
            </w:tcBorders>
            <w:shd w:val="clear" w:color="auto" w:fill="auto"/>
            <w:noWrap/>
            <w:hideMark/>
          </w:tcPr>
          <w:p w:rsidR="001C23E8" w:rsidRPr="001524A3" w:rsidRDefault="001C23E8" w:rsidP="002D4EE6">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Number of teachers ,2018-19</w:t>
            </w:r>
          </w:p>
        </w:tc>
        <w:tc>
          <w:tcPr>
            <w:tcW w:w="1402" w:type="dxa"/>
            <w:tcBorders>
              <w:top w:val="nil"/>
              <w:left w:val="nil"/>
              <w:bottom w:val="single" w:sz="4" w:space="0" w:color="auto"/>
              <w:right w:val="single" w:sz="4" w:space="0" w:color="auto"/>
            </w:tcBorders>
            <w:shd w:val="clear" w:color="auto" w:fill="auto"/>
            <w:noWrap/>
            <w:hideMark/>
          </w:tcPr>
          <w:p w:rsidR="001C23E8" w:rsidRPr="001524A3" w:rsidRDefault="001C23E8" w:rsidP="00BE1C2B">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49,47,608</w:t>
            </w:r>
          </w:p>
        </w:tc>
        <w:tc>
          <w:tcPr>
            <w:tcW w:w="1273" w:type="dxa"/>
            <w:tcBorders>
              <w:top w:val="nil"/>
              <w:left w:val="nil"/>
              <w:bottom w:val="single" w:sz="4" w:space="0" w:color="auto"/>
              <w:right w:val="single" w:sz="4" w:space="0" w:color="auto"/>
            </w:tcBorders>
            <w:shd w:val="clear" w:color="auto" w:fill="auto"/>
            <w:noWrap/>
            <w:hideMark/>
          </w:tcPr>
          <w:p w:rsidR="001C23E8" w:rsidRPr="001524A3" w:rsidRDefault="001C23E8" w:rsidP="00BE1C2B">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8,19,847</w:t>
            </w:r>
          </w:p>
        </w:tc>
        <w:tc>
          <w:tcPr>
            <w:tcW w:w="1799" w:type="dxa"/>
            <w:tcBorders>
              <w:top w:val="nil"/>
              <w:left w:val="nil"/>
              <w:bottom w:val="single" w:sz="4" w:space="0" w:color="auto"/>
              <w:right w:val="single" w:sz="4" w:space="0" w:color="auto"/>
            </w:tcBorders>
            <w:shd w:val="clear" w:color="auto" w:fill="auto"/>
            <w:noWrap/>
            <w:hideMark/>
          </w:tcPr>
          <w:p w:rsidR="001C23E8" w:rsidRPr="001524A3" w:rsidRDefault="001C23E8" w:rsidP="00BE1C2B">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33,04,373</w:t>
            </w:r>
          </w:p>
        </w:tc>
        <w:tc>
          <w:tcPr>
            <w:tcW w:w="1276" w:type="dxa"/>
            <w:tcBorders>
              <w:top w:val="single" w:sz="4" w:space="0" w:color="auto"/>
              <w:left w:val="nil"/>
              <w:bottom w:val="single" w:sz="4" w:space="0" w:color="auto"/>
              <w:right w:val="single" w:sz="4" w:space="0" w:color="auto"/>
            </w:tcBorders>
            <w:shd w:val="clear" w:color="auto" w:fill="auto"/>
            <w:noWrap/>
            <w:hideMark/>
          </w:tcPr>
          <w:p w:rsidR="001C23E8" w:rsidRPr="001524A3" w:rsidRDefault="001C23E8" w:rsidP="00BE1C2B">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3,58,911</w:t>
            </w:r>
          </w:p>
        </w:tc>
        <w:tc>
          <w:tcPr>
            <w:tcW w:w="1418" w:type="dxa"/>
            <w:tcBorders>
              <w:top w:val="nil"/>
              <w:left w:val="nil"/>
              <w:bottom w:val="single" w:sz="4" w:space="0" w:color="auto"/>
              <w:right w:val="single" w:sz="4" w:space="0" w:color="auto"/>
            </w:tcBorders>
            <w:shd w:val="clear" w:color="auto" w:fill="auto"/>
            <w:noWrap/>
            <w:hideMark/>
          </w:tcPr>
          <w:p w:rsidR="001C23E8" w:rsidRPr="001524A3" w:rsidRDefault="001C23E8" w:rsidP="00BE1C2B">
            <w:pPr>
              <w:rPr>
                <w:rFonts w:ascii="Times New Roman" w:eastAsia="Times New Roman" w:hAnsi="Times New Roman" w:cs="Times New Roman"/>
                <w:b/>
                <w:bCs/>
                <w:color w:val="000000"/>
                <w:sz w:val="20"/>
                <w:szCs w:val="20"/>
              </w:rPr>
            </w:pPr>
            <w:r w:rsidRPr="001524A3">
              <w:rPr>
                <w:rFonts w:ascii="Times New Roman" w:eastAsia="Times New Roman" w:hAnsi="Times New Roman" w:cs="Times New Roman"/>
                <w:b/>
                <w:bCs/>
                <w:color w:val="000000"/>
                <w:sz w:val="20"/>
                <w:szCs w:val="20"/>
              </w:rPr>
              <w:t>94,30,839</w:t>
            </w:r>
          </w:p>
        </w:tc>
      </w:tr>
      <w:tr w:rsidR="001C23E8" w:rsidRPr="00727EFF" w:rsidTr="00BE1C2B">
        <w:trPr>
          <w:trHeight w:val="520"/>
        </w:trPr>
        <w:tc>
          <w:tcPr>
            <w:tcW w:w="2906" w:type="dxa"/>
            <w:tcBorders>
              <w:top w:val="nil"/>
              <w:left w:val="single" w:sz="4" w:space="0" w:color="auto"/>
              <w:bottom w:val="single" w:sz="4" w:space="0" w:color="auto"/>
              <w:right w:val="single" w:sz="4" w:space="0" w:color="auto"/>
            </w:tcBorders>
            <w:shd w:val="clear" w:color="auto" w:fill="auto"/>
            <w:hideMark/>
          </w:tcPr>
          <w:p w:rsidR="001C23E8" w:rsidRPr="001524A3" w:rsidRDefault="001C23E8" w:rsidP="002D4EE6">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Absolute change in terms of number (2017-18 to 2018-19)</w:t>
            </w:r>
          </w:p>
        </w:tc>
        <w:tc>
          <w:tcPr>
            <w:tcW w:w="1402" w:type="dxa"/>
            <w:tcBorders>
              <w:top w:val="nil"/>
              <w:left w:val="nil"/>
              <w:bottom w:val="single" w:sz="4" w:space="0" w:color="auto"/>
              <w:right w:val="single" w:sz="4" w:space="0" w:color="auto"/>
            </w:tcBorders>
            <w:shd w:val="clear" w:color="auto" w:fill="auto"/>
            <w:noWrap/>
            <w:hideMark/>
          </w:tcPr>
          <w:p w:rsidR="001C23E8" w:rsidRPr="00BD50AB" w:rsidRDefault="001C23E8" w:rsidP="00BE1C2B">
            <w:pPr>
              <w:rPr>
                <w:rFonts w:ascii="Times New Roman" w:eastAsia="Times New Roman" w:hAnsi="Times New Roman" w:cs="Times New Roman"/>
                <w:color w:val="000000" w:themeColor="text1"/>
                <w:sz w:val="20"/>
                <w:szCs w:val="20"/>
              </w:rPr>
            </w:pPr>
            <w:r w:rsidRPr="00BD50AB">
              <w:rPr>
                <w:rFonts w:ascii="Times New Roman" w:eastAsia="Times New Roman" w:hAnsi="Times New Roman" w:cs="Times New Roman"/>
                <w:color w:val="000000" w:themeColor="text1"/>
                <w:sz w:val="20"/>
                <w:szCs w:val="20"/>
              </w:rPr>
              <w:t>-32,187</w:t>
            </w:r>
          </w:p>
        </w:tc>
        <w:tc>
          <w:tcPr>
            <w:tcW w:w="1273" w:type="dxa"/>
            <w:tcBorders>
              <w:top w:val="nil"/>
              <w:left w:val="nil"/>
              <w:bottom w:val="single" w:sz="4" w:space="0" w:color="auto"/>
              <w:right w:val="single" w:sz="4" w:space="0" w:color="auto"/>
            </w:tcBorders>
            <w:shd w:val="clear" w:color="auto" w:fill="auto"/>
            <w:noWrap/>
            <w:hideMark/>
          </w:tcPr>
          <w:p w:rsidR="001C23E8" w:rsidRPr="00BD50AB" w:rsidRDefault="001C23E8" w:rsidP="00BE1C2B">
            <w:pPr>
              <w:rPr>
                <w:rFonts w:ascii="Times New Roman" w:eastAsia="Times New Roman" w:hAnsi="Times New Roman" w:cs="Times New Roman"/>
                <w:color w:val="000000" w:themeColor="text1"/>
                <w:sz w:val="20"/>
                <w:szCs w:val="20"/>
              </w:rPr>
            </w:pPr>
            <w:r w:rsidRPr="00BD50AB">
              <w:rPr>
                <w:rFonts w:ascii="Times New Roman" w:eastAsia="Times New Roman" w:hAnsi="Times New Roman" w:cs="Times New Roman"/>
                <w:color w:val="000000" w:themeColor="text1"/>
                <w:sz w:val="20"/>
                <w:szCs w:val="20"/>
              </w:rPr>
              <w:t>-20,881</w:t>
            </w:r>
          </w:p>
        </w:tc>
        <w:tc>
          <w:tcPr>
            <w:tcW w:w="1799" w:type="dxa"/>
            <w:tcBorders>
              <w:top w:val="nil"/>
              <w:left w:val="nil"/>
              <w:bottom w:val="single" w:sz="4" w:space="0" w:color="auto"/>
              <w:right w:val="single" w:sz="4" w:space="0" w:color="auto"/>
            </w:tcBorders>
            <w:shd w:val="clear" w:color="auto" w:fill="auto"/>
            <w:noWrap/>
            <w:hideMark/>
          </w:tcPr>
          <w:p w:rsidR="001C23E8" w:rsidRPr="00BD50AB" w:rsidRDefault="001C23E8" w:rsidP="00BE1C2B">
            <w:pPr>
              <w:rPr>
                <w:rFonts w:ascii="Times New Roman" w:eastAsia="Times New Roman" w:hAnsi="Times New Roman" w:cs="Times New Roman"/>
                <w:color w:val="000000" w:themeColor="text1"/>
                <w:sz w:val="20"/>
                <w:szCs w:val="20"/>
              </w:rPr>
            </w:pPr>
            <w:r w:rsidRPr="00BD50AB">
              <w:rPr>
                <w:rFonts w:ascii="Times New Roman" w:eastAsia="Times New Roman" w:hAnsi="Times New Roman" w:cs="Times New Roman"/>
                <w:color w:val="000000" w:themeColor="text1"/>
                <w:sz w:val="20"/>
                <w:szCs w:val="20"/>
              </w:rPr>
              <w:t>2,32,240</w:t>
            </w:r>
          </w:p>
        </w:tc>
        <w:tc>
          <w:tcPr>
            <w:tcW w:w="1276" w:type="dxa"/>
            <w:tcBorders>
              <w:top w:val="single" w:sz="4" w:space="0" w:color="auto"/>
              <w:left w:val="nil"/>
              <w:bottom w:val="single" w:sz="4" w:space="0" w:color="auto"/>
              <w:right w:val="single" w:sz="4" w:space="0" w:color="auto"/>
            </w:tcBorders>
            <w:shd w:val="clear" w:color="auto" w:fill="auto"/>
            <w:noWrap/>
            <w:hideMark/>
          </w:tcPr>
          <w:p w:rsidR="001C23E8" w:rsidRPr="00BD50AB" w:rsidRDefault="001C23E8" w:rsidP="00BE1C2B">
            <w:pPr>
              <w:rPr>
                <w:rFonts w:ascii="Times New Roman" w:eastAsia="Times New Roman" w:hAnsi="Times New Roman" w:cs="Times New Roman"/>
                <w:color w:val="000000" w:themeColor="text1"/>
                <w:sz w:val="20"/>
                <w:szCs w:val="20"/>
              </w:rPr>
            </w:pPr>
            <w:r w:rsidRPr="00BD50AB">
              <w:rPr>
                <w:rFonts w:ascii="Times New Roman" w:eastAsia="Times New Roman" w:hAnsi="Times New Roman" w:cs="Times New Roman"/>
                <w:color w:val="000000" w:themeColor="text1"/>
                <w:sz w:val="20"/>
                <w:szCs w:val="20"/>
              </w:rPr>
              <w:t>-4,534</w:t>
            </w:r>
          </w:p>
        </w:tc>
        <w:tc>
          <w:tcPr>
            <w:tcW w:w="1418" w:type="dxa"/>
            <w:tcBorders>
              <w:top w:val="nil"/>
              <w:left w:val="nil"/>
              <w:bottom w:val="single" w:sz="4" w:space="0" w:color="auto"/>
              <w:right w:val="single" w:sz="4" w:space="0" w:color="auto"/>
            </w:tcBorders>
            <w:shd w:val="clear" w:color="auto" w:fill="auto"/>
            <w:noWrap/>
            <w:hideMark/>
          </w:tcPr>
          <w:p w:rsidR="001C23E8" w:rsidRPr="001524A3" w:rsidRDefault="001C23E8" w:rsidP="00BE1C2B">
            <w:pPr>
              <w:rPr>
                <w:rFonts w:ascii="Times New Roman" w:eastAsia="Times New Roman" w:hAnsi="Times New Roman" w:cs="Times New Roman"/>
                <w:b/>
                <w:bCs/>
                <w:color w:val="000000"/>
                <w:sz w:val="20"/>
                <w:szCs w:val="20"/>
              </w:rPr>
            </w:pPr>
            <w:r w:rsidRPr="001524A3">
              <w:rPr>
                <w:rFonts w:ascii="Times New Roman" w:eastAsia="Times New Roman" w:hAnsi="Times New Roman" w:cs="Times New Roman"/>
                <w:b/>
                <w:bCs/>
                <w:color w:val="000000"/>
                <w:sz w:val="20"/>
                <w:szCs w:val="20"/>
              </w:rPr>
              <w:t>1,74,738</w:t>
            </w:r>
          </w:p>
        </w:tc>
      </w:tr>
      <w:tr w:rsidR="001C23E8" w:rsidRPr="00727EFF" w:rsidTr="00BE1C2B">
        <w:trPr>
          <w:trHeight w:val="580"/>
        </w:trPr>
        <w:tc>
          <w:tcPr>
            <w:tcW w:w="2906" w:type="dxa"/>
            <w:tcBorders>
              <w:top w:val="nil"/>
              <w:left w:val="single" w:sz="4" w:space="0" w:color="auto"/>
              <w:bottom w:val="single" w:sz="4" w:space="0" w:color="auto"/>
              <w:right w:val="single" w:sz="4" w:space="0" w:color="auto"/>
            </w:tcBorders>
            <w:shd w:val="clear" w:color="auto" w:fill="auto"/>
            <w:hideMark/>
          </w:tcPr>
          <w:p w:rsidR="001C23E8" w:rsidRPr="001524A3" w:rsidRDefault="001C23E8" w:rsidP="002D4EE6">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Change in terms of percentage (2017-18 to 2018-19)</w:t>
            </w:r>
          </w:p>
        </w:tc>
        <w:tc>
          <w:tcPr>
            <w:tcW w:w="1402" w:type="dxa"/>
            <w:tcBorders>
              <w:top w:val="nil"/>
              <w:left w:val="nil"/>
              <w:bottom w:val="single" w:sz="4" w:space="0" w:color="auto"/>
              <w:right w:val="single" w:sz="4" w:space="0" w:color="auto"/>
            </w:tcBorders>
            <w:shd w:val="clear" w:color="auto" w:fill="auto"/>
            <w:noWrap/>
            <w:hideMark/>
          </w:tcPr>
          <w:p w:rsidR="001C23E8" w:rsidRPr="00BD50AB" w:rsidRDefault="001C23E8" w:rsidP="00BE1C2B">
            <w:pPr>
              <w:rPr>
                <w:rFonts w:ascii="Times New Roman" w:eastAsia="Times New Roman" w:hAnsi="Times New Roman" w:cs="Times New Roman"/>
                <w:color w:val="000000" w:themeColor="text1"/>
                <w:sz w:val="20"/>
                <w:szCs w:val="20"/>
              </w:rPr>
            </w:pPr>
            <w:r w:rsidRPr="00BD50AB">
              <w:rPr>
                <w:rFonts w:ascii="Times New Roman" w:eastAsia="Times New Roman" w:hAnsi="Times New Roman" w:cs="Times New Roman"/>
                <w:color w:val="000000" w:themeColor="text1"/>
                <w:sz w:val="20"/>
                <w:szCs w:val="20"/>
              </w:rPr>
              <w:t>-0.65</w:t>
            </w:r>
          </w:p>
        </w:tc>
        <w:tc>
          <w:tcPr>
            <w:tcW w:w="1273" w:type="dxa"/>
            <w:tcBorders>
              <w:top w:val="nil"/>
              <w:left w:val="nil"/>
              <w:bottom w:val="single" w:sz="4" w:space="0" w:color="auto"/>
              <w:right w:val="single" w:sz="4" w:space="0" w:color="auto"/>
            </w:tcBorders>
            <w:shd w:val="clear" w:color="auto" w:fill="auto"/>
            <w:noWrap/>
            <w:hideMark/>
          </w:tcPr>
          <w:p w:rsidR="001C23E8" w:rsidRPr="00BD50AB" w:rsidRDefault="001C23E8" w:rsidP="00BE1C2B">
            <w:pPr>
              <w:rPr>
                <w:rFonts w:ascii="Times New Roman" w:eastAsia="Times New Roman" w:hAnsi="Times New Roman" w:cs="Times New Roman"/>
                <w:color w:val="000000" w:themeColor="text1"/>
                <w:sz w:val="20"/>
                <w:szCs w:val="20"/>
              </w:rPr>
            </w:pPr>
            <w:r w:rsidRPr="00BD50AB">
              <w:rPr>
                <w:rFonts w:ascii="Times New Roman" w:eastAsia="Times New Roman" w:hAnsi="Times New Roman" w:cs="Times New Roman"/>
                <w:color w:val="000000" w:themeColor="text1"/>
                <w:sz w:val="20"/>
                <w:szCs w:val="20"/>
              </w:rPr>
              <w:t>-2.48</w:t>
            </w:r>
          </w:p>
        </w:tc>
        <w:tc>
          <w:tcPr>
            <w:tcW w:w="1799" w:type="dxa"/>
            <w:tcBorders>
              <w:top w:val="nil"/>
              <w:left w:val="nil"/>
              <w:bottom w:val="single" w:sz="4" w:space="0" w:color="auto"/>
              <w:right w:val="single" w:sz="4" w:space="0" w:color="auto"/>
            </w:tcBorders>
            <w:shd w:val="clear" w:color="auto" w:fill="auto"/>
            <w:noWrap/>
            <w:hideMark/>
          </w:tcPr>
          <w:p w:rsidR="001C23E8" w:rsidRPr="00BD50AB" w:rsidRDefault="001C23E8" w:rsidP="00BE1C2B">
            <w:pPr>
              <w:rPr>
                <w:rFonts w:ascii="Times New Roman" w:eastAsia="Times New Roman" w:hAnsi="Times New Roman" w:cs="Times New Roman"/>
                <w:color w:val="000000" w:themeColor="text1"/>
                <w:sz w:val="20"/>
                <w:szCs w:val="20"/>
              </w:rPr>
            </w:pPr>
            <w:r w:rsidRPr="00BD50AB">
              <w:rPr>
                <w:rFonts w:ascii="Times New Roman" w:eastAsia="Times New Roman" w:hAnsi="Times New Roman" w:cs="Times New Roman"/>
                <w:color w:val="000000" w:themeColor="text1"/>
                <w:sz w:val="20"/>
                <w:szCs w:val="20"/>
              </w:rPr>
              <w:t>7.56</w:t>
            </w:r>
          </w:p>
        </w:tc>
        <w:tc>
          <w:tcPr>
            <w:tcW w:w="1276" w:type="dxa"/>
            <w:tcBorders>
              <w:top w:val="single" w:sz="4" w:space="0" w:color="auto"/>
              <w:left w:val="nil"/>
              <w:bottom w:val="single" w:sz="4" w:space="0" w:color="auto"/>
              <w:right w:val="single" w:sz="4" w:space="0" w:color="auto"/>
            </w:tcBorders>
            <w:shd w:val="clear" w:color="auto" w:fill="auto"/>
            <w:noWrap/>
            <w:hideMark/>
          </w:tcPr>
          <w:p w:rsidR="001C23E8" w:rsidRPr="00BD50AB" w:rsidRDefault="001C23E8" w:rsidP="00BE1C2B">
            <w:pPr>
              <w:rPr>
                <w:rFonts w:ascii="Times New Roman" w:eastAsia="Times New Roman" w:hAnsi="Times New Roman" w:cs="Times New Roman"/>
                <w:color w:val="000000" w:themeColor="text1"/>
                <w:sz w:val="20"/>
                <w:szCs w:val="20"/>
              </w:rPr>
            </w:pPr>
            <w:r w:rsidRPr="00BD50AB">
              <w:rPr>
                <w:rFonts w:ascii="Times New Roman" w:eastAsia="Times New Roman" w:hAnsi="Times New Roman" w:cs="Times New Roman"/>
                <w:color w:val="000000" w:themeColor="text1"/>
                <w:sz w:val="20"/>
                <w:szCs w:val="20"/>
              </w:rPr>
              <w:t>-1.25</w:t>
            </w:r>
          </w:p>
        </w:tc>
        <w:tc>
          <w:tcPr>
            <w:tcW w:w="1418" w:type="dxa"/>
            <w:tcBorders>
              <w:top w:val="nil"/>
              <w:left w:val="nil"/>
              <w:bottom w:val="single" w:sz="4" w:space="0" w:color="auto"/>
              <w:right w:val="single" w:sz="4" w:space="0" w:color="auto"/>
            </w:tcBorders>
            <w:shd w:val="clear" w:color="auto" w:fill="auto"/>
            <w:noWrap/>
            <w:hideMark/>
          </w:tcPr>
          <w:p w:rsidR="001C23E8" w:rsidRPr="001524A3" w:rsidRDefault="001C23E8" w:rsidP="00BE1C2B">
            <w:pPr>
              <w:rPr>
                <w:rFonts w:ascii="Times New Roman" w:eastAsia="Times New Roman" w:hAnsi="Times New Roman" w:cs="Times New Roman"/>
                <w:b/>
                <w:bCs/>
                <w:color w:val="000000"/>
                <w:sz w:val="20"/>
                <w:szCs w:val="20"/>
              </w:rPr>
            </w:pPr>
            <w:r w:rsidRPr="001524A3">
              <w:rPr>
                <w:rFonts w:ascii="Times New Roman" w:eastAsia="Times New Roman" w:hAnsi="Times New Roman" w:cs="Times New Roman"/>
                <w:b/>
                <w:bCs/>
                <w:color w:val="000000"/>
                <w:sz w:val="20"/>
                <w:szCs w:val="20"/>
              </w:rPr>
              <w:t>1.89</w:t>
            </w:r>
          </w:p>
        </w:tc>
      </w:tr>
      <w:tr w:rsidR="001C23E8" w:rsidRPr="00727EFF" w:rsidTr="00BE1C2B">
        <w:trPr>
          <w:trHeight w:val="290"/>
        </w:trPr>
        <w:tc>
          <w:tcPr>
            <w:tcW w:w="2906" w:type="dxa"/>
            <w:tcBorders>
              <w:top w:val="nil"/>
              <w:left w:val="single" w:sz="4" w:space="0" w:color="auto"/>
              <w:bottom w:val="single" w:sz="4" w:space="0" w:color="auto"/>
              <w:right w:val="single" w:sz="4" w:space="0" w:color="auto"/>
            </w:tcBorders>
            <w:shd w:val="clear" w:color="auto" w:fill="auto"/>
            <w:noWrap/>
            <w:vAlign w:val="bottom"/>
            <w:hideMark/>
          </w:tcPr>
          <w:p w:rsidR="001C23E8" w:rsidRPr="001524A3" w:rsidRDefault="001C23E8" w:rsidP="002D4EE6">
            <w:pPr>
              <w:rPr>
                <w:rFonts w:ascii="Times New Roman" w:eastAsia="Times New Roman" w:hAnsi="Times New Roman" w:cs="Times New Roman"/>
                <w:b/>
                <w:bCs/>
                <w:color w:val="000000"/>
                <w:sz w:val="20"/>
                <w:szCs w:val="20"/>
              </w:rPr>
            </w:pPr>
            <w:r w:rsidRPr="001524A3">
              <w:rPr>
                <w:rFonts w:ascii="Times New Roman" w:eastAsia="Times New Roman" w:hAnsi="Times New Roman" w:cs="Times New Roman"/>
                <w:b/>
                <w:bCs/>
                <w:color w:val="000000"/>
                <w:sz w:val="20"/>
                <w:szCs w:val="20"/>
              </w:rPr>
              <w:t>Total Enrolment </w:t>
            </w:r>
          </w:p>
        </w:tc>
        <w:tc>
          <w:tcPr>
            <w:tcW w:w="7168" w:type="dxa"/>
            <w:gridSpan w:val="5"/>
            <w:tcBorders>
              <w:top w:val="single" w:sz="4" w:space="0" w:color="auto"/>
              <w:left w:val="nil"/>
              <w:bottom w:val="single" w:sz="4" w:space="0" w:color="auto"/>
              <w:right w:val="single" w:sz="4" w:space="0" w:color="auto"/>
            </w:tcBorders>
            <w:shd w:val="clear" w:color="auto" w:fill="auto"/>
            <w:noWrap/>
            <w:vAlign w:val="bottom"/>
            <w:hideMark/>
          </w:tcPr>
          <w:p w:rsidR="001C23E8" w:rsidRPr="001524A3" w:rsidRDefault="001C23E8" w:rsidP="00BE1C2B">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 </w:t>
            </w:r>
          </w:p>
        </w:tc>
      </w:tr>
      <w:tr w:rsidR="001C23E8" w:rsidRPr="00727EFF" w:rsidTr="00BE1C2B">
        <w:trPr>
          <w:trHeight w:val="290"/>
        </w:trPr>
        <w:tc>
          <w:tcPr>
            <w:tcW w:w="2906" w:type="dxa"/>
            <w:tcBorders>
              <w:top w:val="nil"/>
              <w:left w:val="single" w:sz="4" w:space="0" w:color="auto"/>
              <w:bottom w:val="single" w:sz="4" w:space="0" w:color="auto"/>
              <w:right w:val="single" w:sz="4" w:space="0" w:color="auto"/>
            </w:tcBorders>
            <w:shd w:val="clear" w:color="auto" w:fill="auto"/>
            <w:noWrap/>
            <w:hideMark/>
          </w:tcPr>
          <w:p w:rsidR="001C23E8" w:rsidRPr="001524A3" w:rsidRDefault="001C23E8" w:rsidP="002D4EE6">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Enrolment ,2017-18</w:t>
            </w:r>
          </w:p>
        </w:tc>
        <w:tc>
          <w:tcPr>
            <w:tcW w:w="1402" w:type="dxa"/>
            <w:tcBorders>
              <w:top w:val="nil"/>
              <w:left w:val="nil"/>
              <w:bottom w:val="single" w:sz="4" w:space="0" w:color="auto"/>
              <w:right w:val="single" w:sz="4" w:space="0" w:color="auto"/>
            </w:tcBorders>
            <w:shd w:val="clear" w:color="auto" w:fill="auto"/>
            <w:noWrap/>
            <w:hideMark/>
          </w:tcPr>
          <w:p w:rsidR="001C23E8" w:rsidRPr="001524A3" w:rsidRDefault="001C23E8" w:rsidP="00BE1C2B">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13,17,55,633</w:t>
            </w:r>
          </w:p>
        </w:tc>
        <w:tc>
          <w:tcPr>
            <w:tcW w:w="1273" w:type="dxa"/>
            <w:tcBorders>
              <w:top w:val="nil"/>
              <w:left w:val="nil"/>
              <w:bottom w:val="single" w:sz="4" w:space="0" w:color="auto"/>
              <w:right w:val="single" w:sz="4" w:space="0" w:color="auto"/>
            </w:tcBorders>
            <w:shd w:val="clear" w:color="auto" w:fill="auto"/>
            <w:noWrap/>
            <w:hideMark/>
          </w:tcPr>
          <w:p w:rsidR="001C23E8" w:rsidRPr="001524A3" w:rsidRDefault="001C23E8" w:rsidP="00BE1C2B">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2,79,88,914</w:t>
            </w:r>
          </w:p>
        </w:tc>
        <w:tc>
          <w:tcPr>
            <w:tcW w:w="1799" w:type="dxa"/>
            <w:tcBorders>
              <w:top w:val="nil"/>
              <w:left w:val="nil"/>
              <w:bottom w:val="single" w:sz="4" w:space="0" w:color="auto"/>
              <w:right w:val="single" w:sz="4" w:space="0" w:color="auto"/>
            </w:tcBorders>
            <w:shd w:val="clear" w:color="auto" w:fill="auto"/>
            <w:noWrap/>
            <w:hideMark/>
          </w:tcPr>
          <w:p w:rsidR="001C23E8" w:rsidRPr="001524A3" w:rsidRDefault="001C23E8" w:rsidP="00BE1C2B">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8,33,08,685</w:t>
            </w:r>
          </w:p>
        </w:tc>
        <w:tc>
          <w:tcPr>
            <w:tcW w:w="1276" w:type="dxa"/>
            <w:tcBorders>
              <w:top w:val="single" w:sz="4" w:space="0" w:color="auto"/>
              <w:left w:val="nil"/>
              <w:bottom w:val="single" w:sz="4" w:space="0" w:color="auto"/>
              <w:right w:val="single" w:sz="4" w:space="0" w:color="auto"/>
            </w:tcBorders>
            <w:shd w:val="clear" w:color="auto" w:fill="auto"/>
            <w:noWrap/>
            <w:hideMark/>
          </w:tcPr>
          <w:p w:rsidR="001C23E8" w:rsidRPr="001524A3" w:rsidRDefault="001C23E8" w:rsidP="00BE1C2B">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79,17,112</w:t>
            </w:r>
          </w:p>
        </w:tc>
        <w:tc>
          <w:tcPr>
            <w:tcW w:w="1418" w:type="dxa"/>
            <w:tcBorders>
              <w:top w:val="nil"/>
              <w:left w:val="nil"/>
              <w:bottom w:val="single" w:sz="4" w:space="0" w:color="auto"/>
              <w:right w:val="single" w:sz="4" w:space="0" w:color="auto"/>
            </w:tcBorders>
            <w:shd w:val="clear" w:color="auto" w:fill="auto"/>
            <w:noWrap/>
            <w:hideMark/>
          </w:tcPr>
          <w:p w:rsidR="001C23E8" w:rsidRPr="001524A3" w:rsidRDefault="001C23E8" w:rsidP="00BE1C2B">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25,09,70,344</w:t>
            </w:r>
          </w:p>
        </w:tc>
      </w:tr>
      <w:tr w:rsidR="001C23E8" w:rsidRPr="00727EFF" w:rsidTr="00BE1C2B">
        <w:trPr>
          <w:trHeight w:val="290"/>
        </w:trPr>
        <w:tc>
          <w:tcPr>
            <w:tcW w:w="2906" w:type="dxa"/>
            <w:tcBorders>
              <w:top w:val="nil"/>
              <w:left w:val="single" w:sz="4" w:space="0" w:color="auto"/>
              <w:bottom w:val="single" w:sz="4" w:space="0" w:color="auto"/>
              <w:right w:val="single" w:sz="4" w:space="0" w:color="auto"/>
            </w:tcBorders>
            <w:shd w:val="clear" w:color="auto" w:fill="auto"/>
            <w:noWrap/>
            <w:hideMark/>
          </w:tcPr>
          <w:p w:rsidR="001C23E8" w:rsidRPr="001524A3" w:rsidRDefault="001C23E8" w:rsidP="002D4EE6">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Enrolment ,2018-19</w:t>
            </w:r>
          </w:p>
        </w:tc>
        <w:tc>
          <w:tcPr>
            <w:tcW w:w="1402" w:type="dxa"/>
            <w:tcBorders>
              <w:top w:val="nil"/>
              <w:left w:val="nil"/>
              <w:bottom w:val="single" w:sz="4" w:space="0" w:color="auto"/>
              <w:right w:val="single" w:sz="4" w:space="0" w:color="auto"/>
            </w:tcBorders>
            <w:shd w:val="clear" w:color="auto" w:fill="auto"/>
            <w:noWrap/>
            <w:vAlign w:val="bottom"/>
            <w:hideMark/>
          </w:tcPr>
          <w:p w:rsidR="001C23E8" w:rsidRPr="001524A3" w:rsidRDefault="001C23E8" w:rsidP="00BE1C2B">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12,87,16,369</w:t>
            </w:r>
          </w:p>
        </w:tc>
        <w:tc>
          <w:tcPr>
            <w:tcW w:w="1273" w:type="dxa"/>
            <w:tcBorders>
              <w:top w:val="nil"/>
              <w:left w:val="nil"/>
              <w:bottom w:val="single" w:sz="4" w:space="0" w:color="auto"/>
              <w:right w:val="single" w:sz="4" w:space="0" w:color="auto"/>
            </w:tcBorders>
            <w:shd w:val="clear" w:color="auto" w:fill="auto"/>
            <w:noWrap/>
            <w:vAlign w:val="bottom"/>
            <w:hideMark/>
          </w:tcPr>
          <w:p w:rsidR="001C23E8" w:rsidRPr="001524A3" w:rsidRDefault="001C23E8" w:rsidP="00BE1C2B">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2,75,30,022</w:t>
            </w:r>
          </w:p>
        </w:tc>
        <w:tc>
          <w:tcPr>
            <w:tcW w:w="1799" w:type="dxa"/>
            <w:tcBorders>
              <w:top w:val="nil"/>
              <w:left w:val="nil"/>
              <w:bottom w:val="single" w:sz="4" w:space="0" w:color="auto"/>
              <w:right w:val="single" w:sz="4" w:space="0" w:color="auto"/>
            </w:tcBorders>
            <w:shd w:val="clear" w:color="auto" w:fill="auto"/>
            <w:noWrap/>
            <w:vAlign w:val="bottom"/>
            <w:hideMark/>
          </w:tcPr>
          <w:p w:rsidR="001C23E8" w:rsidRPr="001524A3" w:rsidRDefault="001C23E8" w:rsidP="00BE1C2B">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8,41,22,799</w:t>
            </w:r>
          </w:p>
        </w:tc>
        <w:tc>
          <w:tcPr>
            <w:tcW w:w="1276" w:type="dxa"/>
            <w:tcBorders>
              <w:top w:val="nil"/>
              <w:left w:val="nil"/>
              <w:bottom w:val="single" w:sz="4" w:space="0" w:color="auto"/>
              <w:right w:val="single" w:sz="4" w:space="0" w:color="auto"/>
            </w:tcBorders>
            <w:shd w:val="clear" w:color="auto" w:fill="auto"/>
            <w:vAlign w:val="bottom"/>
            <w:hideMark/>
          </w:tcPr>
          <w:p w:rsidR="001C23E8" w:rsidRPr="001524A3" w:rsidRDefault="001C23E8" w:rsidP="00BE1C2B">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79,69,394</w:t>
            </w:r>
          </w:p>
        </w:tc>
        <w:tc>
          <w:tcPr>
            <w:tcW w:w="1418" w:type="dxa"/>
            <w:tcBorders>
              <w:top w:val="nil"/>
              <w:left w:val="nil"/>
              <w:bottom w:val="single" w:sz="4" w:space="0" w:color="auto"/>
              <w:right w:val="single" w:sz="4" w:space="0" w:color="auto"/>
            </w:tcBorders>
            <w:shd w:val="clear" w:color="auto" w:fill="auto"/>
            <w:vAlign w:val="bottom"/>
            <w:hideMark/>
          </w:tcPr>
          <w:p w:rsidR="001C23E8" w:rsidRPr="001524A3" w:rsidRDefault="001C23E8" w:rsidP="00BE1C2B">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 </w:t>
            </w:r>
          </w:p>
          <w:p w:rsidR="001C23E8" w:rsidRPr="001524A3" w:rsidRDefault="001C23E8" w:rsidP="00BE1C2B">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24,83,38,584</w:t>
            </w:r>
          </w:p>
        </w:tc>
      </w:tr>
      <w:tr w:rsidR="001C23E8" w:rsidRPr="00727EFF" w:rsidTr="00BE1C2B">
        <w:trPr>
          <w:trHeight w:val="490"/>
        </w:trPr>
        <w:tc>
          <w:tcPr>
            <w:tcW w:w="2906" w:type="dxa"/>
            <w:tcBorders>
              <w:top w:val="nil"/>
              <w:left w:val="single" w:sz="4" w:space="0" w:color="auto"/>
              <w:bottom w:val="single" w:sz="4" w:space="0" w:color="auto"/>
              <w:right w:val="single" w:sz="4" w:space="0" w:color="auto"/>
            </w:tcBorders>
            <w:shd w:val="clear" w:color="auto" w:fill="auto"/>
            <w:hideMark/>
          </w:tcPr>
          <w:p w:rsidR="001C23E8" w:rsidRPr="001524A3" w:rsidRDefault="001C23E8" w:rsidP="002D4EE6">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Absolute change in terms of number (2017-18 to 2018-19)</w:t>
            </w:r>
          </w:p>
        </w:tc>
        <w:tc>
          <w:tcPr>
            <w:tcW w:w="1402" w:type="dxa"/>
            <w:tcBorders>
              <w:top w:val="nil"/>
              <w:left w:val="nil"/>
              <w:bottom w:val="single" w:sz="4" w:space="0" w:color="auto"/>
              <w:right w:val="single" w:sz="4" w:space="0" w:color="auto"/>
            </w:tcBorders>
            <w:shd w:val="clear" w:color="auto" w:fill="auto"/>
            <w:noWrap/>
            <w:hideMark/>
          </w:tcPr>
          <w:p w:rsidR="001C23E8" w:rsidRPr="00BD50AB" w:rsidRDefault="001C23E8" w:rsidP="00BE1C2B">
            <w:pPr>
              <w:rPr>
                <w:rFonts w:ascii="Times New Roman" w:eastAsia="Times New Roman" w:hAnsi="Times New Roman" w:cs="Times New Roman"/>
                <w:color w:val="000000" w:themeColor="text1"/>
                <w:sz w:val="20"/>
                <w:szCs w:val="20"/>
              </w:rPr>
            </w:pPr>
            <w:r w:rsidRPr="00BD50AB">
              <w:rPr>
                <w:rFonts w:ascii="Times New Roman" w:eastAsia="Times New Roman" w:hAnsi="Times New Roman" w:cs="Times New Roman"/>
                <w:color w:val="000000" w:themeColor="text1"/>
                <w:sz w:val="20"/>
                <w:szCs w:val="20"/>
              </w:rPr>
              <w:t>-30,39,264</w:t>
            </w:r>
          </w:p>
        </w:tc>
        <w:tc>
          <w:tcPr>
            <w:tcW w:w="1273" w:type="dxa"/>
            <w:tcBorders>
              <w:top w:val="nil"/>
              <w:left w:val="nil"/>
              <w:bottom w:val="single" w:sz="4" w:space="0" w:color="auto"/>
              <w:right w:val="single" w:sz="4" w:space="0" w:color="auto"/>
            </w:tcBorders>
            <w:shd w:val="clear" w:color="auto" w:fill="auto"/>
            <w:noWrap/>
            <w:hideMark/>
          </w:tcPr>
          <w:p w:rsidR="001C23E8" w:rsidRPr="00BD50AB" w:rsidRDefault="001C23E8" w:rsidP="00BE1C2B">
            <w:pPr>
              <w:rPr>
                <w:rFonts w:ascii="Times New Roman" w:eastAsia="Times New Roman" w:hAnsi="Times New Roman" w:cs="Times New Roman"/>
                <w:color w:val="000000" w:themeColor="text1"/>
                <w:sz w:val="20"/>
                <w:szCs w:val="20"/>
              </w:rPr>
            </w:pPr>
            <w:r w:rsidRPr="00BD50AB">
              <w:rPr>
                <w:rFonts w:ascii="Times New Roman" w:eastAsia="Times New Roman" w:hAnsi="Times New Roman" w:cs="Times New Roman"/>
                <w:color w:val="000000" w:themeColor="text1"/>
                <w:sz w:val="20"/>
                <w:szCs w:val="20"/>
              </w:rPr>
              <w:t>-4,58,892</w:t>
            </w:r>
          </w:p>
        </w:tc>
        <w:tc>
          <w:tcPr>
            <w:tcW w:w="1799" w:type="dxa"/>
            <w:tcBorders>
              <w:top w:val="nil"/>
              <w:left w:val="nil"/>
              <w:bottom w:val="single" w:sz="4" w:space="0" w:color="auto"/>
              <w:right w:val="single" w:sz="4" w:space="0" w:color="auto"/>
            </w:tcBorders>
            <w:shd w:val="clear" w:color="auto" w:fill="auto"/>
            <w:noWrap/>
            <w:hideMark/>
          </w:tcPr>
          <w:p w:rsidR="001C23E8" w:rsidRPr="001524A3" w:rsidRDefault="001C23E8" w:rsidP="00BE1C2B">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8,14,114</w:t>
            </w:r>
          </w:p>
        </w:tc>
        <w:tc>
          <w:tcPr>
            <w:tcW w:w="1276" w:type="dxa"/>
            <w:tcBorders>
              <w:top w:val="single" w:sz="4" w:space="0" w:color="auto"/>
              <w:left w:val="nil"/>
              <w:bottom w:val="single" w:sz="4" w:space="0" w:color="auto"/>
              <w:right w:val="single" w:sz="4" w:space="0" w:color="auto"/>
            </w:tcBorders>
            <w:shd w:val="clear" w:color="auto" w:fill="auto"/>
            <w:noWrap/>
            <w:hideMark/>
          </w:tcPr>
          <w:p w:rsidR="001C23E8" w:rsidRPr="001524A3" w:rsidRDefault="001C23E8" w:rsidP="00BE1C2B">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52,282</w:t>
            </w:r>
          </w:p>
        </w:tc>
        <w:tc>
          <w:tcPr>
            <w:tcW w:w="1418" w:type="dxa"/>
            <w:tcBorders>
              <w:top w:val="nil"/>
              <w:left w:val="nil"/>
              <w:bottom w:val="single" w:sz="4" w:space="0" w:color="auto"/>
              <w:right w:val="single" w:sz="4" w:space="0" w:color="auto"/>
            </w:tcBorders>
            <w:shd w:val="clear" w:color="auto" w:fill="auto"/>
            <w:noWrap/>
            <w:hideMark/>
          </w:tcPr>
          <w:p w:rsidR="001C23E8" w:rsidRPr="001524A3" w:rsidRDefault="001C23E8" w:rsidP="00BE1C2B">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-26,31,760</w:t>
            </w:r>
          </w:p>
        </w:tc>
      </w:tr>
      <w:tr w:rsidR="001C23E8" w:rsidRPr="00727EFF" w:rsidTr="00BD50AB">
        <w:trPr>
          <w:trHeight w:val="670"/>
        </w:trPr>
        <w:tc>
          <w:tcPr>
            <w:tcW w:w="2906" w:type="dxa"/>
            <w:tcBorders>
              <w:top w:val="nil"/>
              <w:left w:val="single" w:sz="4" w:space="0" w:color="auto"/>
              <w:bottom w:val="single" w:sz="4" w:space="0" w:color="auto"/>
              <w:right w:val="single" w:sz="4" w:space="0" w:color="auto"/>
            </w:tcBorders>
            <w:shd w:val="clear" w:color="auto" w:fill="auto"/>
            <w:hideMark/>
          </w:tcPr>
          <w:p w:rsidR="001C23E8" w:rsidRPr="001524A3" w:rsidRDefault="001C23E8" w:rsidP="002D4EE6">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Change in terms of percentage (2017-18 to 2018-19)</w:t>
            </w:r>
          </w:p>
        </w:tc>
        <w:tc>
          <w:tcPr>
            <w:tcW w:w="1402" w:type="dxa"/>
            <w:tcBorders>
              <w:top w:val="nil"/>
              <w:left w:val="nil"/>
              <w:bottom w:val="single" w:sz="4" w:space="0" w:color="auto"/>
              <w:right w:val="single" w:sz="4" w:space="0" w:color="auto"/>
            </w:tcBorders>
            <w:shd w:val="clear" w:color="auto" w:fill="auto"/>
            <w:noWrap/>
            <w:hideMark/>
          </w:tcPr>
          <w:p w:rsidR="001C23E8" w:rsidRPr="00BD50AB" w:rsidRDefault="001C23E8" w:rsidP="00BE1C2B">
            <w:pPr>
              <w:rPr>
                <w:rFonts w:ascii="Times New Roman" w:eastAsia="Times New Roman" w:hAnsi="Times New Roman" w:cs="Times New Roman"/>
                <w:color w:val="000000" w:themeColor="text1"/>
                <w:sz w:val="20"/>
                <w:szCs w:val="20"/>
              </w:rPr>
            </w:pPr>
            <w:r w:rsidRPr="00BD50AB">
              <w:rPr>
                <w:rFonts w:ascii="Times New Roman" w:eastAsia="Times New Roman" w:hAnsi="Times New Roman" w:cs="Times New Roman"/>
                <w:color w:val="000000" w:themeColor="text1"/>
                <w:sz w:val="20"/>
                <w:szCs w:val="20"/>
              </w:rPr>
              <w:t>-2.31</w:t>
            </w:r>
          </w:p>
        </w:tc>
        <w:tc>
          <w:tcPr>
            <w:tcW w:w="1273" w:type="dxa"/>
            <w:tcBorders>
              <w:top w:val="nil"/>
              <w:left w:val="nil"/>
              <w:bottom w:val="single" w:sz="4" w:space="0" w:color="auto"/>
              <w:right w:val="single" w:sz="4" w:space="0" w:color="auto"/>
            </w:tcBorders>
            <w:shd w:val="clear" w:color="auto" w:fill="auto"/>
            <w:noWrap/>
            <w:hideMark/>
          </w:tcPr>
          <w:p w:rsidR="001C23E8" w:rsidRPr="00BD50AB" w:rsidRDefault="001C23E8" w:rsidP="00BE1C2B">
            <w:pPr>
              <w:rPr>
                <w:rFonts w:ascii="Times New Roman" w:eastAsia="Times New Roman" w:hAnsi="Times New Roman" w:cs="Times New Roman"/>
                <w:color w:val="000000" w:themeColor="text1"/>
                <w:sz w:val="20"/>
                <w:szCs w:val="20"/>
              </w:rPr>
            </w:pPr>
            <w:r w:rsidRPr="00BD50AB">
              <w:rPr>
                <w:rFonts w:ascii="Times New Roman" w:eastAsia="Times New Roman" w:hAnsi="Times New Roman" w:cs="Times New Roman"/>
                <w:color w:val="000000" w:themeColor="text1"/>
                <w:sz w:val="20"/>
                <w:szCs w:val="20"/>
              </w:rPr>
              <w:t>-1.64</w:t>
            </w:r>
          </w:p>
        </w:tc>
        <w:tc>
          <w:tcPr>
            <w:tcW w:w="1799" w:type="dxa"/>
            <w:tcBorders>
              <w:top w:val="nil"/>
              <w:left w:val="nil"/>
              <w:bottom w:val="single" w:sz="4" w:space="0" w:color="auto"/>
              <w:right w:val="single" w:sz="4" w:space="0" w:color="auto"/>
            </w:tcBorders>
            <w:shd w:val="clear" w:color="auto" w:fill="auto"/>
            <w:noWrap/>
            <w:hideMark/>
          </w:tcPr>
          <w:p w:rsidR="001C23E8" w:rsidRPr="001524A3" w:rsidRDefault="001C23E8" w:rsidP="00BE1C2B">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0.98</w:t>
            </w:r>
          </w:p>
        </w:tc>
        <w:tc>
          <w:tcPr>
            <w:tcW w:w="1276" w:type="dxa"/>
            <w:tcBorders>
              <w:top w:val="single" w:sz="4" w:space="0" w:color="auto"/>
              <w:left w:val="nil"/>
              <w:bottom w:val="single" w:sz="4" w:space="0" w:color="auto"/>
              <w:right w:val="single" w:sz="4" w:space="0" w:color="auto"/>
            </w:tcBorders>
            <w:shd w:val="clear" w:color="auto" w:fill="auto"/>
            <w:noWrap/>
            <w:hideMark/>
          </w:tcPr>
          <w:p w:rsidR="001C23E8" w:rsidRPr="001524A3" w:rsidRDefault="001C23E8" w:rsidP="00BE1C2B">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0.66</w:t>
            </w:r>
          </w:p>
        </w:tc>
        <w:tc>
          <w:tcPr>
            <w:tcW w:w="1418" w:type="dxa"/>
            <w:tcBorders>
              <w:top w:val="nil"/>
              <w:left w:val="nil"/>
              <w:bottom w:val="single" w:sz="4" w:space="0" w:color="auto"/>
              <w:right w:val="single" w:sz="4" w:space="0" w:color="auto"/>
            </w:tcBorders>
            <w:shd w:val="clear" w:color="auto" w:fill="auto"/>
            <w:noWrap/>
            <w:hideMark/>
          </w:tcPr>
          <w:p w:rsidR="001C23E8" w:rsidRPr="001524A3" w:rsidRDefault="001C23E8" w:rsidP="00BE1C2B">
            <w:pPr>
              <w:rPr>
                <w:rFonts w:ascii="Times New Roman" w:eastAsia="Times New Roman" w:hAnsi="Times New Roman" w:cs="Times New Roman"/>
                <w:color w:val="000000"/>
                <w:sz w:val="20"/>
                <w:szCs w:val="20"/>
              </w:rPr>
            </w:pPr>
            <w:r w:rsidRPr="001524A3">
              <w:rPr>
                <w:rFonts w:ascii="Times New Roman" w:eastAsia="Times New Roman" w:hAnsi="Times New Roman" w:cs="Times New Roman"/>
                <w:color w:val="000000"/>
                <w:sz w:val="20"/>
                <w:szCs w:val="20"/>
              </w:rPr>
              <w:t>-1.0</w:t>
            </w:r>
          </w:p>
        </w:tc>
      </w:tr>
    </w:tbl>
    <w:p w:rsidR="00E94C80" w:rsidRPr="00BE1C2B" w:rsidRDefault="00BE1C2B" w:rsidP="00BE1C2B">
      <w:pPr>
        <w:tabs>
          <w:tab w:val="left" w:pos="2156"/>
        </w:tabs>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*Total may not match because of </w:t>
      </w:r>
      <w:r w:rsidR="002002D0">
        <w:rPr>
          <w:rFonts w:ascii="Times New Roman" w:hAnsi="Times New Roman" w:cs="Times New Roman"/>
          <w:sz w:val="24"/>
          <w:szCs w:val="24"/>
          <w:lang w:val="en-IN"/>
        </w:rPr>
        <w:t>recognised</w:t>
      </w:r>
      <w:r>
        <w:rPr>
          <w:rFonts w:ascii="Times New Roman" w:hAnsi="Times New Roman" w:cs="Times New Roman"/>
          <w:sz w:val="24"/>
          <w:szCs w:val="24"/>
          <w:lang w:val="en-IN"/>
        </w:rPr>
        <w:t xml:space="preserve"> and unrecognised ma</w:t>
      </w:r>
      <w:r w:rsidR="00BD50AB">
        <w:rPr>
          <w:rFonts w:ascii="Times New Roman" w:hAnsi="Times New Roman" w:cs="Times New Roman"/>
          <w:sz w:val="24"/>
          <w:szCs w:val="24"/>
          <w:lang w:val="en-IN"/>
        </w:rPr>
        <w:t>darsas which is not considered. Data has been downloaded from the official portals of U-DISE &amp; U-DISE+ from time to time.</w:t>
      </w:r>
    </w:p>
    <w:p w:rsidR="002528BB" w:rsidRPr="00A40201" w:rsidRDefault="00BD50AB" w:rsidP="00BD50AB">
      <w:pPr>
        <w:tabs>
          <w:tab w:val="left" w:pos="2156"/>
        </w:tabs>
        <w:spacing w:after="0" w:line="360" w:lineRule="auto"/>
        <w:jc w:val="both"/>
        <w:rPr>
          <w:rFonts w:ascii="Times New Roman" w:hAnsi="Times New Roman" w:cs="Times New Roman"/>
          <w:sz w:val="24"/>
          <w:szCs w:val="24"/>
          <w:lang w:val="en-IN"/>
        </w:rPr>
      </w:pPr>
      <w:r w:rsidRPr="00A40201">
        <w:rPr>
          <w:rFonts w:ascii="Times New Roman" w:hAnsi="Times New Roman" w:cs="Times New Roman"/>
          <w:sz w:val="24"/>
          <w:szCs w:val="24"/>
          <w:lang w:val="en-IN"/>
        </w:rPr>
        <w:t>through U-DISE+; thus showing a decline of 7,940 schools (0.51 percent). Schools by management further show that the decline in coverage of schools is limited to Government schools which is to the tune of 10,789 schools (0.99 percent) which is also resulted in a decline in the total number of teachers (32.187, 0.65 percent) and enrolment (</w:t>
      </w:r>
      <w:r w:rsidRPr="00A40201">
        <w:rPr>
          <w:rFonts w:ascii="Times New Roman" w:eastAsia="Times New Roman" w:hAnsi="Times New Roman" w:cs="Times New Roman"/>
          <w:color w:val="000000" w:themeColor="text1"/>
          <w:sz w:val="24"/>
          <w:szCs w:val="24"/>
        </w:rPr>
        <w:t>30,39,264</w:t>
      </w:r>
      <w:r w:rsidRPr="00A40201">
        <w:rPr>
          <w:rFonts w:ascii="Times New Roman" w:hAnsi="Times New Roman" w:cs="Times New Roman"/>
          <w:sz w:val="24"/>
          <w:szCs w:val="24"/>
          <w:lang w:val="en-IN"/>
        </w:rPr>
        <w:t xml:space="preserve">, 2.31 percent) in </w:t>
      </w:r>
      <w:r w:rsidRPr="00A40201">
        <w:rPr>
          <w:rFonts w:ascii="Times New Roman" w:hAnsi="Times New Roman" w:cs="Times New Roman"/>
          <w:sz w:val="24"/>
          <w:szCs w:val="24"/>
          <w:lang w:val="en-IN"/>
        </w:rPr>
        <w:lastRenderedPageBreak/>
        <w:t xml:space="preserve">2018-19 over the previous year i.e. 2017-18; thus indicating an under the coverage of the total schools in 2018-19 through U-DISE+ operations that need thorough investigation and explanation. Decline in 2018-19 </w:t>
      </w:r>
      <w:r w:rsidR="002528BB" w:rsidRPr="00A40201">
        <w:rPr>
          <w:rFonts w:ascii="Times New Roman" w:hAnsi="Times New Roman" w:cs="Times New Roman"/>
          <w:sz w:val="24"/>
          <w:szCs w:val="24"/>
          <w:lang w:val="en-IN"/>
        </w:rPr>
        <w:t xml:space="preserve">is a bit higher if the Government Aided schools are considered: Teachers:  20,881 (2.48 percent) &amp; Enrolment: </w:t>
      </w:r>
      <w:r w:rsidR="00B8539A" w:rsidRPr="00A40201">
        <w:rPr>
          <w:rFonts w:ascii="Times New Roman" w:eastAsia="Times New Roman" w:hAnsi="Times New Roman" w:cs="Times New Roman"/>
          <w:color w:val="000000"/>
          <w:sz w:val="24"/>
          <w:szCs w:val="24"/>
        </w:rPr>
        <w:t>4,58,892</w:t>
      </w:r>
      <w:r w:rsidR="00B8539A" w:rsidRPr="00A40201">
        <w:rPr>
          <w:rFonts w:ascii="Times New Roman" w:hAnsi="Times New Roman" w:cs="Times New Roman"/>
          <w:sz w:val="24"/>
          <w:szCs w:val="24"/>
          <w:lang w:val="en-IN"/>
        </w:rPr>
        <w:t xml:space="preserve"> </w:t>
      </w:r>
      <w:r w:rsidR="002528BB" w:rsidRPr="00A40201">
        <w:rPr>
          <w:rFonts w:ascii="Times New Roman" w:hAnsi="Times New Roman" w:cs="Times New Roman"/>
          <w:sz w:val="24"/>
          <w:szCs w:val="24"/>
          <w:lang w:val="en-IN"/>
        </w:rPr>
        <w:t>(</w:t>
      </w:r>
      <w:r w:rsidR="00B8539A" w:rsidRPr="00A40201">
        <w:rPr>
          <w:rFonts w:ascii="Times New Roman" w:hAnsi="Times New Roman" w:cs="Times New Roman"/>
          <w:sz w:val="24"/>
          <w:szCs w:val="24"/>
          <w:lang w:val="en-IN"/>
        </w:rPr>
        <w:t>1.64</w:t>
      </w:r>
      <w:r w:rsidR="002528BB" w:rsidRPr="00A40201">
        <w:rPr>
          <w:rFonts w:ascii="Times New Roman" w:hAnsi="Times New Roman" w:cs="Times New Roman"/>
          <w:sz w:val="24"/>
          <w:szCs w:val="24"/>
          <w:lang w:val="en-IN"/>
        </w:rPr>
        <w:t xml:space="preserve"> percent). </w:t>
      </w:r>
      <w:r w:rsidR="002528BB" w:rsidRPr="00A40201">
        <w:rPr>
          <w:rFonts w:ascii="Times New Roman" w:hAnsi="Times New Roman" w:cs="Times New Roman"/>
          <w:color w:val="000000" w:themeColor="text1"/>
          <w:sz w:val="24"/>
          <w:szCs w:val="24"/>
          <w:lang w:val="en-IN"/>
        </w:rPr>
        <w:t>In addition, U-DISE also covers unrecognised schools and Madrass all which  had also declined in 2018-19.</w:t>
      </w:r>
      <w:r w:rsidR="002528BB" w:rsidRPr="00A40201">
        <w:rPr>
          <w:rFonts w:ascii="Times New Roman" w:hAnsi="Times New Roman" w:cs="Times New Roman"/>
          <w:sz w:val="24"/>
          <w:szCs w:val="24"/>
          <w:lang w:val="en-IN"/>
        </w:rPr>
        <w:t xml:space="preserve"> On the other hand, schools (3,</w:t>
      </w:r>
      <w:r w:rsidR="00410918" w:rsidRPr="00A40201">
        <w:rPr>
          <w:rFonts w:ascii="Times New Roman" w:hAnsi="Times New Roman" w:cs="Times New Roman"/>
          <w:sz w:val="24"/>
          <w:szCs w:val="24"/>
          <w:lang w:val="en-IN"/>
        </w:rPr>
        <w:t>986</w:t>
      </w:r>
      <w:r w:rsidR="002528BB" w:rsidRPr="00A40201">
        <w:rPr>
          <w:rFonts w:ascii="Times New Roman" w:hAnsi="Times New Roman" w:cs="Times New Roman"/>
          <w:sz w:val="24"/>
          <w:szCs w:val="24"/>
          <w:lang w:val="en-IN"/>
        </w:rPr>
        <w:t xml:space="preserve"> schools)</w:t>
      </w:r>
      <w:r w:rsidR="006161BC" w:rsidRPr="00A40201">
        <w:rPr>
          <w:rFonts w:ascii="Times New Roman" w:hAnsi="Times New Roman" w:cs="Times New Roman"/>
          <w:sz w:val="24"/>
          <w:szCs w:val="24"/>
          <w:lang w:val="en-IN"/>
        </w:rPr>
        <w:t>, as well as teachers (2,32,240 teachers) and enrolment (8,14,114 enrolment) in private unaided schools,</w:t>
      </w:r>
      <w:r w:rsidR="002528BB" w:rsidRPr="00A40201">
        <w:rPr>
          <w:rFonts w:ascii="Times New Roman" w:hAnsi="Times New Roman" w:cs="Times New Roman"/>
          <w:sz w:val="24"/>
          <w:szCs w:val="24"/>
          <w:lang w:val="en-IN"/>
        </w:rPr>
        <w:t xml:space="preserve"> have shown </w:t>
      </w:r>
      <w:r w:rsidR="006161BC" w:rsidRPr="00A40201">
        <w:rPr>
          <w:rFonts w:ascii="Times New Roman" w:hAnsi="Times New Roman" w:cs="Times New Roman"/>
          <w:sz w:val="24"/>
          <w:szCs w:val="24"/>
          <w:lang w:val="en-IN"/>
        </w:rPr>
        <w:t xml:space="preserve">an </w:t>
      </w:r>
      <w:r w:rsidR="002528BB" w:rsidRPr="00A40201">
        <w:rPr>
          <w:rFonts w:ascii="Times New Roman" w:hAnsi="Times New Roman" w:cs="Times New Roman"/>
          <w:sz w:val="24"/>
          <w:szCs w:val="24"/>
          <w:lang w:val="en-IN"/>
        </w:rPr>
        <w:t>increas</w:t>
      </w:r>
      <w:r w:rsidR="002D7EAB" w:rsidRPr="00A40201">
        <w:rPr>
          <w:rFonts w:ascii="Times New Roman" w:hAnsi="Times New Roman" w:cs="Times New Roman"/>
          <w:sz w:val="24"/>
          <w:szCs w:val="24"/>
          <w:lang w:val="en-IN"/>
        </w:rPr>
        <w:t>ing trend</w:t>
      </w:r>
      <w:r w:rsidR="002528BB" w:rsidRPr="00A40201">
        <w:rPr>
          <w:rFonts w:ascii="Times New Roman" w:hAnsi="Times New Roman" w:cs="Times New Roman"/>
          <w:sz w:val="24"/>
          <w:szCs w:val="24"/>
          <w:lang w:val="en-IN"/>
        </w:rPr>
        <w:t xml:space="preserve"> during the same period. </w:t>
      </w:r>
      <w:r w:rsidR="002528BB" w:rsidRPr="00A40201">
        <w:rPr>
          <w:rFonts w:ascii="Times New Roman" w:hAnsi="Times New Roman" w:cs="Times New Roman"/>
          <w:color w:val="000000" w:themeColor="text1"/>
          <w:sz w:val="24"/>
          <w:szCs w:val="24"/>
          <w:lang w:val="en-IN"/>
        </w:rPr>
        <w:t xml:space="preserve">Decline in coverage is mainly because of decline in number of schools in </w:t>
      </w:r>
      <w:r w:rsidR="00863C96" w:rsidRPr="00A40201">
        <w:rPr>
          <w:rFonts w:ascii="Times New Roman" w:hAnsi="Times New Roman" w:cs="Times New Roman"/>
          <w:color w:val="000000" w:themeColor="text1"/>
          <w:sz w:val="24"/>
          <w:szCs w:val="24"/>
        </w:rPr>
        <w:t xml:space="preserve">Assam, Jharkhand, </w:t>
      </w:r>
      <w:r w:rsidR="002528BB" w:rsidRPr="00A40201">
        <w:rPr>
          <w:rFonts w:ascii="Times New Roman" w:hAnsi="Times New Roman" w:cs="Times New Roman"/>
          <w:color w:val="000000" w:themeColor="text1"/>
          <w:sz w:val="24"/>
          <w:szCs w:val="24"/>
        </w:rPr>
        <w:t>Uttar Pradesh and Uttrakhand against increase in Karnataka and Tamil Nadu.</w:t>
      </w:r>
      <w:r w:rsidR="002528BB" w:rsidRPr="00A40201">
        <w:rPr>
          <w:rFonts w:ascii="Times New Roman" w:hAnsi="Times New Roman" w:cs="Times New Roman"/>
          <w:sz w:val="24"/>
          <w:szCs w:val="24"/>
        </w:rPr>
        <w:t xml:space="preserve"> </w:t>
      </w:r>
      <w:r w:rsidR="006161BC" w:rsidRPr="00A40201">
        <w:rPr>
          <w:rFonts w:ascii="Times New Roman" w:hAnsi="Times New Roman" w:cs="Times New Roman"/>
          <w:sz w:val="24"/>
          <w:szCs w:val="24"/>
        </w:rPr>
        <w:t>The d</w:t>
      </w:r>
      <w:r w:rsidR="002528BB" w:rsidRPr="00A40201">
        <w:rPr>
          <w:rFonts w:ascii="Times New Roman" w:hAnsi="Times New Roman" w:cs="Times New Roman"/>
          <w:sz w:val="24"/>
          <w:szCs w:val="24"/>
        </w:rPr>
        <w:t>ecline in schools, teachers</w:t>
      </w:r>
      <w:r w:rsidR="006161BC" w:rsidRPr="00A40201">
        <w:rPr>
          <w:rFonts w:ascii="Times New Roman" w:hAnsi="Times New Roman" w:cs="Times New Roman"/>
          <w:sz w:val="24"/>
          <w:szCs w:val="24"/>
        </w:rPr>
        <w:t>,</w:t>
      </w:r>
      <w:r w:rsidR="002528BB" w:rsidRPr="00A40201">
        <w:rPr>
          <w:rFonts w:ascii="Times New Roman" w:hAnsi="Times New Roman" w:cs="Times New Roman"/>
          <w:sz w:val="24"/>
          <w:szCs w:val="24"/>
        </w:rPr>
        <w:t xml:space="preserve"> and enrolment in 2018-19 through U-DISE+ operations raises serious concern about of quality of data been collected (coverage, quality, sharing, consistency, dissemination in terms of publications</w:t>
      </w:r>
      <w:r w:rsidR="006161BC" w:rsidRPr="00A40201">
        <w:rPr>
          <w:rFonts w:ascii="Times New Roman" w:hAnsi="Times New Roman" w:cs="Times New Roman"/>
          <w:sz w:val="24"/>
          <w:szCs w:val="24"/>
        </w:rPr>
        <w:t>,</w:t>
      </w:r>
      <w:r w:rsidR="002528BB" w:rsidRPr="00A40201">
        <w:rPr>
          <w:rFonts w:ascii="Times New Roman" w:hAnsi="Times New Roman" w:cs="Times New Roman"/>
          <w:sz w:val="24"/>
          <w:szCs w:val="24"/>
        </w:rPr>
        <w:t xml:space="preserve"> and timely &amp; optimal utilization of data so collected) which need </w:t>
      </w:r>
      <w:r w:rsidR="006161BC" w:rsidRPr="00A40201">
        <w:rPr>
          <w:rFonts w:ascii="Times New Roman" w:hAnsi="Times New Roman" w:cs="Times New Roman"/>
          <w:sz w:val="24"/>
          <w:szCs w:val="24"/>
        </w:rPr>
        <w:t xml:space="preserve">a </w:t>
      </w:r>
      <w:r w:rsidR="002528BB" w:rsidRPr="00A40201">
        <w:rPr>
          <w:rFonts w:ascii="Times New Roman" w:hAnsi="Times New Roman" w:cs="Times New Roman"/>
          <w:sz w:val="24"/>
          <w:szCs w:val="24"/>
        </w:rPr>
        <w:t xml:space="preserve">thorough explanation as the same has serious implication for India to move towards </w:t>
      </w:r>
      <w:r w:rsidR="006161BC" w:rsidRPr="00A40201">
        <w:rPr>
          <w:rFonts w:ascii="Times New Roman" w:hAnsi="Times New Roman" w:cs="Times New Roman"/>
          <w:sz w:val="24"/>
          <w:szCs w:val="24"/>
        </w:rPr>
        <w:t xml:space="preserve">the </w:t>
      </w:r>
      <w:r w:rsidR="002528BB" w:rsidRPr="00A40201">
        <w:rPr>
          <w:rFonts w:ascii="Times New Roman" w:hAnsi="Times New Roman" w:cs="Times New Roman"/>
          <w:sz w:val="24"/>
          <w:szCs w:val="24"/>
        </w:rPr>
        <w:t>goal of universal school enrolment. Before 20</w:t>
      </w:r>
      <w:r w:rsidR="002D7EAB" w:rsidRPr="00A40201">
        <w:rPr>
          <w:rFonts w:ascii="Times New Roman" w:hAnsi="Times New Roman" w:cs="Times New Roman"/>
          <w:sz w:val="24"/>
          <w:szCs w:val="24"/>
        </w:rPr>
        <w:t>20</w:t>
      </w:r>
      <w:r w:rsidR="002528BB" w:rsidRPr="00A40201">
        <w:rPr>
          <w:rFonts w:ascii="Times New Roman" w:hAnsi="Times New Roman" w:cs="Times New Roman"/>
          <w:sz w:val="24"/>
          <w:szCs w:val="24"/>
        </w:rPr>
        <w:t>-2</w:t>
      </w:r>
      <w:r w:rsidR="002D7EAB" w:rsidRPr="00A40201">
        <w:rPr>
          <w:rFonts w:ascii="Times New Roman" w:hAnsi="Times New Roman" w:cs="Times New Roman"/>
          <w:sz w:val="24"/>
          <w:szCs w:val="24"/>
        </w:rPr>
        <w:t>1</w:t>
      </w:r>
      <w:r w:rsidR="002528BB" w:rsidRPr="00A40201">
        <w:rPr>
          <w:rFonts w:ascii="Times New Roman" w:hAnsi="Times New Roman" w:cs="Times New Roman"/>
          <w:sz w:val="24"/>
          <w:szCs w:val="24"/>
        </w:rPr>
        <w:t xml:space="preserve"> data collection, a large number of schools across India are now approaching U-DISE+ authorities to obtain 11-digit unique identification code many of which also had approached during the previous year but because of the procedure adopted (approval at the state level), most of them remain uncovered. U-DISE up to 2017-18 was being managed by the academicians supported by professionals which is lacking now in U-DISE+ which is being managed by technical persons having lacking in understanding of basic concepts of education, educational indicators and even concept of an MIS. The decline in enrolment would adversely affect all enrolment based indicators which if analyzed at the disaggregated level may reveal more about the status of universal school education in India. </w:t>
      </w:r>
    </w:p>
    <w:p w:rsidR="00A40201" w:rsidRDefault="00A40201" w:rsidP="008653F2">
      <w:pPr>
        <w:tabs>
          <w:tab w:val="left" w:pos="2156"/>
        </w:tabs>
        <w:jc w:val="both"/>
        <w:rPr>
          <w:rFonts w:ascii="Times New Roman" w:hAnsi="Times New Roman" w:cs="Times New Roman"/>
          <w:b/>
          <w:sz w:val="24"/>
          <w:szCs w:val="24"/>
          <w:lang w:val="en-IN"/>
        </w:rPr>
      </w:pPr>
    </w:p>
    <w:p w:rsidR="00DA0694" w:rsidRDefault="00996998" w:rsidP="008653F2">
      <w:pPr>
        <w:tabs>
          <w:tab w:val="left" w:pos="2156"/>
        </w:tabs>
        <w:jc w:val="both"/>
        <w:rPr>
          <w:rFonts w:ascii="Times New Roman" w:hAnsi="Times New Roman" w:cs="Times New Roman"/>
          <w:b/>
          <w:sz w:val="24"/>
          <w:szCs w:val="24"/>
          <w:lang w:val="en-IN"/>
        </w:rPr>
      </w:pPr>
      <w:r>
        <w:rPr>
          <w:rFonts w:ascii="Times New Roman" w:hAnsi="Times New Roman" w:cs="Times New Roman"/>
          <w:b/>
          <w:sz w:val="24"/>
          <w:szCs w:val="24"/>
          <w:lang w:val="en-IN"/>
        </w:rPr>
        <w:t>F</w:t>
      </w:r>
      <w:r w:rsidR="00DA0694" w:rsidRPr="00056543">
        <w:rPr>
          <w:rFonts w:ascii="Times New Roman" w:hAnsi="Times New Roman" w:cs="Times New Roman"/>
          <w:b/>
          <w:sz w:val="24"/>
          <w:szCs w:val="24"/>
          <w:lang w:val="en-IN"/>
        </w:rPr>
        <w:t>acility</w:t>
      </w:r>
      <w:r w:rsidR="00DA0694">
        <w:rPr>
          <w:rFonts w:ascii="Times New Roman" w:hAnsi="Times New Roman" w:cs="Times New Roman"/>
          <w:sz w:val="24"/>
          <w:szCs w:val="24"/>
          <w:lang w:val="en-IN"/>
        </w:rPr>
        <w:t xml:space="preserve"> </w:t>
      </w:r>
      <w:r w:rsidR="00DA0694" w:rsidRPr="00DA0694">
        <w:rPr>
          <w:rFonts w:ascii="Times New Roman" w:hAnsi="Times New Roman" w:cs="Times New Roman"/>
          <w:b/>
          <w:sz w:val="24"/>
          <w:szCs w:val="24"/>
          <w:lang w:val="en-IN"/>
        </w:rPr>
        <w:t>Indicators</w:t>
      </w:r>
    </w:p>
    <w:p w:rsidR="00813ADC" w:rsidRDefault="00D62B9E" w:rsidP="009F02FA">
      <w:pPr>
        <w:tabs>
          <w:tab w:val="left" w:pos="2156"/>
        </w:tabs>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As has already been mentioned that most of the facility indicators remain almost stagnant </w:t>
      </w:r>
      <w:r w:rsidR="007721F8">
        <w:rPr>
          <w:rFonts w:ascii="Times New Roman" w:hAnsi="Times New Roman" w:cs="Times New Roman"/>
          <w:sz w:val="24"/>
          <w:szCs w:val="24"/>
          <w:lang w:val="en-IN"/>
        </w:rPr>
        <w:t xml:space="preserve">(Table 2) </w:t>
      </w:r>
      <w:r w:rsidR="006161BC">
        <w:rPr>
          <w:rFonts w:ascii="Times New Roman" w:hAnsi="Times New Roman" w:cs="Times New Roman"/>
          <w:sz w:val="24"/>
          <w:szCs w:val="24"/>
          <w:lang w:val="en-IN"/>
        </w:rPr>
        <w:t>in</w:t>
      </w:r>
      <w:r>
        <w:rPr>
          <w:rFonts w:ascii="Times New Roman" w:hAnsi="Times New Roman" w:cs="Times New Roman"/>
          <w:sz w:val="24"/>
          <w:szCs w:val="24"/>
          <w:lang w:val="en-IN"/>
        </w:rPr>
        <w:t xml:space="preserve"> the recent past.  All schools (I to XII, 15,58,903 schools) together revels that more than 98 percent </w:t>
      </w:r>
      <w:r w:rsidR="006161BC">
        <w:rPr>
          <w:rFonts w:ascii="Times New Roman" w:hAnsi="Times New Roman" w:cs="Times New Roman"/>
          <w:sz w:val="24"/>
          <w:szCs w:val="24"/>
          <w:lang w:val="en-IN"/>
        </w:rPr>
        <w:t xml:space="preserve">of </w:t>
      </w:r>
      <w:r>
        <w:rPr>
          <w:rFonts w:ascii="Times New Roman" w:hAnsi="Times New Roman" w:cs="Times New Roman"/>
          <w:sz w:val="24"/>
          <w:szCs w:val="24"/>
          <w:lang w:val="en-IN"/>
        </w:rPr>
        <w:t xml:space="preserve">schools in 2017-18 had a school building; the lowest percentage of such schools is observed in </w:t>
      </w:r>
      <w:r w:rsidR="006161BC">
        <w:rPr>
          <w:rFonts w:ascii="Times New Roman" w:hAnsi="Times New Roman" w:cs="Times New Roman"/>
          <w:sz w:val="24"/>
          <w:szCs w:val="24"/>
          <w:lang w:val="en-IN"/>
        </w:rPr>
        <w:t xml:space="preserve">the </w:t>
      </w:r>
      <w:r>
        <w:rPr>
          <w:rFonts w:ascii="Times New Roman" w:hAnsi="Times New Roman" w:cs="Times New Roman"/>
          <w:sz w:val="24"/>
          <w:szCs w:val="24"/>
          <w:lang w:val="en-IN"/>
        </w:rPr>
        <w:t>case of Secondary Schools consisting only Grades IX and X (92.30 percent) and the hig</w:t>
      </w:r>
      <w:r w:rsidR="005F0040">
        <w:rPr>
          <w:rFonts w:ascii="Times New Roman" w:hAnsi="Times New Roman" w:cs="Times New Roman"/>
          <w:sz w:val="24"/>
          <w:szCs w:val="24"/>
          <w:lang w:val="en-IN"/>
        </w:rPr>
        <w:t>h</w:t>
      </w:r>
      <w:r>
        <w:rPr>
          <w:rFonts w:ascii="Times New Roman" w:hAnsi="Times New Roman" w:cs="Times New Roman"/>
          <w:sz w:val="24"/>
          <w:szCs w:val="24"/>
          <w:lang w:val="en-IN"/>
        </w:rPr>
        <w:t>est 99.14 percent in case of integrated Higher Secondary schools but in absolute terms</w:t>
      </w:r>
      <w:r w:rsidR="006161BC">
        <w:rPr>
          <w:rFonts w:ascii="Times New Roman" w:hAnsi="Times New Roman" w:cs="Times New Roman"/>
          <w:sz w:val="24"/>
          <w:szCs w:val="24"/>
          <w:lang w:val="en-IN"/>
        </w:rPr>
        <w:t>,</w:t>
      </w:r>
      <w:r>
        <w:rPr>
          <w:rFonts w:ascii="Times New Roman" w:hAnsi="Times New Roman" w:cs="Times New Roman"/>
          <w:sz w:val="24"/>
          <w:szCs w:val="24"/>
          <w:lang w:val="en-IN"/>
        </w:rPr>
        <w:t xml:space="preserve"> the number is limited to only 52,833 schools of the total 15,58,903 schools.</w:t>
      </w:r>
      <w:r w:rsidR="005F0040">
        <w:rPr>
          <w:rFonts w:ascii="Times New Roman" w:hAnsi="Times New Roman" w:cs="Times New Roman"/>
          <w:sz w:val="24"/>
          <w:szCs w:val="24"/>
          <w:lang w:val="en-IN"/>
        </w:rPr>
        <w:t xml:space="preserve"> </w:t>
      </w:r>
      <w:r w:rsidR="00E123C0">
        <w:rPr>
          <w:rFonts w:ascii="Times New Roman" w:hAnsi="Times New Roman" w:cs="Times New Roman"/>
          <w:sz w:val="24"/>
          <w:szCs w:val="24"/>
          <w:lang w:val="en-IN"/>
        </w:rPr>
        <w:t xml:space="preserve">However, </w:t>
      </w:r>
      <w:r w:rsidR="005F0040">
        <w:rPr>
          <w:rFonts w:ascii="Times New Roman" w:hAnsi="Times New Roman" w:cs="Times New Roman"/>
          <w:sz w:val="24"/>
          <w:szCs w:val="24"/>
          <w:lang w:val="en-IN"/>
        </w:rPr>
        <w:t>U-DISE</w:t>
      </w:r>
      <w:r w:rsidR="00E123C0">
        <w:rPr>
          <w:rFonts w:ascii="Times New Roman" w:hAnsi="Times New Roman" w:cs="Times New Roman"/>
          <w:sz w:val="24"/>
          <w:szCs w:val="24"/>
          <w:lang w:val="en-IN"/>
        </w:rPr>
        <w:t xml:space="preserve">+ reported that 9,410 </w:t>
      </w:r>
      <w:r w:rsidR="007721F8">
        <w:rPr>
          <w:rFonts w:ascii="Times New Roman" w:hAnsi="Times New Roman" w:cs="Times New Roman"/>
          <w:sz w:val="24"/>
          <w:szCs w:val="24"/>
          <w:lang w:val="en-IN"/>
        </w:rPr>
        <w:t xml:space="preserve">(0.61 percent) </w:t>
      </w:r>
      <w:r w:rsidR="00E123C0">
        <w:rPr>
          <w:rFonts w:ascii="Times New Roman" w:hAnsi="Times New Roman" w:cs="Times New Roman"/>
          <w:sz w:val="24"/>
          <w:szCs w:val="24"/>
          <w:lang w:val="en-IN"/>
        </w:rPr>
        <w:t>of the total 15,51,000</w:t>
      </w:r>
      <w:r w:rsidR="005F0040">
        <w:rPr>
          <w:rFonts w:ascii="Times New Roman" w:hAnsi="Times New Roman" w:cs="Times New Roman"/>
          <w:sz w:val="24"/>
          <w:szCs w:val="24"/>
          <w:lang w:val="en-IN"/>
        </w:rPr>
        <w:t xml:space="preserve"> </w:t>
      </w:r>
      <w:r w:rsidR="00E123C0">
        <w:rPr>
          <w:rFonts w:ascii="Times New Roman" w:hAnsi="Times New Roman" w:cs="Times New Roman"/>
          <w:sz w:val="24"/>
          <w:szCs w:val="24"/>
          <w:lang w:val="en-IN"/>
        </w:rPr>
        <w:t xml:space="preserve">schools </w:t>
      </w:r>
      <w:r w:rsidR="005F0040">
        <w:rPr>
          <w:rFonts w:ascii="Times New Roman" w:hAnsi="Times New Roman" w:cs="Times New Roman"/>
          <w:sz w:val="24"/>
          <w:szCs w:val="24"/>
          <w:lang w:val="en-IN"/>
        </w:rPr>
        <w:t xml:space="preserve">reported not having school </w:t>
      </w:r>
      <w:r w:rsidR="005F0040">
        <w:rPr>
          <w:rFonts w:ascii="Times New Roman" w:hAnsi="Times New Roman" w:cs="Times New Roman"/>
          <w:sz w:val="24"/>
          <w:szCs w:val="24"/>
          <w:lang w:val="en-IN"/>
        </w:rPr>
        <w:lastRenderedPageBreak/>
        <w:t>building in 201</w:t>
      </w:r>
      <w:r w:rsidR="00E123C0">
        <w:rPr>
          <w:rFonts w:ascii="Times New Roman" w:hAnsi="Times New Roman" w:cs="Times New Roman"/>
          <w:sz w:val="24"/>
          <w:szCs w:val="24"/>
          <w:lang w:val="en-IN"/>
        </w:rPr>
        <w:t>8</w:t>
      </w:r>
      <w:r w:rsidR="005F0040">
        <w:rPr>
          <w:rFonts w:ascii="Times New Roman" w:hAnsi="Times New Roman" w:cs="Times New Roman"/>
          <w:sz w:val="24"/>
          <w:szCs w:val="24"/>
          <w:lang w:val="en-IN"/>
        </w:rPr>
        <w:t>-1</w:t>
      </w:r>
      <w:r w:rsidR="00E123C0">
        <w:rPr>
          <w:rFonts w:ascii="Times New Roman" w:hAnsi="Times New Roman" w:cs="Times New Roman"/>
          <w:sz w:val="24"/>
          <w:szCs w:val="24"/>
          <w:lang w:val="en-IN"/>
        </w:rPr>
        <w:t>9</w:t>
      </w:r>
      <w:r w:rsidR="007721F8">
        <w:rPr>
          <w:rFonts w:ascii="Times New Roman" w:hAnsi="Times New Roman" w:cs="Times New Roman"/>
          <w:sz w:val="24"/>
          <w:szCs w:val="24"/>
          <w:lang w:val="en-IN"/>
        </w:rPr>
        <w:t xml:space="preserve"> majority of which are the schools run by the Department of Education (5,131 schools, 54.53 percent).  </w:t>
      </w:r>
    </w:p>
    <w:p w:rsidR="00056543" w:rsidRDefault="00813ADC" w:rsidP="001524A3">
      <w:pPr>
        <w:tabs>
          <w:tab w:val="left" w:pos="2156"/>
        </w:tabs>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Despite improved facilities, still a majority of schools in India didn’t have electricity connection, computer f</w:t>
      </w:r>
      <w:r w:rsidR="00E24E18">
        <w:rPr>
          <w:rFonts w:ascii="Times New Roman" w:hAnsi="Times New Roman" w:cs="Times New Roman"/>
          <w:sz w:val="24"/>
          <w:szCs w:val="24"/>
          <w:lang w:val="en-IN"/>
        </w:rPr>
        <w:t xml:space="preserve">acility and internet connection </w:t>
      </w:r>
      <w:r>
        <w:rPr>
          <w:rFonts w:ascii="Times New Roman" w:hAnsi="Times New Roman" w:cs="Times New Roman"/>
          <w:sz w:val="24"/>
          <w:szCs w:val="24"/>
          <w:lang w:val="en-IN"/>
        </w:rPr>
        <w:t xml:space="preserve">which are crucial in imparting online education/learning in digital mode </w:t>
      </w:r>
      <w:r w:rsidR="00E24E18">
        <w:rPr>
          <w:rFonts w:ascii="Times New Roman" w:hAnsi="Times New Roman" w:cs="Times New Roman"/>
          <w:sz w:val="24"/>
          <w:szCs w:val="24"/>
          <w:lang w:val="en-IN"/>
        </w:rPr>
        <w:t>because</w:t>
      </w:r>
      <w:r>
        <w:rPr>
          <w:rFonts w:ascii="Times New Roman" w:hAnsi="Times New Roman" w:cs="Times New Roman"/>
          <w:sz w:val="24"/>
          <w:szCs w:val="24"/>
          <w:lang w:val="en-IN"/>
        </w:rPr>
        <w:t xml:space="preserve"> of </w:t>
      </w:r>
      <w:r w:rsidR="002D7EAB">
        <w:rPr>
          <w:rFonts w:ascii="Times New Roman" w:hAnsi="Times New Roman" w:cs="Times New Roman"/>
          <w:sz w:val="24"/>
          <w:szCs w:val="24"/>
          <w:lang w:val="en-IN"/>
        </w:rPr>
        <w:t xml:space="preserve">the </w:t>
      </w:r>
      <w:r>
        <w:rPr>
          <w:rFonts w:ascii="Times New Roman" w:hAnsi="Times New Roman" w:cs="Times New Roman"/>
          <w:sz w:val="24"/>
          <w:szCs w:val="24"/>
          <w:lang w:val="en-IN"/>
        </w:rPr>
        <w:t xml:space="preserve">ongoing pandemic in view of which the next section deals with </w:t>
      </w:r>
      <w:r w:rsidR="00E24E18">
        <w:rPr>
          <w:rFonts w:ascii="Times New Roman" w:hAnsi="Times New Roman" w:cs="Times New Roman"/>
          <w:sz w:val="24"/>
          <w:szCs w:val="24"/>
          <w:lang w:val="en-IN"/>
        </w:rPr>
        <w:t xml:space="preserve">a detailed analysis of schools having computer and internet </w:t>
      </w:r>
      <w:r w:rsidR="007721F8">
        <w:rPr>
          <w:rFonts w:ascii="Times New Roman" w:hAnsi="Times New Roman" w:cs="Times New Roman"/>
          <w:sz w:val="24"/>
          <w:szCs w:val="24"/>
          <w:lang w:val="en-IN"/>
        </w:rPr>
        <w:t>connectivity which is also crucial for online U-DISE+</w:t>
      </w:r>
      <w:r>
        <w:rPr>
          <w:rFonts w:ascii="Times New Roman" w:hAnsi="Times New Roman" w:cs="Times New Roman"/>
          <w:sz w:val="24"/>
          <w:szCs w:val="24"/>
          <w:lang w:val="en-IN"/>
        </w:rPr>
        <w:t xml:space="preserve">. </w:t>
      </w:r>
    </w:p>
    <w:p w:rsidR="00996998" w:rsidRPr="00813ADC" w:rsidRDefault="00996998" w:rsidP="00996998">
      <w:pPr>
        <w:tabs>
          <w:tab w:val="left" w:pos="2156"/>
        </w:tabs>
        <w:spacing w:after="0" w:line="240" w:lineRule="auto"/>
        <w:jc w:val="center"/>
        <w:rPr>
          <w:rFonts w:ascii="Times New Roman" w:hAnsi="Times New Roman" w:cs="Times New Roman"/>
          <w:b/>
          <w:sz w:val="24"/>
          <w:szCs w:val="24"/>
          <w:lang w:val="en-IN"/>
        </w:rPr>
      </w:pPr>
      <w:r w:rsidRPr="00813ADC">
        <w:rPr>
          <w:rFonts w:ascii="Times New Roman" w:hAnsi="Times New Roman" w:cs="Times New Roman"/>
          <w:b/>
          <w:sz w:val="24"/>
          <w:szCs w:val="24"/>
          <w:lang w:val="en-IN"/>
        </w:rPr>
        <w:t>Table 2</w:t>
      </w:r>
    </w:p>
    <w:p w:rsidR="00996998" w:rsidRPr="00813ADC" w:rsidRDefault="00996998" w:rsidP="00996998">
      <w:pPr>
        <w:tabs>
          <w:tab w:val="left" w:pos="2156"/>
        </w:tabs>
        <w:spacing w:after="0" w:line="240" w:lineRule="auto"/>
        <w:jc w:val="center"/>
        <w:rPr>
          <w:rFonts w:ascii="Times New Roman" w:hAnsi="Times New Roman" w:cs="Times New Roman"/>
          <w:b/>
          <w:sz w:val="24"/>
          <w:szCs w:val="24"/>
          <w:lang w:val="en-IN"/>
        </w:rPr>
      </w:pPr>
      <w:r w:rsidRPr="00813ADC">
        <w:rPr>
          <w:rFonts w:ascii="Times New Roman" w:hAnsi="Times New Roman" w:cs="Times New Roman"/>
          <w:b/>
          <w:sz w:val="24"/>
          <w:szCs w:val="24"/>
          <w:lang w:val="en-IN"/>
        </w:rPr>
        <w:t xml:space="preserve">Facility Indicators: </w:t>
      </w:r>
      <w:r w:rsidR="00813ADC" w:rsidRPr="00813ADC">
        <w:rPr>
          <w:rFonts w:ascii="Times New Roman" w:hAnsi="Times New Roman" w:cs="Times New Roman"/>
          <w:b/>
          <w:sz w:val="24"/>
          <w:szCs w:val="24"/>
          <w:lang w:val="en-IN"/>
        </w:rPr>
        <w:t>A</w:t>
      </w:r>
      <w:r w:rsidRPr="00813ADC">
        <w:rPr>
          <w:rFonts w:ascii="Times New Roman" w:hAnsi="Times New Roman" w:cs="Times New Roman"/>
          <w:b/>
          <w:sz w:val="24"/>
          <w:szCs w:val="24"/>
          <w:lang w:val="en-IN"/>
        </w:rPr>
        <w:t>ll India, 2017-18</w:t>
      </w:r>
    </w:p>
    <w:tbl>
      <w:tblPr>
        <w:tblW w:w="6900" w:type="dxa"/>
        <w:tblInd w:w="1440" w:type="dxa"/>
        <w:tblLook w:val="04A0"/>
      </w:tblPr>
      <w:tblGrid>
        <w:gridCol w:w="2420"/>
        <w:gridCol w:w="960"/>
        <w:gridCol w:w="2560"/>
        <w:gridCol w:w="960"/>
      </w:tblGrid>
      <w:tr w:rsidR="00996998" w:rsidRPr="002D7EAB" w:rsidTr="00996998">
        <w:trPr>
          <w:trHeight w:val="290"/>
        </w:trPr>
        <w:tc>
          <w:tcPr>
            <w:tcW w:w="2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6998" w:rsidRPr="002D7EAB" w:rsidRDefault="00996998" w:rsidP="00996998">
            <w:pPr>
              <w:spacing w:after="0" w:line="240" w:lineRule="auto"/>
              <w:jc w:val="center"/>
              <w:rPr>
                <w:rFonts w:ascii="Times New Roman" w:eastAsia="Times New Roman" w:hAnsi="Times New Roman" w:cs="Times New Roman"/>
                <w:b/>
                <w:bCs/>
                <w:color w:val="000000"/>
                <w:sz w:val="20"/>
                <w:szCs w:val="20"/>
              </w:rPr>
            </w:pPr>
            <w:r w:rsidRPr="002D7EAB">
              <w:rPr>
                <w:rFonts w:ascii="Times New Roman" w:eastAsia="Times New Roman" w:hAnsi="Times New Roman" w:cs="Times New Roman"/>
                <w:b/>
                <w:bCs/>
                <w:color w:val="000000"/>
                <w:sz w:val="20"/>
                <w:szCs w:val="20"/>
              </w:rPr>
              <w:t>Facilities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96998" w:rsidRPr="002D7EAB" w:rsidRDefault="00996998" w:rsidP="00996998">
            <w:pPr>
              <w:spacing w:after="0" w:line="240" w:lineRule="auto"/>
              <w:jc w:val="center"/>
              <w:rPr>
                <w:rFonts w:ascii="Times New Roman" w:eastAsia="Times New Roman" w:hAnsi="Times New Roman" w:cs="Times New Roman"/>
                <w:b/>
                <w:bCs/>
                <w:color w:val="000000"/>
                <w:sz w:val="20"/>
                <w:szCs w:val="20"/>
              </w:rPr>
            </w:pPr>
            <w:r w:rsidRPr="002D7EAB">
              <w:rPr>
                <w:rFonts w:ascii="Times New Roman" w:eastAsia="Times New Roman" w:hAnsi="Times New Roman" w:cs="Times New Roman"/>
                <w:b/>
                <w:bCs/>
                <w:color w:val="000000"/>
                <w:sz w:val="20"/>
                <w:szCs w:val="20"/>
              </w:rPr>
              <w:t>Total</w:t>
            </w:r>
          </w:p>
        </w:tc>
        <w:tc>
          <w:tcPr>
            <w:tcW w:w="2560" w:type="dxa"/>
            <w:tcBorders>
              <w:top w:val="single" w:sz="4" w:space="0" w:color="auto"/>
              <w:left w:val="nil"/>
              <w:bottom w:val="single" w:sz="4" w:space="0" w:color="auto"/>
              <w:right w:val="single" w:sz="4" w:space="0" w:color="auto"/>
            </w:tcBorders>
            <w:shd w:val="clear" w:color="auto" w:fill="auto"/>
            <w:vAlign w:val="bottom"/>
            <w:hideMark/>
          </w:tcPr>
          <w:p w:rsidR="00996998" w:rsidRPr="002D7EAB" w:rsidRDefault="00996998" w:rsidP="00996998">
            <w:pPr>
              <w:spacing w:after="0" w:line="240" w:lineRule="auto"/>
              <w:jc w:val="center"/>
              <w:rPr>
                <w:rFonts w:ascii="Times New Roman" w:eastAsia="Times New Roman" w:hAnsi="Times New Roman" w:cs="Times New Roman"/>
                <w:b/>
                <w:bCs/>
                <w:color w:val="000000"/>
                <w:sz w:val="20"/>
                <w:szCs w:val="20"/>
              </w:rPr>
            </w:pPr>
            <w:r w:rsidRPr="002D7EAB">
              <w:rPr>
                <w:rFonts w:ascii="Times New Roman" w:eastAsia="Times New Roman" w:hAnsi="Times New Roman" w:cs="Times New Roman"/>
                <w:b/>
                <w:bCs/>
                <w:color w:val="000000"/>
                <w:sz w:val="20"/>
                <w:szCs w:val="20"/>
              </w:rPr>
              <w:t>Facilities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996998" w:rsidRPr="002D7EAB" w:rsidRDefault="00996998" w:rsidP="00996998">
            <w:pPr>
              <w:spacing w:after="0" w:line="240" w:lineRule="auto"/>
              <w:jc w:val="center"/>
              <w:rPr>
                <w:rFonts w:ascii="Times New Roman" w:eastAsia="Times New Roman" w:hAnsi="Times New Roman" w:cs="Times New Roman"/>
                <w:b/>
                <w:bCs/>
                <w:color w:val="000000"/>
                <w:sz w:val="20"/>
                <w:szCs w:val="20"/>
              </w:rPr>
            </w:pPr>
            <w:r w:rsidRPr="002D7EAB">
              <w:rPr>
                <w:rFonts w:ascii="Times New Roman" w:eastAsia="Times New Roman" w:hAnsi="Times New Roman" w:cs="Times New Roman"/>
                <w:b/>
                <w:bCs/>
                <w:color w:val="000000"/>
                <w:sz w:val="20"/>
                <w:szCs w:val="20"/>
              </w:rPr>
              <w:t>Total</w:t>
            </w:r>
          </w:p>
        </w:tc>
      </w:tr>
      <w:tr w:rsidR="00996998" w:rsidRPr="00996998" w:rsidTr="00996998">
        <w:trPr>
          <w:trHeight w:val="290"/>
        </w:trPr>
        <w:tc>
          <w:tcPr>
            <w:tcW w:w="2420" w:type="dxa"/>
            <w:tcBorders>
              <w:top w:val="nil"/>
              <w:left w:val="single" w:sz="4" w:space="0" w:color="auto"/>
              <w:bottom w:val="single" w:sz="4" w:space="0" w:color="auto"/>
              <w:right w:val="single" w:sz="4" w:space="0" w:color="auto"/>
            </w:tcBorders>
            <w:shd w:val="clear" w:color="auto" w:fill="auto"/>
            <w:vAlign w:val="bottom"/>
            <w:hideMark/>
          </w:tcPr>
          <w:p w:rsidR="00996998" w:rsidRPr="002D7EAB" w:rsidRDefault="00996998" w:rsidP="00996998">
            <w:pPr>
              <w:spacing w:after="0" w:line="240" w:lineRule="auto"/>
              <w:rPr>
                <w:rFonts w:ascii="Times New Roman" w:eastAsia="Times New Roman" w:hAnsi="Times New Roman" w:cs="Times New Roman"/>
                <w:bCs/>
                <w:color w:val="000000"/>
                <w:sz w:val="20"/>
                <w:szCs w:val="20"/>
              </w:rPr>
            </w:pPr>
            <w:r w:rsidRPr="002D7EAB">
              <w:rPr>
                <w:rFonts w:ascii="Times New Roman" w:eastAsia="Times New Roman" w:hAnsi="Times New Roman" w:cs="Times New Roman"/>
                <w:bCs/>
                <w:color w:val="000000"/>
                <w:sz w:val="20"/>
                <w:szCs w:val="20"/>
              </w:rPr>
              <w:t>Building</w:t>
            </w:r>
          </w:p>
        </w:tc>
        <w:tc>
          <w:tcPr>
            <w:tcW w:w="960" w:type="dxa"/>
            <w:tcBorders>
              <w:top w:val="nil"/>
              <w:left w:val="nil"/>
              <w:bottom w:val="single" w:sz="4" w:space="0" w:color="auto"/>
              <w:right w:val="single" w:sz="4" w:space="0" w:color="auto"/>
            </w:tcBorders>
            <w:shd w:val="clear" w:color="auto" w:fill="auto"/>
            <w:noWrap/>
            <w:vAlign w:val="bottom"/>
            <w:hideMark/>
          </w:tcPr>
          <w:p w:rsidR="00996998" w:rsidRPr="002D7EAB" w:rsidRDefault="00996998" w:rsidP="00996998">
            <w:pPr>
              <w:spacing w:after="0" w:line="240" w:lineRule="auto"/>
              <w:jc w:val="right"/>
              <w:rPr>
                <w:rFonts w:ascii="Times New Roman" w:eastAsia="Times New Roman" w:hAnsi="Times New Roman" w:cs="Times New Roman"/>
                <w:color w:val="000000"/>
                <w:sz w:val="20"/>
                <w:szCs w:val="20"/>
              </w:rPr>
            </w:pPr>
            <w:r w:rsidRPr="002D7EAB">
              <w:rPr>
                <w:rFonts w:ascii="Times New Roman" w:eastAsia="Times New Roman" w:hAnsi="Times New Roman" w:cs="Times New Roman"/>
                <w:color w:val="000000"/>
                <w:sz w:val="20"/>
                <w:szCs w:val="20"/>
              </w:rPr>
              <w:t>98.24</w:t>
            </w:r>
          </w:p>
        </w:tc>
        <w:tc>
          <w:tcPr>
            <w:tcW w:w="2560" w:type="dxa"/>
            <w:tcBorders>
              <w:top w:val="nil"/>
              <w:left w:val="nil"/>
              <w:bottom w:val="single" w:sz="4" w:space="0" w:color="auto"/>
              <w:right w:val="single" w:sz="4" w:space="0" w:color="auto"/>
            </w:tcBorders>
            <w:shd w:val="clear" w:color="auto" w:fill="auto"/>
            <w:vAlign w:val="bottom"/>
            <w:hideMark/>
          </w:tcPr>
          <w:p w:rsidR="00996998" w:rsidRPr="002D7EAB" w:rsidRDefault="00996998" w:rsidP="00996998">
            <w:pPr>
              <w:spacing w:after="0" w:line="240" w:lineRule="auto"/>
              <w:rPr>
                <w:rFonts w:ascii="Times New Roman" w:eastAsia="Times New Roman" w:hAnsi="Times New Roman" w:cs="Times New Roman"/>
                <w:bCs/>
                <w:color w:val="000000"/>
                <w:sz w:val="20"/>
                <w:szCs w:val="20"/>
              </w:rPr>
            </w:pPr>
            <w:r w:rsidRPr="002D7EAB">
              <w:rPr>
                <w:rFonts w:ascii="Times New Roman" w:eastAsia="Times New Roman" w:hAnsi="Times New Roman" w:cs="Times New Roman"/>
                <w:bCs/>
                <w:color w:val="000000"/>
                <w:sz w:val="20"/>
                <w:szCs w:val="20"/>
              </w:rPr>
              <w:t>Ramp</w:t>
            </w:r>
          </w:p>
        </w:tc>
        <w:tc>
          <w:tcPr>
            <w:tcW w:w="960" w:type="dxa"/>
            <w:tcBorders>
              <w:top w:val="nil"/>
              <w:left w:val="nil"/>
              <w:bottom w:val="single" w:sz="4" w:space="0" w:color="auto"/>
              <w:right w:val="single" w:sz="4" w:space="0" w:color="auto"/>
            </w:tcBorders>
            <w:shd w:val="clear" w:color="auto" w:fill="auto"/>
            <w:noWrap/>
            <w:vAlign w:val="bottom"/>
            <w:hideMark/>
          </w:tcPr>
          <w:p w:rsidR="00996998" w:rsidRPr="002D7EAB" w:rsidRDefault="00996998" w:rsidP="00996998">
            <w:pPr>
              <w:spacing w:after="0" w:line="240" w:lineRule="auto"/>
              <w:jc w:val="right"/>
              <w:rPr>
                <w:rFonts w:ascii="Times New Roman" w:eastAsia="Times New Roman" w:hAnsi="Times New Roman" w:cs="Times New Roman"/>
                <w:color w:val="000000"/>
                <w:sz w:val="20"/>
                <w:szCs w:val="20"/>
              </w:rPr>
            </w:pPr>
            <w:r w:rsidRPr="002D7EAB">
              <w:rPr>
                <w:rFonts w:ascii="Times New Roman" w:eastAsia="Times New Roman" w:hAnsi="Times New Roman" w:cs="Times New Roman"/>
                <w:color w:val="000000"/>
                <w:sz w:val="20"/>
                <w:szCs w:val="20"/>
              </w:rPr>
              <w:t>62.12</w:t>
            </w:r>
          </w:p>
        </w:tc>
      </w:tr>
      <w:tr w:rsidR="00996998" w:rsidRPr="00996998" w:rsidTr="00996998">
        <w:trPr>
          <w:trHeight w:val="480"/>
        </w:trPr>
        <w:tc>
          <w:tcPr>
            <w:tcW w:w="2420" w:type="dxa"/>
            <w:tcBorders>
              <w:top w:val="nil"/>
              <w:left w:val="single" w:sz="4" w:space="0" w:color="auto"/>
              <w:bottom w:val="single" w:sz="4" w:space="0" w:color="auto"/>
              <w:right w:val="single" w:sz="4" w:space="0" w:color="auto"/>
            </w:tcBorders>
            <w:shd w:val="clear" w:color="auto" w:fill="auto"/>
            <w:vAlign w:val="bottom"/>
            <w:hideMark/>
          </w:tcPr>
          <w:p w:rsidR="00996998" w:rsidRPr="002D7EAB" w:rsidRDefault="00996998" w:rsidP="00996998">
            <w:pPr>
              <w:spacing w:after="0" w:line="240" w:lineRule="auto"/>
              <w:rPr>
                <w:rFonts w:ascii="Times New Roman" w:eastAsia="Times New Roman" w:hAnsi="Times New Roman" w:cs="Times New Roman"/>
                <w:bCs/>
                <w:color w:val="000000"/>
                <w:sz w:val="20"/>
                <w:szCs w:val="20"/>
              </w:rPr>
            </w:pPr>
            <w:r w:rsidRPr="002D7EAB">
              <w:rPr>
                <w:rFonts w:ascii="Times New Roman" w:eastAsia="Times New Roman" w:hAnsi="Times New Roman" w:cs="Times New Roman"/>
                <w:bCs/>
                <w:color w:val="000000"/>
                <w:sz w:val="20"/>
                <w:szCs w:val="20"/>
              </w:rPr>
              <w:t>Boundary Wall</w:t>
            </w:r>
          </w:p>
        </w:tc>
        <w:tc>
          <w:tcPr>
            <w:tcW w:w="960" w:type="dxa"/>
            <w:tcBorders>
              <w:top w:val="nil"/>
              <w:left w:val="nil"/>
              <w:bottom w:val="single" w:sz="4" w:space="0" w:color="auto"/>
              <w:right w:val="single" w:sz="4" w:space="0" w:color="auto"/>
            </w:tcBorders>
            <w:shd w:val="clear" w:color="auto" w:fill="auto"/>
            <w:noWrap/>
            <w:vAlign w:val="bottom"/>
            <w:hideMark/>
          </w:tcPr>
          <w:p w:rsidR="00996998" w:rsidRPr="002D7EAB" w:rsidRDefault="00996998" w:rsidP="00996998">
            <w:pPr>
              <w:spacing w:after="0" w:line="240" w:lineRule="auto"/>
              <w:jc w:val="right"/>
              <w:rPr>
                <w:rFonts w:ascii="Times New Roman" w:eastAsia="Times New Roman" w:hAnsi="Times New Roman" w:cs="Times New Roman"/>
                <w:color w:val="000000"/>
                <w:sz w:val="20"/>
                <w:szCs w:val="20"/>
              </w:rPr>
            </w:pPr>
            <w:r w:rsidRPr="002D7EAB">
              <w:rPr>
                <w:rFonts w:ascii="Times New Roman" w:eastAsia="Times New Roman" w:hAnsi="Times New Roman" w:cs="Times New Roman"/>
                <w:color w:val="000000"/>
                <w:sz w:val="20"/>
                <w:szCs w:val="20"/>
              </w:rPr>
              <w:t>56.15</w:t>
            </w:r>
          </w:p>
        </w:tc>
        <w:tc>
          <w:tcPr>
            <w:tcW w:w="2560" w:type="dxa"/>
            <w:tcBorders>
              <w:top w:val="nil"/>
              <w:left w:val="nil"/>
              <w:bottom w:val="single" w:sz="4" w:space="0" w:color="auto"/>
              <w:right w:val="single" w:sz="4" w:space="0" w:color="auto"/>
            </w:tcBorders>
            <w:shd w:val="clear" w:color="auto" w:fill="auto"/>
            <w:vAlign w:val="center"/>
            <w:hideMark/>
          </w:tcPr>
          <w:p w:rsidR="00996998" w:rsidRPr="002D7EAB" w:rsidRDefault="00996998" w:rsidP="00996998">
            <w:pPr>
              <w:spacing w:after="0" w:line="240" w:lineRule="auto"/>
              <w:rPr>
                <w:rFonts w:ascii="Times New Roman" w:eastAsia="Times New Roman" w:hAnsi="Times New Roman" w:cs="Times New Roman"/>
                <w:bCs/>
                <w:color w:val="000000"/>
                <w:sz w:val="20"/>
                <w:szCs w:val="20"/>
              </w:rPr>
            </w:pPr>
            <w:r w:rsidRPr="002D7EAB">
              <w:rPr>
                <w:rFonts w:ascii="Times New Roman" w:eastAsia="Times New Roman" w:hAnsi="Times New Roman" w:cs="Times New Roman"/>
                <w:bCs/>
                <w:color w:val="000000"/>
                <w:sz w:val="20"/>
                <w:szCs w:val="20"/>
              </w:rPr>
              <w:t>Physics Laboratory</w:t>
            </w:r>
          </w:p>
        </w:tc>
        <w:tc>
          <w:tcPr>
            <w:tcW w:w="960" w:type="dxa"/>
            <w:tcBorders>
              <w:top w:val="nil"/>
              <w:left w:val="nil"/>
              <w:bottom w:val="single" w:sz="4" w:space="0" w:color="auto"/>
              <w:right w:val="single" w:sz="4" w:space="0" w:color="auto"/>
            </w:tcBorders>
            <w:shd w:val="clear" w:color="auto" w:fill="auto"/>
            <w:noWrap/>
            <w:vAlign w:val="bottom"/>
            <w:hideMark/>
          </w:tcPr>
          <w:p w:rsidR="00996998" w:rsidRPr="002D7EAB" w:rsidRDefault="00996998" w:rsidP="00996998">
            <w:pPr>
              <w:spacing w:after="0" w:line="240" w:lineRule="auto"/>
              <w:jc w:val="right"/>
              <w:rPr>
                <w:rFonts w:ascii="Times New Roman" w:eastAsia="Times New Roman" w:hAnsi="Times New Roman" w:cs="Times New Roman"/>
                <w:color w:val="000000"/>
                <w:sz w:val="20"/>
                <w:szCs w:val="20"/>
              </w:rPr>
            </w:pPr>
            <w:r w:rsidRPr="002D7EAB">
              <w:rPr>
                <w:rFonts w:ascii="Times New Roman" w:eastAsia="Times New Roman" w:hAnsi="Times New Roman" w:cs="Times New Roman"/>
                <w:color w:val="000000"/>
                <w:sz w:val="20"/>
                <w:szCs w:val="20"/>
              </w:rPr>
              <w:t>39.49</w:t>
            </w:r>
          </w:p>
        </w:tc>
      </w:tr>
      <w:tr w:rsidR="00996998" w:rsidRPr="00996998" w:rsidTr="00996998">
        <w:trPr>
          <w:trHeight w:val="490"/>
        </w:trPr>
        <w:tc>
          <w:tcPr>
            <w:tcW w:w="2420" w:type="dxa"/>
            <w:tcBorders>
              <w:top w:val="nil"/>
              <w:left w:val="single" w:sz="4" w:space="0" w:color="auto"/>
              <w:bottom w:val="single" w:sz="4" w:space="0" w:color="auto"/>
              <w:right w:val="single" w:sz="4" w:space="0" w:color="auto"/>
            </w:tcBorders>
            <w:shd w:val="clear" w:color="auto" w:fill="auto"/>
            <w:vAlign w:val="bottom"/>
            <w:hideMark/>
          </w:tcPr>
          <w:p w:rsidR="00996998" w:rsidRPr="002D7EAB" w:rsidRDefault="00996998" w:rsidP="00996998">
            <w:pPr>
              <w:spacing w:after="0" w:line="240" w:lineRule="auto"/>
              <w:rPr>
                <w:rFonts w:ascii="Times New Roman" w:eastAsia="Times New Roman" w:hAnsi="Times New Roman" w:cs="Times New Roman"/>
                <w:bCs/>
                <w:color w:val="000000"/>
                <w:sz w:val="20"/>
                <w:szCs w:val="20"/>
              </w:rPr>
            </w:pPr>
            <w:r w:rsidRPr="002D7EAB">
              <w:rPr>
                <w:rFonts w:ascii="Times New Roman" w:eastAsia="Times New Roman" w:hAnsi="Times New Roman" w:cs="Times New Roman"/>
                <w:bCs/>
                <w:color w:val="000000"/>
                <w:sz w:val="20"/>
                <w:szCs w:val="20"/>
              </w:rPr>
              <w:t>Separate Room for HM/ Principal</w:t>
            </w:r>
          </w:p>
        </w:tc>
        <w:tc>
          <w:tcPr>
            <w:tcW w:w="960" w:type="dxa"/>
            <w:tcBorders>
              <w:top w:val="nil"/>
              <w:left w:val="nil"/>
              <w:bottom w:val="single" w:sz="4" w:space="0" w:color="auto"/>
              <w:right w:val="single" w:sz="4" w:space="0" w:color="auto"/>
            </w:tcBorders>
            <w:shd w:val="clear" w:color="auto" w:fill="auto"/>
            <w:noWrap/>
            <w:vAlign w:val="bottom"/>
            <w:hideMark/>
          </w:tcPr>
          <w:p w:rsidR="00996998" w:rsidRPr="002D7EAB" w:rsidRDefault="00996998" w:rsidP="00996998">
            <w:pPr>
              <w:spacing w:after="0" w:line="240" w:lineRule="auto"/>
              <w:jc w:val="right"/>
              <w:rPr>
                <w:rFonts w:ascii="Times New Roman" w:eastAsia="Times New Roman" w:hAnsi="Times New Roman" w:cs="Times New Roman"/>
                <w:color w:val="000000"/>
                <w:sz w:val="20"/>
                <w:szCs w:val="20"/>
              </w:rPr>
            </w:pPr>
            <w:r w:rsidRPr="002D7EAB">
              <w:rPr>
                <w:rFonts w:ascii="Times New Roman" w:eastAsia="Times New Roman" w:hAnsi="Times New Roman" w:cs="Times New Roman"/>
                <w:color w:val="000000"/>
                <w:sz w:val="20"/>
                <w:szCs w:val="20"/>
              </w:rPr>
              <w:t>55.53</w:t>
            </w:r>
          </w:p>
        </w:tc>
        <w:tc>
          <w:tcPr>
            <w:tcW w:w="2560" w:type="dxa"/>
            <w:tcBorders>
              <w:top w:val="nil"/>
              <w:left w:val="nil"/>
              <w:bottom w:val="single" w:sz="4" w:space="0" w:color="auto"/>
              <w:right w:val="single" w:sz="4" w:space="0" w:color="auto"/>
            </w:tcBorders>
            <w:shd w:val="clear" w:color="auto" w:fill="auto"/>
            <w:vAlign w:val="center"/>
            <w:hideMark/>
          </w:tcPr>
          <w:p w:rsidR="00996998" w:rsidRPr="002D7EAB" w:rsidRDefault="00996998" w:rsidP="00996998">
            <w:pPr>
              <w:spacing w:after="0" w:line="240" w:lineRule="auto"/>
              <w:rPr>
                <w:rFonts w:ascii="Times New Roman" w:eastAsia="Times New Roman" w:hAnsi="Times New Roman" w:cs="Times New Roman"/>
                <w:bCs/>
                <w:color w:val="000000"/>
                <w:sz w:val="20"/>
                <w:szCs w:val="20"/>
              </w:rPr>
            </w:pPr>
            <w:r w:rsidRPr="002D7EAB">
              <w:rPr>
                <w:rFonts w:ascii="Times New Roman" w:eastAsia="Times New Roman" w:hAnsi="Times New Roman" w:cs="Times New Roman"/>
                <w:bCs/>
                <w:color w:val="000000"/>
                <w:sz w:val="20"/>
                <w:szCs w:val="20"/>
              </w:rPr>
              <w:t>Chemistry Laboratory</w:t>
            </w:r>
          </w:p>
        </w:tc>
        <w:tc>
          <w:tcPr>
            <w:tcW w:w="960" w:type="dxa"/>
            <w:tcBorders>
              <w:top w:val="nil"/>
              <w:left w:val="nil"/>
              <w:bottom w:val="single" w:sz="4" w:space="0" w:color="auto"/>
              <w:right w:val="single" w:sz="4" w:space="0" w:color="auto"/>
            </w:tcBorders>
            <w:shd w:val="clear" w:color="auto" w:fill="auto"/>
            <w:noWrap/>
            <w:vAlign w:val="bottom"/>
            <w:hideMark/>
          </w:tcPr>
          <w:p w:rsidR="00996998" w:rsidRPr="002D7EAB" w:rsidRDefault="00996998" w:rsidP="00996998">
            <w:pPr>
              <w:spacing w:after="0" w:line="240" w:lineRule="auto"/>
              <w:jc w:val="right"/>
              <w:rPr>
                <w:rFonts w:ascii="Times New Roman" w:eastAsia="Times New Roman" w:hAnsi="Times New Roman" w:cs="Times New Roman"/>
                <w:color w:val="000000"/>
                <w:sz w:val="20"/>
                <w:szCs w:val="20"/>
              </w:rPr>
            </w:pPr>
            <w:r w:rsidRPr="002D7EAB">
              <w:rPr>
                <w:rFonts w:ascii="Times New Roman" w:eastAsia="Times New Roman" w:hAnsi="Times New Roman" w:cs="Times New Roman"/>
                <w:color w:val="000000"/>
                <w:sz w:val="20"/>
                <w:szCs w:val="20"/>
              </w:rPr>
              <w:t>39.22</w:t>
            </w:r>
          </w:p>
        </w:tc>
      </w:tr>
      <w:tr w:rsidR="00996998" w:rsidRPr="00996998" w:rsidTr="00996998">
        <w:trPr>
          <w:trHeight w:val="480"/>
        </w:trPr>
        <w:tc>
          <w:tcPr>
            <w:tcW w:w="2420" w:type="dxa"/>
            <w:tcBorders>
              <w:top w:val="nil"/>
              <w:left w:val="single" w:sz="4" w:space="0" w:color="auto"/>
              <w:bottom w:val="single" w:sz="4" w:space="0" w:color="auto"/>
              <w:right w:val="single" w:sz="4" w:space="0" w:color="auto"/>
            </w:tcBorders>
            <w:shd w:val="clear" w:color="auto" w:fill="auto"/>
            <w:vAlign w:val="bottom"/>
            <w:hideMark/>
          </w:tcPr>
          <w:p w:rsidR="00996998" w:rsidRPr="002D7EAB" w:rsidRDefault="00996998" w:rsidP="00996998">
            <w:pPr>
              <w:spacing w:after="0" w:line="240" w:lineRule="auto"/>
              <w:rPr>
                <w:rFonts w:ascii="Times New Roman" w:eastAsia="Times New Roman" w:hAnsi="Times New Roman" w:cs="Times New Roman"/>
                <w:bCs/>
                <w:color w:val="000000"/>
                <w:sz w:val="20"/>
                <w:szCs w:val="20"/>
              </w:rPr>
            </w:pPr>
            <w:r w:rsidRPr="002D7EAB">
              <w:rPr>
                <w:rFonts w:ascii="Times New Roman" w:eastAsia="Times New Roman" w:hAnsi="Times New Roman" w:cs="Times New Roman"/>
                <w:bCs/>
                <w:color w:val="000000"/>
                <w:sz w:val="20"/>
                <w:szCs w:val="20"/>
              </w:rPr>
              <w:t>Electricity connection</w:t>
            </w:r>
          </w:p>
        </w:tc>
        <w:tc>
          <w:tcPr>
            <w:tcW w:w="960" w:type="dxa"/>
            <w:tcBorders>
              <w:top w:val="nil"/>
              <w:left w:val="nil"/>
              <w:bottom w:val="single" w:sz="4" w:space="0" w:color="auto"/>
              <w:right w:val="single" w:sz="4" w:space="0" w:color="auto"/>
            </w:tcBorders>
            <w:shd w:val="clear" w:color="auto" w:fill="auto"/>
            <w:noWrap/>
            <w:vAlign w:val="bottom"/>
            <w:hideMark/>
          </w:tcPr>
          <w:p w:rsidR="00996998" w:rsidRPr="002D7EAB" w:rsidRDefault="00996998" w:rsidP="00996998">
            <w:pPr>
              <w:spacing w:after="0" w:line="240" w:lineRule="auto"/>
              <w:jc w:val="right"/>
              <w:rPr>
                <w:rFonts w:ascii="Times New Roman" w:eastAsia="Times New Roman" w:hAnsi="Times New Roman" w:cs="Times New Roman"/>
                <w:color w:val="000000"/>
                <w:sz w:val="20"/>
                <w:szCs w:val="20"/>
              </w:rPr>
            </w:pPr>
            <w:r w:rsidRPr="002D7EAB">
              <w:rPr>
                <w:rFonts w:ascii="Times New Roman" w:eastAsia="Times New Roman" w:hAnsi="Times New Roman" w:cs="Times New Roman"/>
                <w:color w:val="000000"/>
                <w:sz w:val="20"/>
                <w:szCs w:val="20"/>
              </w:rPr>
              <w:t>63.14</w:t>
            </w:r>
          </w:p>
        </w:tc>
        <w:tc>
          <w:tcPr>
            <w:tcW w:w="2560" w:type="dxa"/>
            <w:tcBorders>
              <w:top w:val="nil"/>
              <w:left w:val="nil"/>
              <w:bottom w:val="single" w:sz="4" w:space="0" w:color="auto"/>
              <w:right w:val="single" w:sz="4" w:space="0" w:color="auto"/>
            </w:tcBorders>
            <w:shd w:val="clear" w:color="auto" w:fill="auto"/>
            <w:vAlign w:val="center"/>
            <w:hideMark/>
          </w:tcPr>
          <w:p w:rsidR="00996998" w:rsidRPr="002D7EAB" w:rsidRDefault="00996998" w:rsidP="00996998">
            <w:pPr>
              <w:spacing w:after="0" w:line="240" w:lineRule="auto"/>
              <w:rPr>
                <w:rFonts w:ascii="Times New Roman" w:eastAsia="Times New Roman" w:hAnsi="Times New Roman" w:cs="Times New Roman"/>
                <w:bCs/>
                <w:color w:val="000000"/>
                <w:sz w:val="20"/>
                <w:szCs w:val="20"/>
              </w:rPr>
            </w:pPr>
            <w:r w:rsidRPr="002D7EAB">
              <w:rPr>
                <w:rFonts w:ascii="Times New Roman" w:eastAsia="Times New Roman" w:hAnsi="Times New Roman" w:cs="Times New Roman"/>
                <w:bCs/>
                <w:color w:val="000000"/>
                <w:sz w:val="20"/>
                <w:szCs w:val="20"/>
              </w:rPr>
              <w:t>Biology Laboratory</w:t>
            </w:r>
          </w:p>
        </w:tc>
        <w:tc>
          <w:tcPr>
            <w:tcW w:w="960" w:type="dxa"/>
            <w:tcBorders>
              <w:top w:val="nil"/>
              <w:left w:val="nil"/>
              <w:bottom w:val="single" w:sz="4" w:space="0" w:color="auto"/>
              <w:right w:val="single" w:sz="4" w:space="0" w:color="auto"/>
            </w:tcBorders>
            <w:shd w:val="clear" w:color="auto" w:fill="auto"/>
            <w:noWrap/>
            <w:vAlign w:val="bottom"/>
            <w:hideMark/>
          </w:tcPr>
          <w:p w:rsidR="00996998" w:rsidRPr="002D7EAB" w:rsidRDefault="00996998" w:rsidP="00996998">
            <w:pPr>
              <w:spacing w:after="0" w:line="240" w:lineRule="auto"/>
              <w:jc w:val="right"/>
              <w:rPr>
                <w:rFonts w:ascii="Times New Roman" w:eastAsia="Times New Roman" w:hAnsi="Times New Roman" w:cs="Times New Roman"/>
                <w:color w:val="000000"/>
                <w:sz w:val="20"/>
                <w:szCs w:val="20"/>
              </w:rPr>
            </w:pPr>
            <w:r w:rsidRPr="002D7EAB">
              <w:rPr>
                <w:rFonts w:ascii="Times New Roman" w:eastAsia="Times New Roman" w:hAnsi="Times New Roman" w:cs="Times New Roman"/>
                <w:color w:val="000000"/>
                <w:sz w:val="20"/>
                <w:szCs w:val="20"/>
              </w:rPr>
              <w:t>37.46</w:t>
            </w:r>
          </w:p>
        </w:tc>
      </w:tr>
      <w:tr w:rsidR="00996998" w:rsidRPr="00996998" w:rsidTr="00996998">
        <w:trPr>
          <w:trHeight w:val="480"/>
        </w:trPr>
        <w:tc>
          <w:tcPr>
            <w:tcW w:w="2420" w:type="dxa"/>
            <w:tcBorders>
              <w:top w:val="nil"/>
              <w:left w:val="single" w:sz="4" w:space="0" w:color="auto"/>
              <w:bottom w:val="single" w:sz="4" w:space="0" w:color="auto"/>
              <w:right w:val="single" w:sz="4" w:space="0" w:color="auto"/>
            </w:tcBorders>
            <w:shd w:val="clear" w:color="auto" w:fill="auto"/>
            <w:vAlign w:val="bottom"/>
            <w:hideMark/>
          </w:tcPr>
          <w:p w:rsidR="00996998" w:rsidRPr="002D7EAB" w:rsidRDefault="00996998" w:rsidP="00996998">
            <w:pPr>
              <w:spacing w:after="0" w:line="240" w:lineRule="auto"/>
              <w:rPr>
                <w:rFonts w:ascii="Times New Roman" w:eastAsia="Times New Roman" w:hAnsi="Times New Roman" w:cs="Times New Roman"/>
                <w:bCs/>
                <w:color w:val="000000"/>
                <w:sz w:val="20"/>
                <w:szCs w:val="20"/>
              </w:rPr>
            </w:pPr>
            <w:r w:rsidRPr="002D7EAB">
              <w:rPr>
                <w:rFonts w:ascii="Times New Roman" w:eastAsia="Times New Roman" w:hAnsi="Times New Roman" w:cs="Times New Roman"/>
                <w:bCs/>
                <w:color w:val="000000"/>
                <w:sz w:val="20"/>
                <w:szCs w:val="20"/>
              </w:rPr>
              <w:t>Library</w:t>
            </w:r>
          </w:p>
        </w:tc>
        <w:tc>
          <w:tcPr>
            <w:tcW w:w="960" w:type="dxa"/>
            <w:tcBorders>
              <w:top w:val="nil"/>
              <w:left w:val="nil"/>
              <w:bottom w:val="single" w:sz="4" w:space="0" w:color="auto"/>
              <w:right w:val="single" w:sz="4" w:space="0" w:color="auto"/>
            </w:tcBorders>
            <w:shd w:val="clear" w:color="auto" w:fill="auto"/>
            <w:noWrap/>
            <w:vAlign w:val="bottom"/>
            <w:hideMark/>
          </w:tcPr>
          <w:p w:rsidR="00996998" w:rsidRPr="002D7EAB" w:rsidRDefault="00996998" w:rsidP="00996998">
            <w:pPr>
              <w:spacing w:after="0" w:line="240" w:lineRule="auto"/>
              <w:jc w:val="right"/>
              <w:rPr>
                <w:rFonts w:ascii="Times New Roman" w:eastAsia="Times New Roman" w:hAnsi="Times New Roman" w:cs="Times New Roman"/>
                <w:color w:val="000000"/>
                <w:sz w:val="20"/>
                <w:szCs w:val="20"/>
              </w:rPr>
            </w:pPr>
            <w:r w:rsidRPr="002D7EAB">
              <w:rPr>
                <w:rFonts w:ascii="Times New Roman" w:eastAsia="Times New Roman" w:hAnsi="Times New Roman" w:cs="Times New Roman"/>
                <w:color w:val="000000"/>
                <w:sz w:val="20"/>
                <w:szCs w:val="20"/>
              </w:rPr>
              <w:t>77.38</w:t>
            </w:r>
          </w:p>
        </w:tc>
        <w:tc>
          <w:tcPr>
            <w:tcW w:w="2560" w:type="dxa"/>
            <w:tcBorders>
              <w:top w:val="nil"/>
              <w:left w:val="nil"/>
              <w:bottom w:val="single" w:sz="4" w:space="0" w:color="auto"/>
              <w:right w:val="single" w:sz="4" w:space="0" w:color="auto"/>
            </w:tcBorders>
            <w:shd w:val="clear" w:color="auto" w:fill="auto"/>
            <w:vAlign w:val="center"/>
            <w:hideMark/>
          </w:tcPr>
          <w:p w:rsidR="00996998" w:rsidRPr="002D7EAB" w:rsidRDefault="00996998" w:rsidP="00996998">
            <w:pPr>
              <w:spacing w:after="0" w:line="240" w:lineRule="auto"/>
              <w:rPr>
                <w:rFonts w:ascii="Times New Roman" w:eastAsia="Times New Roman" w:hAnsi="Times New Roman" w:cs="Times New Roman"/>
                <w:bCs/>
                <w:color w:val="000000"/>
                <w:sz w:val="20"/>
                <w:szCs w:val="20"/>
              </w:rPr>
            </w:pPr>
            <w:r w:rsidRPr="002D7EAB">
              <w:rPr>
                <w:rFonts w:ascii="Times New Roman" w:eastAsia="Times New Roman" w:hAnsi="Times New Roman" w:cs="Times New Roman"/>
                <w:bCs/>
                <w:color w:val="000000"/>
                <w:sz w:val="20"/>
                <w:szCs w:val="20"/>
              </w:rPr>
              <w:t>Computer Laboratory</w:t>
            </w:r>
          </w:p>
        </w:tc>
        <w:tc>
          <w:tcPr>
            <w:tcW w:w="960" w:type="dxa"/>
            <w:tcBorders>
              <w:top w:val="nil"/>
              <w:left w:val="nil"/>
              <w:bottom w:val="single" w:sz="4" w:space="0" w:color="auto"/>
              <w:right w:val="single" w:sz="4" w:space="0" w:color="auto"/>
            </w:tcBorders>
            <w:shd w:val="clear" w:color="auto" w:fill="auto"/>
            <w:noWrap/>
            <w:vAlign w:val="bottom"/>
            <w:hideMark/>
          </w:tcPr>
          <w:p w:rsidR="00996998" w:rsidRPr="002D7EAB" w:rsidRDefault="00996998" w:rsidP="00996998">
            <w:pPr>
              <w:spacing w:after="0" w:line="240" w:lineRule="auto"/>
              <w:jc w:val="right"/>
              <w:rPr>
                <w:rFonts w:ascii="Times New Roman" w:eastAsia="Times New Roman" w:hAnsi="Times New Roman" w:cs="Times New Roman"/>
                <w:color w:val="000000"/>
                <w:sz w:val="20"/>
                <w:szCs w:val="20"/>
              </w:rPr>
            </w:pPr>
            <w:r w:rsidRPr="002D7EAB">
              <w:rPr>
                <w:rFonts w:ascii="Times New Roman" w:eastAsia="Times New Roman" w:hAnsi="Times New Roman" w:cs="Times New Roman"/>
                <w:color w:val="000000"/>
                <w:sz w:val="20"/>
                <w:szCs w:val="20"/>
              </w:rPr>
              <w:t>45.17</w:t>
            </w:r>
          </w:p>
        </w:tc>
      </w:tr>
      <w:tr w:rsidR="00996998" w:rsidRPr="00996998" w:rsidTr="00996998">
        <w:trPr>
          <w:trHeight w:val="720"/>
        </w:trPr>
        <w:tc>
          <w:tcPr>
            <w:tcW w:w="2420" w:type="dxa"/>
            <w:tcBorders>
              <w:top w:val="nil"/>
              <w:left w:val="single" w:sz="4" w:space="0" w:color="auto"/>
              <w:bottom w:val="single" w:sz="4" w:space="0" w:color="auto"/>
              <w:right w:val="single" w:sz="4" w:space="0" w:color="auto"/>
            </w:tcBorders>
            <w:shd w:val="clear" w:color="auto" w:fill="auto"/>
            <w:vAlign w:val="bottom"/>
            <w:hideMark/>
          </w:tcPr>
          <w:p w:rsidR="00996998" w:rsidRPr="002D7EAB" w:rsidRDefault="00996998" w:rsidP="00996998">
            <w:pPr>
              <w:spacing w:after="0" w:line="240" w:lineRule="auto"/>
              <w:rPr>
                <w:rFonts w:ascii="Times New Roman" w:eastAsia="Times New Roman" w:hAnsi="Times New Roman" w:cs="Times New Roman"/>
                <w:bCs/>
                <w:color w:val="000000"/>
                <w:sz w:val="20"/>
                <w:szCs w:val="20"/>
              </w:rPr>
            </w:pPr>
            <w:r w:rsidRPr="002D7EAB">
              <w:rPr>
                <w:rFonts w:ascii="Times New Roman" w:eastAsia="Times New Roman" w:hAnsi="Times New Roman" w:cs="Times New Roman"/>
                <w:bCs/>
                <w:color w:val="000000"/>
                <w:sz w:val="20"/>
                <w:szCs w:val="20"/>
              </w:rPr>
              <w:t>Librarian</w:t>
            </w:r>
          </w:p>
        </w:tc>
        <w:tc>
          <w:tcPr>
            <w:tcW w:w="960" w:type="dxa"/>
            <w:tcBorders>
              <w:top w:val="nil"/>
              <w:left w:val="nil"/>
              <w:bottom w:val="single" w:sz="4" w:space="0" w:color="auto"/>
              <w:right w:val="single" w:sz="4" w:space="0" w:color="auto"/>
            </w:tcBorders>
            <w:shd w:val="clear" w:color="auto" w:fill="auto"/>
            <w:noWrap/>
            <w:vAlign w:val="bottom"/>
            <w:hideMark/>
          </w:tcPr>
          <w:p w:rsidR="00996998" w:rsidRPr="002D7EAB" w:rsidRDefault="00996998" w:rsidP="00996998">
            <w:pPr>
              <w:spacing w:after="0" w:line="240" w:lineRule="auto"/>
              <w:jc w:val="right"/>
              <w:rPr>
                <w:rFonts w:ascii="Times New Roman" w:eastAsia="Times New Roman" w:hAnsi="Times New Roman" w:cs="Times New Roman"/>
                <w:color w:val="000000"/>
                <w:sz w:val="20"/>
                <w:szCs w:val="20"/>
              </w:rPr>
            </w:pPr>
            <w:r w:rsidRPr="002D7EAB">
              <w:rPr>
                <w:rFonts w:ascii="Times New Roman" w:eastAsia="Times New Roman" w:hAnsi="Times New Roman" w:cs="Times New Roman"/>
                <w:color w:val="000000"/>
                <w:sz w:val="20"/>
                <w:szCs w:val="20"/>
              </w:rPr>
              <w:t>6.72</w:t>
            </w:r>
          </w:p>
        </w:tc>
        <w:tc>
          <w:tcPr>
            <w:tcW w:w="2560" w:type="dxa"/>
            <w:tcBorders>
              <w:top w:val="nil"/>
              <w:left w:val="nil"/>
              <w:bottom w:val="single" w:sz="4" w:space="0" w:color="auto"/>
              <w:right w:val="single" w:sz="4" w:space="0" w:color="auto"/>
            </w:tcBorders>
            <w:shd w:val="clear" w:color="auto" w:fill="auto"/>
            <w:vAlign w:val="center"/>
            <w:hideMark/>
          </w:tcPr>
          <w:p w:rsidR="00996998" w:rsidRPr="002D7EAB" w:rsidRDefault="00996998" w:rsidP="00996998">
            <w:pPr>
              <w:spacing w:after="0" w:line="240" w:lineRule="auto"/>
              <w:rPr>
                <w:rFonts w:ascii="Times New Roman" w:eastAsia="Times New Roman" w:hAnsi="Times New Roman" w:cs="Times New Roman"/>
                <w:bCs/>
                <w:color w:val="000000"/>
                <w:sz w:val="20"/>
                <w:szCs w:val="20"/>
              </w:rPr>
            </w:pPr>
            <w:r w:rsidRPr="002D7EAB">
              <w:rPr>
                <w:rFonts w:ascii="Times New Roman" w:eastAsia="Times New Roman" w:hAnsi="Times New Roman" w:cs="Times New Roman"/>
                <w:bCs/>
                <w:color w:val="000000"/>
                <w:sz w:val="20"/>
                <w:szCs w:val="20"/>
              </w:rPr>
              <w:t>Mathematics Laboratory</w:t>
            </w:r>
          </w:p>
        </w:tc>
        <w:tc>
          <w:tcPr>
            <w:tcW w:w="960" w:type="dxa"/>
            <w:tcBorders>
              <w:top w:val="nil"/>
              <w:left w:val="nil"/>
              <w:bottom w:val="single" w:sz="4" w:space="0" w:color="auto"/>
              <w:right w:val="single" w:sz="4" w:space="0" w:color="auto"/>
            </w:tcBorders>
            <w:shd w:val="clear" w:color="auto" w:fill="auto"/>
            <w:noWrap/>
            <w:vAlign w:val="bottom"/>
            <w:hideMark/>
          </w:tcPr>
          <w:p w:rsidR="00996998" w:rsidRPr="002D7EAB" w:rsidRDefault="00996998" w:rsidP="00996998">
            <w:pPr>
              <w:spacing w:after="0" w:line="240" w:lineRule="auto"/>
              <w:jc w:val="right"/>
              <w:rPr>
                <w:rFonts w:ascii="Times New Roman" w:eastAsia="Times New Roman" w:hAnsi="Times New Roman" w:cs="Times New Roman"/>
                <w:color w:val="000000"/>
                <w:sz w:val="20"/>
                <w:szCs w:val="20"/>
              </w:rPr>
            </w:pPr>
            <w:r w:rsidRPr="002D7EAB">
              <w:rPr>
                <w:rFonts w:ascii="Times New Roman" w:eastAsia="Times New Roman" w:hAnsi="Times New Roman" w:cs="Times New Roman"/>
                <w:color w:val="000000"/>
                <w:sz w:val="20"/>
                <w:szCs w:val="20"/>
              </w:rPr>
              <w:t>15.47</w:t>
            </w:r>
          </w:p>
        </w:tc>
      </w:tr>
      <w:tr w:rsidR="00996998" w:rsidRPr="00996998" w:rsidTr="00996998">
        <w:trPr>
          <w:trHeight w:val="480"/>
        </w:trPr>
        <w:tc>
          <w:tcPr>
            <w:tcW w:w="2420" w:type="dxa"/>
            <w:tcBorders>
              <w:top w:val="nil"/>
              <w:left w:val="single" w:sz="4" w:space="0" w:color="auto"/>
              <w:bottom w:val="single" w:sz="4" w:space="0" w:color="auto"/>
              <w:right w:val="single" w:sz="4" w:space="0" w:color="auto"/>
            </w:tcBorders>
            <w:shd w:val="clear" w:color="auto" w:fill="auto"/>
            <w:vAlign w:val="bottom"/>
            <w:hideMark/>
          </w:tcPr>
          <w:p w:rsidR="00996998" w:rsidRPr="002D7EAB" w:rsidRDefault="00996998" w:rsidP="00996998">
            <w:pPr>
              <w:spacing w:after="0" w:line="240" w:lineRule="auto"/>
              <w:rPr>
                <w:rFonts w:ascii="Times New Roman" w:eastAsia="Times New Roman" w:hAnsi="Times New Roman" w:cs="Times New Roman"/>
                <w:bCs/>
                <w:color w:val="000000"/>
                <w:sz w:val="20"/>
                <w:szCs w:val="20"/>
              </w:rPr>
            </w:pPr>
            <w:r w:rsidRPr="002D7EAB">
              <w:rPr>
                <w:rFonts w:ascii="Times New Roman" w:eastAsia="Times New Roman" w:hAnsi="Times New Roman" w:cs="Times New Roman"/>
                <w:bCs/>
                <w:color w:val="000000"/>
                <w:sz w:val="20"/>
                <w:szCs w:val="20"/>
              </w:rPr>
              <w:t>Playground</w:t>
            </w:r>
          </w:p>
        </w:tc>
        <w:tc>
          <w:tcPr>
            <w:tcW w:w="960" w:type="dxa"/>
            <w:tcBorders>
              <w:top w:val="nil"/>
              <w:left w:val="nil"/>
              <w:bottom w:val="single" w:sz="4" w:space="0" w:color="auto"/>
              <w:right w:val="single" w:sz="4" w:space="0" w:color="auto"/>
            </w:tcBorders>
            <w:shd w:val="clear" w:color="auto" w:fill="auto"/>
            <w:noWrap/>
            <w:vAlign w:val="bottom"/>
            <w:hideMark/>
          </w:tcPr>
          <w:p w:rsidR="00996998" w:rsidRPr="002D7EAB" w:rsidRDefault="00996998" w:rsidP="00996998">
            <w:pPr>
              <w:spacing w:after="0" w:line="240" w:lineRule="auto"/>
              <w:jc w:val="right"/>
              <w:rPr>
                <w:rFonts w:ascii="Times New Roman" w:eastAsia="Times New Roman" w:hAnsi="Times New Roman" w:cs="Times New Roman"/>
                <w:color w:val="000000"/>
                <w:sz w:val="20"/>
                <w:szCs w:val="20"/>
              </w:rPr>
            </w:pPr>
            <w:r w:rsidRPr="002D7EAB">
              <w:rPr>
                <w:rFonts w:ascii="Times New Roman" w:eastAsia="Times New Roman" w:hAnsi="Times New Roman" w:cs="Times New Roman"/>
                <w:color w:val="000000"/>
                <w:sz w:val="20"/>
                <w:szCs w:val="20"/>
              </w:rPr>
              <w:t>62.17</w:t>
            </w:r>
          </w:p>
        </w:tc>
        <w:tc>
          <w:tcPr>
            <w:tcW w:w="2560" w:type="dxa"/>
            <w:tcBorders>
              <w:top w:val="nil"/>
              <w:left w:val="nil"/>
              <w:bottom w:val="single" w:sz="4" w:space="0" w:color="auto"/>
              <w:right w:val="single" w:sz="4" w:space="0" w:color="auto"/>
            </w:tcBorders>
            <w:shd w:val="clear" w:color="auto" w:fill="auto"/>
            <w:vAlign w:val="center"/>
            <w:hideMark/>
          </w:tcPr>
          <w:p w:rsidR="00996998" w:rsidRPr="002D7EAB" w:rsidRDefault="00996998" w:rsidP="00996998">
            <w:pPr>
              <w:spacing w:after="0" w:line="240" w:lineRule="auto"/>
              <w:rPr>
                <w:rFonts w:ascii="Times New Roman" w:eastAsia="Times New Roman" w:hAnsi="Times New Roman" w:cs="Times New Roman"/>
                <w:bCs/>
                <w:color w:val="000000"/>
                <w:sz w:val="20"/>
                <w:szCs w:val="20"/>
              </w:rPr>
            </w:pPr>
            <w:r w:rsidRPr="002D7EAB">
              <w:rPr>
                <w:rFonts w:ascii="Times New Roman" w:eastAsia="Times New Roman" w:hAnsi="Times New Roman" w:cs="Times New Roman"/>
                <w:bCs/>
                <w:color w:val="000000"/>
                <w:sz w:val="20"/>
                <w:szCs w:val="20"/>
              </w:rPr>
              <w:t>Language Laboratory</w:t>
            </w:r>
          </w:p>
        </w:tc>
        <w:tc>
          <w:tcPr>
            <w:tcW w:w="960" w:type="dxa"/>
            <w:tcBorders>
              <w:top w:val="nil"/>
              <w:left w:val="nil"/>
              <w:bottom w:val="single" w:sz="4" w:space="0" w:color="auto"/>
              <w:right w:val="single" w:sz="4" w:space="0" w:color="auto"/>
            </w:tcBorders>
            <w:shd w:val="clear" w:color="auto" w:fill="auto"/>
            <w:noWrap/>
            <w:vAlign w:val="bottom"/>
            <w:hideMark/>
          </w:tcPr>
          <w:p w:rsidR="00996998" w:rsidRPr="002D7EAB" w:rsidRDefault="00996998" w:rsidP="00996998">
            <w:pPr>
              <w:spacing w:after="0" w:line="240" w:lineRule="auto"/>
              <w:jc w:val="right"/>
              <w:rPr>
                <w:rFonts w:ascii="Times New Roman" w:eastAsia="Times New Roman" w:hAnsi="Times New Roman" w:cs="Times New Roman"/>
                <w:color w:val="000000"/>
                <w:sz w:val="20"/>
                <w:szCs w:val="20"/>
              </w:rPr>
            </w:pPr>
            <w:r w:rsidRPr="002D7EAB">
              <w:rPr>
                <w:rFonts w:ascii="Times New Roman" w:eastAsia="Times New Roman" w:hAnsi="Times New Roman" w:cs="Times New Roman"/>
                <w:color w:val="000000"/>
                <w:sz w:val="20"/>
                <w:szCs w:val="20"/>
              </w:rPr>
              <w:t>9.79</w:t>
            </w:r>
          </w:p>
        </w:tc>
      </w:tr>
      <w:tr w:rsidR="00996998" w:rsidRPr="00996998" w:rsidTr="00996998">
        <w:trPr>
          <w:trHeight w:val="48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996998" w:rsidRPr="002D7EAB" w:rsidRDefault="00996998" w:rsidP="00996998">
            <w:pPr>
              <w:spacing w:after="0" w:line="240" w:lineRule="auto"/>
              <w:rPr>
                <w:rFonts w:ascii="Times New Roman" w:eastAsia="Times New Roman" w:hAnsi="Times New Roman" w:cs="Times New Roman"/>
                <w:bCs/>
                <w:color w:val="000000"/>
                <w:sz w:val="20"/>
                <w:szCs w:val="20"/>
              </w:rPr>
            </w:pPr>
            <w:r w:rsidRPr="002D7EAB">
              <w:rPr>
                <w:rFonts w:ascii="Times New Roman" w:eastAsia="Times New Roman" w:hAnsi="Times New Roman" w:cs="Times New Roman"/>
                <w:bCs/>
                <w:color w:val="000000"/>
                <w:sz w:val="20"/>
                <w:szCs w:val="20"/>
              </w:rPr>
              <w:t>Computer</w:t>
            </w:r>
          </w:p>
        </w:tc>
        <w:tc>
          <w:tcPr>
            <w:tcW w:w="960" w:type="dxa"/>
            <w:tcBorders>
              <w:top w:val="nil"/>
              <w:left w:val="nil"/>
              <w:bottom w:val="single" w:sz="4" w:space="0" w:color="auto"/>
              <w:right w:val="single" w:sz="4" w:space="0" w:color="auto"/>
            </w:tcBorders>
            <w:shd w:val="clear" w:color="auto" w:fill="auto"/>
            <w:noWrap/>
            <w:vAlign w:val="bottom"/>
            <w:hideMark/>
          </w:tcPr>
          <w:p w:rsidR="00996998" w:rsidRPr="002D7EAB" w:rsidRDefault="00996998" w:rsidP="00996998">
            <w:pPr>
              <w:spacing w:after="0" w:line="240" w:lineRule="auto"/>
              <w:jc w:val="right"/>
              <w:rPr>
                <w:rFonts w:ascii="Times New Roman" w:eastAsia="Times New Roman" w:hAnsi="Times New Roman" w:cs="Times New Roman"/>
                <w:color w:val="000000"/>
                <w:sz w:val="20"/>
                <w:szCs w:val="20"/>
              </w:rPr>
            </w:pPr>
            <w:r w:rsidRPr="002D7EAB">
              <w:rPr>
                <w:rFonts w:ascii="Times New Roman" w:eastAsia="Times New Roman" w:hAnsi="Times New Roman" w:cs="Times New Roman"/>
                <w:color w:val="000000"/>
                <w:sz w:val="20"/>
                <w:szCs w:val="20"/>
              </w:rPr>
              <w:t>29.57</w:t>
            </w:r>
          </w:p>
        </w:tc>
        <w:tc>
          <w:tcPr>
            <w:tcW w:w="2560" w:type="dxa"/>
            <w:tcBorders>
              <w:top w:val="nil"/>
              <w:left w:val="nil"/>
              <w:bottom w:val="single" w:sz="4" w:space="0" w:color="auto"/>
              <w:right w:val="single" w:sz="4" w:space="0" w:color="auto"/>
            </w:tcBorders>
            <w:shd w:val="clear" w:color="auto" w:fill="auto"/>
            <w:vAlign w:val="center"/>
            <w:hideMark/>
          </w:tcPr>
          <w:p w:rsidR="00996998" w:rsidRPr="002D7EAB" w:rsidRDefault="00996998" w:rsidP="00996998">
            <w:pPr>
              <w:spacing w:after="0" w:line="240" w:lineRule="auto"/>
              <w:rPr>
                <w:rFonts w:ascii="Times New Roman" w:eastAsia="Times New Roman" w:hAnsi="Times New Roman" w:cs="Times New Roman"/>
                <w:bCs/>
                <w:color w:val="000000"/>
                <w:sz w:val="20"/>
                <w:szCs w:val="20"/>
              </w:rPr>
            </w:pPr>
            <w:r w:rsidRPr="002D7EAB">
              <w:rPr>
                <w:rFonts w:ascii="Times New Roman" w:eastAsia="Times New Roman" w:hAnsi="Times New Roman" w:cs="Times New Roman"/>
                <w:bCs/>
                <w:color w:val="000000"/>
                <w:sz w:val="20"/>
                <w:szCs w:val="20"/>
              </w:rPr>
              <w:t>Geography Laboratory</w:t>
            </w:r>
          </w:p>
        </w:tc>
        <w:tc>
          <w:tcPr>
            <w:tcW w:w="960" w:type="dxa"/>
            <w:tcBorders>
              <w:top w:val="nil"/>
              <w:left w:val="nil"/>
              <w:bottom w:val="single" w:sz="4" w:space="0" w:color="auto"/>
              <w:right w:val="single" w:sz="4" w:space="0" w:color="auto"/>
            </w:tcBorders>
            <w:shd w:val="clear" w:color="auto" w:fill="auto"/>
            <w:noWrap/>
            <w:vAlign w:val="bottom"/>
            <w:hideMark/>
          </w:tcPr>
          <w:p w:rsidR="00996998" w:rsidRPr="002D7EAB" w:rsidRDefault="00996998" w:rsidP="00996998">
            <w:pPr>
              <w:spacing w:after="0" w:line="240" w:lineRule="auto"/>
              <w:jc w:val="right"/>
              <w:rPr>
                <w:rFonts w:ascii="Times New Roman" w:eastAsia="Times New Roman" w:hAnsi="Times New Roman" w:cs="Times New Roman"/>
                <w:color w:val="000000"/>
                <w:sz w:val="20"/>
                <w:szCs w:val="20"/>
              </w:rPr>
            </w:pPr>
            <w:r w:rsidRPr="002D7EAB">
              <w:rPr>
                <w:rFonts w:ascii="Times New Roman" w:eastAsia="Times New Roman" w:hAnsi="Times New Roman" w:cs="Times New Roman"/>
                <w:color w:val="000000"/>
                <w:sz w:val="20"/>
                <w:szCs w:val="20"/>
              </w:rPr>
              <w:t>15.24</w:t>
            </w:r>
          </w:p>
        </w:tc>
      </w:tr>
      <w:tr w:rsidR="00996998" w:rsidRPr="00996998" w:rsidTr="00996998">
        <w:trPr>
          <w:trHeight w:val="720"/>
        </w:trPr>
        <w:tc>
          <w:tcPr>
            <w:tcW w:w="2420" w:type="dxa"/>
            <w:tcBorders>
              <w:top w:val="nil"/>
              <w:left w:val="single" w:sz="4" w:space="0" w:color="auto"/>
              <w:bottom w:val="single" w:sz="4" w:space="0" w:color="auto"/>
              <w:right w:val="single" w:sz="4" w:space="0" w:color="auto"/>
            </w:tcBorders>
            <w:shd w:val="clear" w:color="auto" w:fill="auto"/>
            <w:vAlign w:val="bottom"/>
            <w:hideMark/>
          </w:tcPr>
          <w:p w:rsidR="00996998" w:rsidRPr="002D7EAB" w:rsidRDefault="00996998" w:rsidP="00996998">
            <w:pPr>
              <w:spacing w:after="0" w:line="240" w:lineRule="auto"/>
              <w:rPr>
                <w:rFonts w:ascii="Times New Roman" w:eastAsia="Times New Roman" w:hAnsi="Times New Roman" w:cs="Times New Roman"/>
                <w:bCs/>
                <w:color w:val="000000"/>
                <w:sz w:val="20"/>
                <w:szCs w:val="20"/>
              </w:rPr>
            </w:pPr>
            <w:r w:rsidRPr="002D7EAB">
              <w:rPr>
                <w:rFonts w:ascii="Times New Roman" w:eastAsia="Times New Roman" w:hAnsi="Times New Roman" w:cs="Times New Roman"/>
                <w:bCs/>
                <w:color w:val="000000"/>
                <w:sz w:val="20"/>
                <w:szCs w:val="20"/>
              </w:rPr>
              <w:t>Functional Computer</w:t>
            </w:r>
          </w:p>
          <w:p w:rsidR="00813ADC" w:rsidRPr="002D7EAB" w:rsidRDefault="00813ADC" w:rsidP="00996998">
            <w:pPr>
              <w:spacing w:after="0" w:line="240" w:lineRule="auto"/>
              <w:rPr>
                <w:rFonts w:ascii="Times New Roman" w:eastAsia="Times New Roman" w:hAnsi="Times New Roman" w:cs="Times New Roman"/>
                <w:bCs/>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996998" w:rsidRPr="002D7EAB" w:rsidRDefault="00996998" w:rsidP="00996998">
            <w:pPr>
              <w:spacing w:after="0" w:line="240" w:lineRule="auto"/>
              <w:jc w:val="right"/>
              <w:rPr>
                <w:rFonts w:ascii="Times New Roman" w:eastAsia="Times New Roman" w:hAnsi="Times New Roman" w:cs="Times New Roman"/>
                <w:color w:val="000000"/>
                <w:sz w:val="20"/>
                <w:szCs w:val="20"/>
              </w:rPr>
            </w:pPr>
            <w:r w:rsidRPr="002D7EAB">
              <w:rPr>
                <w:rFonts w:ascii="Times New Roman" w:eastAsia="Times New Roman" w:hAnsi="Times New Roman" w:cs="Times New Roman"/>
                <w:color w:val="000000"/>
                <w:sz w:val="20"/>
                <w:szCs w:val="20"/>
              </w:rPr>
              <w:t>13.07</w:t>
            </w:r>
          </w:p>
        </w:tc>
        <w:tc>
          <w:tcPr>
            <w:tcW w:w="2560" w:type="dxa"/>
            <w:tcBorders>
              <w:top w:val="nil"/>
              <w:left w:val="nil"/>
              <w:bottom w:val="single" w:sz="4" w:space="0" w:color="auto"/>
              <w:right w:val="single" w:sz="4" w:space="0" w:color="auto"/>
            </w:tcBorders>
            <w:shd w:val="clear" w:color="auto" w:fill="auto"/>
            <w:vAlign w:val="center"/>
            <w:hideMark/>
          </w:tcPr>
          <w:p w:rsidR="00996998" w:rsidRPr="002D7EAB" w:rsidRDefault="00996998" w:rsidP="00996998">
            <w:pPr>
              <w:spacing w:after="0" w:line="240" w:lineRule="auto"/>
              <w:rPr>
                <w:rFonts w:ascii="Times New Roman" w:eastAsia="Times New Roman" w:hAnsi="Times New Roman" w:cs="Times New Roman"/>
                <w:bCs/>
                <w:color w:val="000000"/>
                <w:sz w:val="20"/>
                <w:szCs w:val="20"/>
              </w:rPr>
            </w:pPr>
            <w:r w:rsidRPr="002D7EAB">
              <w:rPr>
                <w:rFonts w:ascii="Times New Roman" w:eastAsia="Times New Roman" w:hAnsi="Times New Roman" w:cs="Times New Roman"/>
                <w:bCs/>
                <w:color w:val="000000"/>
                <w:sz w:val="20"/>
                <w:szCs w:val="20"/>
              </w:rPr>
              <w:t>Home Science Laboratory</w:t>
            </w:r>
          </w:p>
        </w:tc>
        <w:tc>
          <w:tcPr>
            <w:tcW w:w="960" w:type="dxa"/>
            <w:tcBorders>
              <w:top w:val="nil"/>
              <w:left w:val="nil"/>
              <w:bottom w:val="single" w:sz="4" w:space="0" w:color="auto"/>
              <w:right w:val="single" w:sz="4" w:space="0" w:color="auto"/>
            </w:tcBorders>
            <w:shd w:val="clear" w:color="auto" w:fill="auto"/>
            <w:noWrap/>
            <w:vAlign w:val="bottom"/>
            <w:hideMark/>
          </w:tcPr>
          <w:p w:rsidR="00996998" w:rsidRPr="002D7EAB" w:rsidRDefault="00996998" w:rsidP="00996998">
            <w:pPr>
              <w:spacing w:after="0" w:line="240" w:lineRule="auto"/>
              <w:jc w:val="right"/>
              <w:rPr>
                <w:rFonts w:ascii="Times New Roman" w:eastAsia="Times New Roman" w:hAnsi="Times New Roman" w:cs="Times New Roman"/>
                <w:color w:val="000000"/>
                <w:sz w:val="20"/>
                <w:szCs w:val="20"/>
              </w:rPr>
            </w:pPr>
            <w:r w:rsidRPr="002D7EAB">
              <w:rPr>
                <w:rFonts w:ascii="Times New Roman" w:eastAsia="Times New Roman" w:hAnsi="Times New Roman" w:cs="Times New Roman"/>
                <w:color w:val="000000"/>
                <w:sz w:val="20"/>
                <w:szCs w:val="20"/>
              </w:rPr>
              <w:t>9.03</w:t>
            </w:r>
          </w:p>
        </w:tc>
      </w:tr>
      <w:tr w:rsidR="00996998" w:rsidRPr="00996998" w:rsidTr="00996998">
        <w:trPr>
          <w:trHeight w:val="48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996998" w:rsidRPr="002D7EAB" w:rsidRDefault="00996998" w:rsidP="00996998">
            <w:pPr>
              <w:spacing w:after="0" w:line="240" w:lineRule="auto"/>
              <w:rPr>
                <w:rFonts w:ascii="Times New Roman" w:eastAsia="Times New Roman" w:hAnsi="Times New Roman" w:cs="Times New Roman"/>
                <w:bCs/>
                <w:color w:val="000000"/>
                <w:sz w:val="20"/>
                <w:szCs w:val="20"/>
              </w:rPr>
            </w:pPr>
            <w:r w:rsidRPr="002D7EAB">
              <w:rPr>
                <w:rFonts w:ascii="Times New Roman" w:eastAsia="Times New Roman" w:hAnsi="Times New Roman" w:cs="Times New Roman"/>
                <w:bCs/>
                <w:color w:val="000000"/>
                <w:sz w:val="20"/>
                <w:szCs w:val="20"/>
              </w:rPr>
              <w:t>Internet Connection</w:t>
            </w:r>
          </w:p>
        </w:tc>
        <w:tc>
          <w:tcPr>
            <w:tcW w:w="960" w:type="dxa"/>
            <w:tcBorders>
              <w:top w:val="nil"/>
              <w:left w:val="nil"/>
              <w:bottom w:val="single" w:sz="4" w:space="0" w:color="auto"/>
              <w:right w:val="single" w:sz="4" w:space="0" w:color="auto"/>
            </w:tcBorders>
            <w:shd w:val="clear" w:color="auto" w:fill="auto"/>
            <w:noWrap/>
            <w:vAlign w:val="bottom"/>
            <w:hideMark/>
          </w:tcPr>
          <w:p w:rsidR="00996998" w:rsidRPr="002D7EAB" w:rsidRDefault="00996998" w:rsidP="00996998">
            <w:pPr>
              <w:spacing w:after="0" w:line="240" w:lineRule="auto"/>
              <w:jc w:val="right"/>
              <w:rPr>
                <w:rFonts w:ascii="Times New Roman" w:eastAsia="Times New Roman" w:hAnsi="Times New Roman" w:cs="Times New Roman"/>
                <w:color w:val="000000"/>
                <w:sz w:val="20"/>
                <w:szCs w:val="20"/>
              </w:rPr>
            </w:pPr>
            <w:r w:rsidRPr="002D7EAB">
              <w:rPr>
                <w:rFonts w:ascii="Times New Roman" w:eastAsia="Times New Roman" w:hAnsi="Times New Roman" w:cs="Times New Roman"/>
                <w:color w:val="000000"/>
                <w:sz w:val="20"/>
                <w:szCs w:val="20"/>
              </w:rPr>
              <w:t>13.61</w:t>
            </w:r>
          </w:p>
        </w:tc>
        <w:tc>
          <w:tcPr>
            <w:tcW w:w="2560" w:type="dxa"/>
            <w:tcBorders>
              <w:top w:val="nil"/>
              <w:left w:val="nil"/>
              <w:bottom w:val="single" w:sz="4" w:space="0" w:color="auto"/>
              <w:right w:val="single" w:sz="4" w:space="0" w:color="auto"/>
            </w:tcBorders>
            <w:shd w:val="clear" w:color="auto" w:fill="auto"/>
            <w:vAlign w:val="center"/>
            <w:hideMark/>
          </w:tcPr>
          <w:p w:rsidR="00996998" w:rsidRPr="002D7EAB" w:rsidRDefault="00996998" w:rsidP="00996998">
            <w:pPr>
              <w:spacing w:after="0" w:line="240" w:lineRule="auto"/>
              <w:rPr>
                <w:rFonts w:ascii="Times New Roman" w:eastAsia="Times New Roman" w:hAnsi="Times New Roman" w:cs="Times New Roman"/>
                <w:bCs/>
                <w:color w:val="000000"/>
                <w:sz w:val="20"/>
                <w:szCs w:val="20"/>
              </w:rPr>
            </w:pPr>
            <w:r w:rsidRPr="002D7EAB">
              <w:rPr>
                <w:rFonts w:ascii="Times New Roman" w:eastAsia="Times New Roman" w:hAnsi="Times New Roman" w:cs="Times New Roman"/>
                <w:bCs/>
                <w:color w:val="000000"/>
                <w:sz w:val="20"/>
                <w:szCs w:val="20"/>
              </w:rPr>
              <w:t>Psychology  Laboratory</w:t>
            </w:r>
          </w:p>
        </w:tc>
        <w:tc>
          <w:tcPr>
            <w:tcW w:w="960" w:type="dxa"/>
            <w:tcBorders>
              <w:top w:val="nil"/>
              <w:left w:val="nil"/>
              <w:bottom w:val="single" w:sz="4" w:space="0" w:color="auto"/>
              <w:right w:val="single" w:sz="4" w:space="0" w:color="auto"/>
            </w:tcBorders>
            <w:shd w:val="clear" w:color="auto" w:fill="auto"/>
            <w:noWrap/>
            <w:vAlign w:val="bottom"/>
            <w:hideMark/>
          </w:tcPr>
          <w:p w:rsidR="00996998" w:rsidRPr="002D7EAB" w:rsidRDefault="00996998" w:rsidP="00996998">
            <w:pPr>
              <w:spacing w:after="0" w:line="240" w:lineRule="auto"/>
              <w:jc w:val="right"/>
              <w:rPr>
                <w:rFonts w:ascii="Times New Roman" w:eastAsia="Times New Roman" w:hAnsi="Times New Roman" w:cs="Times New Roman"/>
                <w:color w:val="000000"/>
                <w:sz w:val="20"/>
                <w:szCs w:val="20"/>
              </w:rPr>
            </w:pPr>
            <w:r w:rsidRPr="002D7EAB">
              <w:rPr>
                <w:rFonts w:ascii="Times New Roman" w:eastAsia="Times New Roman" w:hAnsi="Times New Roman" w:cs="Times New Roman"/>
                <w:color w:val="000000"/>
                <w:sz w:val="20"/>
                <w:szCs w:val="20"/>
              </w:rPr>
              <w:t>4.48</w:t>
            </w:r>
          </w:p>
        </w:tc>
      </w:tr>
      <w:tr w:rsidR="00996998" w:rsidRPr="00996998" w:rsidTr="00996998">
        <w:trPr>
          <w:trHeight w:val="720"/>
        </w:trPr>
        <w:tc>
          <w:tcPr>
            <w:tcW w:w="2420" w:type="dxa"/>
            <w:tcBorders>
              <w:top w:val="nil"/>
              <w:left w:val="single" w:sz="4" w:space="0" w:color="auto"/>
              <w:bottom w:val="single" w:sz="4" w:space="0" w:color="auto"/>
              <w:right w:val="single" w:sz="4" w:space="0" w:color="auto"/>
            </w:tcBorders>
            <w:shd w:val="clear" w:color="auto" w:fill="auto"/>
            <w:vAlign w:val="bottom"/>
            <w:hideMark/>
          </w:tcPr>
          <w:p w:rsidR="00996998" w:rsidRPr="002D7EAB" w:rsidRDefault="00996998" w:rsidP="00996998">
            <w:pPr>
              <w:spacing w:after="0" w:line="240" w:lineRule="auto"/>
              <w:rPr>
                <w:rFonts w:ascii="Times New Roman" w:eastAsia="Times New Roman" w:hAnsi="Times New Roman" w:cs="Times New Roman"/>
                <w:bCs/>
                <w:color w:val="000000"/>
                <w:sz w:val="20"/>
                <w:szCs w:val="20"/>
              </w:rPr>
            </w:pPr>
            <w:r w:rsidRPr="002D7EAB">
              <w:rPr>
                <w:rFonts w:ascii="Times New Roman" w:eastAsia="Times New Roman" w:hAnsi="Times New Roman" w:cs="Times New Roman"/>
                <w:bCs/>
                <w:color w:val="000000"/>
                <w:sz w:val="20"/>
                <w:szCs w:val="20"/>
              </w:rPr>
              <w:t>Drinking Water Facility(Functional)</w:t>
            </w:r>
          </w:p>
          <w:p w:rsidR="00813ADC" w:rsidRPr="002D7EAB" w:rsidRDefault="00813ADC" w:rsidP="00996998">
            <w:pPr>
              <w:spacing w:after="0" w:line="240" w:lineRule="auto"/>
              <w:rPr>
                <w:rFonts w:ascii="Times New Roman" w:eastAsia="Times New Roman" w:hAnsi="Times New Roman" w:cs="Times New Roman"/>
                <w:bCs/>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996998" w:rsidRPr="002D7EAB" w:rsidRDefault="00996998" w:rsidP="00996998">
            <w:pPr>
              <w:spacing w:after="0" w:line="240" w:lineRule="auto"/>
              <w:jc w:val="right"/>
              <w:rPr>
                <w:rFonts w:ascii="Times New Roman" w:eastAsia="Times New Roman" w:hAnsi="Times New Roman" w:cs="Times New Roman"/>
                <w:color w:val="000000"/>
                <w:sz w:val="20"/>
                <w:szCs w:val="20"/>
              </w:rPr>
            </w:pPr>
            <w:r w:rsidRPr="002D7EAB">
              <w:rPr>
                <w:rFonts w:ascii="Times New Roman" w:eastAsia="Times New Roman" w:hAnsi="Times New Roman" w:cs="Times New Roman"/>
                <w:color w:val="000000"/>
                <w:sz w:val="20"/>
                <w:szCs w:val="20"/>
              </w:rPr>
              <w:t>90.1</w:t>
            </w:r>
          </w:p>
        </w:tc>
        <w:tc>
          <w:tcPr>
            <w:tcW w:w="2560" w:type="dxa"/>
            <w:tcBorders>
              <w:top w:val="nil"/>
              <w:left w:val="nil"/>
              <w:bottom w:val="single" w:sz="4" w:space="0" w:color="auto"/>
              <w:right w:val="single" w:sz="4" w:space="0" w:color="auto"/>
            </w:tcBorders>
            <w:shd w:val="clear" w:color="auto" w:fill="auto"/>
            <w:vAlign w:val="center"/>
            <w:hideMark/>
          </w:tcPr>
          <w:p w:rsidR="00996998" w:rsidRPr="002D7EAB" w:rsidRDefault="00996998" w:rsidP="00996998">
            <w:pPr>
              <w:spacing w:after="0" w:line="240" w:lineRule="auto"/>
              <w:rPr>
                <w:rFonts w:ascii="Times New Roman" w:eastAsia="Times New Roman" w:hAnsi="Times New Roman" w:cs="Times New Roman"/>
                <w:bCs/>
                <w:color w:val="000000"/>
                <w:sz w:val="20"/>
                <w:szCs w:val="20"/>
              </w:rPr>
            </w:pPr>
            <w:r w:rsidRPr="002D7EAB">
              <w:rPr>
                <w:rFonts w:ascii="Times New Roman" w:eastAsia="Times New Roman" w:hAnsi="Times New Roman" w:cs="Times New Roman"/>
                <w:bCs/>
                <w:color w:val="000000"/>
                <w:sz w:val="20"/>
                <w:szCs w:val="20"/>
              </w:rPr>
              <w:t>Integrated Science Lab</w:t>
            </w:r>
          </w:p>
        </w:tc>
        <w:tc>
          <w:tcPr>
            <w:tcW w:w="960" w:type="dxa"/>
            <w:tcBorders>
              <w:top w:val="nil"/>
              <w:left w:val="nil"/>
              <w:bottom w:val="single" w:sz="4" w:space="0" w:color="auto"/>
              <w:right w:val="single" w:sz="4" w:space="0" w:color="auto"/>
            </w:tcBorders>
            <w:shd w:val="clear" w:color="auto" w:fill="auto"/>
            <w:noWrap/>
            <w:vAlign w:val="bottom"/>
            <w:hideMark/>
          </w:tcPr>
          <w:p w:rsidR="00996998" w:rsidRPr="002D7EAB" w:rsidRDefault="00996998" w:rsidP="00996998">
            <w:pPr>
              <w:spacing w:after="0" w:line="240" w:lineRule="auto"/>
              <w:jc w:val="right"/>
              <w:rPr>
                <w:rFonts w:ascii="Times New Roman" w:eastAsia="Times New Roman" w:hAnsi="Times New Roman" w:cs="Times New Roman"/>
                <w:color w:val="000000"/>
                <w:sz w:val="20"/>
                <w:szCs w:val="20"/>
              </w:rPr>
            </w:pPr>
            <w:r w:rsidRPr="002D7EAB">
              <w:rPr>
                <w:rFonts w:ascii="Times New Roman" w:eastAsia="Times New Roman" w:hAnsi="Times New Roman" w:cs="Times New Roman"/>
                <w:color w:val="000000"/>
                <w:sz w:val="20"/>
                <w:szCs w:val="20"/>
              </w:rPr>
              <w:t>47.8</w:t>
            </w:r>
          </w:p>
        </w:tc>
      </w:tr>
      <w:tr w:rsidR="00996998" w:rsidRPr="00996998" w:rsidTr="00996998">
        <w:trPr>
          <w:trHeight w:val="490"/>
        </w:trPr>
        <w:tc>
          <w:tcPr>
            <w:tcW w:w="2420" w:type="dxa"/>
            <w:tcBorders>
              <w:top w:val="nil"/>
              <w:left w:val="single" w:sz="4" w:space="0" w:color="auto"/>
              <w:bottom w:val="single" w:sz="4" w:space="0" w:color="auto"/>
              <w:right w:val="single" w:sz="4" w:space="0" w:color="auto"/>
            </w:tcBorders>
            <w:shd w:val="clear" w:color="auto" w:fill="auto"/>
            <w:vAlign w:val="bottom"/>
            <w:hideMark/>
          </w:tcPr>
          <w:p w:rsidR="00996998" w:rsidRPr="002D7EAB" w:rsidRDefault="00996998" w:rsidP="00996998">
            <w:pPr>
              <w:spacing w:after="0" w:line="240" w:lineRule="auto"/>
              <w:rPr>
                <w:rFonts w:ascii="Times New Roman" w:eastAsia="Times New Roman" w:hAnsi="Times New Roman" w:cs="Times New Roman"/>
                <w:bCs/>
                <w:color w:val="000000"/>
                <w:sz w:val="20"/>
                <w:szCs w:val="20"/>
              </w:rPr>
            </w:pPr>
            <w:r w:rsidRPr="002D7EAB">
              <w:rPr>
                <w:rFonts w:ascii="Times New Roman" w:eastAsia="Times New Roman" w:hAnsi="Times New Roman" w:cs="Times New Roman"/>
                <w:bCs/>
                <w:color w:val="000000"/>
                <w:sz w:val="20"/>
                <w:szCs w:val="20"/>
              </w:rPr>
              <w:t>Functional Drinking Water Facility</w:t>
            </w:r>
          </w:p>
        </w:tc>
        <w:tc>
          <w:tcPr>
            <w:tcW w:w="960" w:type="dxa"/>
            <w:tcBorders>
              <w:top w:val="nil"/>
              <w:left w:val="nil"/>
              <w:bottom w:val="single" w:sz="4" w:space="0" w:color="auto"/>
              <w:right w:val="single" w:sz="4" w:space="0" w:color="auto"/>
            </w:tcBorders>
            <w:shd w:val="clear" w:color="auto" w:fill="auto"/>
            <w:noWrap/>
            <w:vAlign w:val="bottom"/>
            <w:hideMark/>
          </w:tcPr>
          <w:p w:rsidR="00996998" w:rsidRPr="002D7EAB" w:rsidRDefault="00996998" w:rsidP="00996998">
            <w:pPr>
              <w:spacing w:after="0" w:line="240" w:lineRule="auto"/>
              <w:jc w:val="right"/>
              <w:rPr>
                <w:rFonts w:ascii="Times New Roman" w:eastAsia="Times New Roman" w:hAnsi="Times New Roman" w:cs="Times New Roman"/>
                <w:color w:val="000000"/>
                <w:sz w:val="20"/>
                <w:szCs w:val="20"/>
              </w:rPr>
            </w:pPr>
            <w:r w:rsidRPr="002D7EAB">
              <w:rPr>
                <w:rFonts w:ascii="Times New Roman" w:eastAsia="Times New Roman" w:hAnsi="Times New Roman" w:cs="Times New Roman"/>
                <w:color w:val="000000"/>
                <w:sz w:val="20"/>
                <w:szCs w:val="20"/>
              </w:rPr>
              <w:t>86.07</w:t>
            </w:r>
          </w:p>
        </w:tc>
        <w:tc>
          <w:tcPr>
            <w:tcW w:w="2560" w:type="dxa"/>
            <w:tcBorders>
              <w:top w:val="nil"/>
              <w:left w:val="nil"/>
              <w:bottom w:val="single" w:sz="4" w:space="0" w:color="auto"/>
              <w:right w:val="single" w:sz="4" w:space="0" w:color="auto"/>
            </w:tcBorders>
            <w:shd w:val="clear" w:color="auto" w:fill="auto"/>
            <w:noWrap/>
            <w:vAlign w:val="bottom"/>
            <w:hideMark/>
          </w:tcPr>
          <w:p w:rsidR="00996998" w:rsidRPr="002D7EAB" w:rsidRDefault="00996998" w:rsidP="00996998">
            <w:pPr>
              <w:spacing w:after="0" w:line="240" w:lineRule="auto"/>
              <w:rPr>
                <w:rFonts w:ascii="Times New Roman" w:eastAsia="Times New Roman" w:hAnsi="Times New Roman" w:cs="Times New Roman"/>
                <w:color w:val="000000"/>
                <w:sz w:val="20"/>
                <w:szCs w:val="20"/>
              </w:rPr>
            </w:pPr>
            <w:r w:rsidRPr="002D7EAB">
              <w:rPr>
                <w:rFonts w:ascii="Times New Roman" w:eastAsia="Times New Roman"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96998" w:rsidRPr="002D7EAB" w:rsidRDefault="00996998" w:rsidP="00996998">
            <w:pPr>
              <w:spacing w:after="0" w:line="240" w:lineRule="auto"/>
              <w:rPr>
                <w:rFonts w:ascii="Times New Roman" w:eastAsia="Times New Roman" w:hAnsi="Times New Roman" w:cs="Times New Roman"/>
                <w:color w:val="000000"/>
                <w:sz w:val="20"/>
                <w:szCs w:val="20"/>
              </w:rPr>
            </w:pPr>
            <w:r w:rsidRPr="002D7EAB">
              <w:rPr>
                <w:rFonts w:ascii="Times New Roman" w:eastAsia="Times New Roman" w:hAnsi="Times New Roman" w:cs="Times New Roman"/>
                <w:color w:val="000000"/>
                <w:sz w:val="20"/>
                <w:szCs w:val="20"/>
              </w:rPr>
              <w:t> </w:t>
            </w:r>
          </w:p>
        </w:tc>
      </w:tr>
    </w:tbl>
    <w:p w:rsidR="00DA0694" w:rsidRPr="00813ADC" w:rsidRDefault="00813ADC" w:rsidP="008653F2">
      <w:pPr>
        <w:tabs>
          <w:tab w:val="left" w:pos="2156"/>
        </w:tabs>
        <w:jc w:val="both"/>
        <w:rPr>
          <w:rFonts w:ascii="Times New Roman" w:hAnsi="Times New Roman" w:cs="Times New Roman"/>
          <w:sz w:val="24"/>
          <w:szCs w:val="24"/>
          <w:lang w:val="en-IN"/>
        </w:rPr>
      </w:pPr>
      <w:r>
        <w:rPr>
          <w:rFonts w:ascii="Times New Roman" w:hAnsi="Times New Roman" w:cs="Times New Roman"/>
          <w:b/>
          <w:sz w:val="24"/>
          <w:szCs w:val="24"/>
          <w:lang w:val="en-IN"/>
        </w:rPr>
        <w:t xml:space="preserve">                     </w:t>
      </w:r>
      <w:r w:rsidR="007721F8">
        <w:rPr>
          <w:rFonts w:ascii="Times New Roman" w:hAnsi="Times New Roman" w:cs="Times New Roman"/>
          <w:b/>
          <w:sz w:val="24"/>
          <w:szCs w:val="24"/>
          <w:lang w:val="en-IN"/>
        </w:rPr>
        <w:t xml:space="preserve"> </w:t>
      </w:r>
      <w:r w:rsidRPr="00813ADC">
        <w:rPr>
          <w:rFonts w:ascii="Times New Roman" w:hAnsi="Times New Roman" w:cs="Times New Roman"/>
          <w:sz w:val="20"/>
          <w:szCs w:val="24"/>
          <w:lang w:val="en-IN"/>
        </w:rPr>
        <w:t>Source: U-DISE 2017-18, NIEPA, New Delhi</w:t>
      </w:r>
    </w:p>
    <w:p w:rsidR="00813ADC" w:rsidRDefault="00813ADC" w:rsidP="00813ADC">
      <w:pPr>
        <w:spacing w:after="0" w:line="240" w:lineRule="auto"/>
        <w:rPr>
          <w:b/>
        </w:rPr>
      </w:pPr>
    </w:p>
    <w:p w:rsidR="00813ADC" w:rsidRPr="002D7EAB" w:rsidRDefault="00813ADC" w:rsidP="00813ADC">
      <w:pPr>
        <w:spacing w:after="0" w:line="240" w:lineRule="auto"/>
        <w:rPr>
          <w:rFonts w:ascii="Times New Roman" w:hAnsi="Times New Roman" w:cs="Times New Roman"/>
          <w:b/>
        </w:rPr>
      </w:pPr>
      <w:r w:rsidRPr="002D7EAB">
        <w:rPr>
          <w:rFonts w:ascii="Times New Roman" w:hAnsi="Times New Roman" w:cs="Times New Roman"/>
          <w:b/>
        </w:rPr>
        <w:t>Schools having Electricity &amp; Computer Facility: 2017-18</w:t>
      </w:r>
    </w:p>
    <w:p w:rsidR="00813ADC" w:rsidRPr="002D7EAB" w:rsidRDefault="00813ADC" w:rsidP="00813ADC">
      <w:pPr>
        <w:spacing w:after="0" w:line="240" w:lineRule="auto"/>
        <w:rPr>
          <w:rFonts w:ascii="Times New Roman" w:hAnsi="Times New Roman" w:cs="Times New Roman"/>
        </w:rPr>
      </w:pPr>
    </w:p>
    <w:p w:rsidR="00813ADC" w:rsidRDefault="00813ADC" w:rsidP="009F02FA">
      <w:pPr>
        <w:spacing w:after="0" w:line="360" w:lineRule="auto"/>
        <w:jc w:val="both"/>
        <w:rPr>
          <w:rFonts w:ascii="Times New Roman" w:hAnsi="Times New Roman" w:cs="Times New Roman"/>
          <w:color w:val="222222"/>
          <w:sz w:val="24"/>
          <w:szCs w:val="24"/>
          <w:shd w:val="clear" w:color="auto" w:fill="FFFFFF"/>
        </w:rPr>
      </w:pPr>
      <w:r w:rsidRPr="006D45E1">
        <w:rPr>
          <w:rFonts w:ascii="Times New Roman" w:hAnsi="Times New Roman" w:cs="Times New Roman"/>
          <w:sz w:val="24"/>
          <w:szCs w:val="24"/>
        </w:rPr>
        <w:t>Schools having electricity connection, computer, functional computer</w:t>
      </w:r>
      <w:r>
        <w:rPr>
          <w:rFonts w:ascii="Times New Roman" w:hAnsi="Times New Roman" w:cs="Times New Roman"/>
          <w:sz w:val="24"/>
          <w:szCs w:val="24"/>
        </w:rPr>
        <w:t>,</w:t>
      </w:r>
      <w:r w:rsidRPr="006D45E1">
        <w:rPr>
          <w:rFonts w:ascii="Times New Roman" w:hAnsi="Times New Roman" w:cs="Times New Roman"/>
          <w:sz w:val="24"/>
          <w:szCs w:val="24"/>
        </w:rPr>
        <w:t xml:space="preserve"> and internet connection presented at the all-India level for the year 2017-18 and in a few selected states reve</w:t>
      </w:r>
      <w:r>
        <w:rPr>
          <w:rFonts w:ascii="Times New Roman" w:hAnsi="Times New Roman" w:cs="Times New Roman"/>
          <w:sz w:val="24"/>
          <w:szCs w:val="24"/>
        </w:rPr>
        <w:t>a</w:t>
      </w:r>
      <w:r w:rsidRPr="006D45E1">
        <w:rPr>
          <w:rFonts w:ascii="Times New Roman" w:hAnsi="Times New Roman" w:cs="Times New Roman"/>
          <w:sz w:val="24"/>
          <w:szCs w:val="24"/>
        </w:rPr>
        <w:t>l</w:t>
      </w:r>
      <w:r w:rsidR="002D7EAB">
        <w:rPr>
          <w:rFonts w:ascii="Times New Roman" w:hAnsi="Times New Roman" w:cs="Times New Roman"/>
          <w:sz w:val="24"/>
          <w:szCs w:val="24"/>
        </w:rPr>
        <w:t>s</w:t>
      </w:r>
      <w:r w:rsidRPr="006D45E1">
        <w:rPr>
          <w:rFonts w:ascii="Times New Roman" w:hAnsi="Times New Roman" w:cs="Times New Roman"/>
          <w:sz w:val="24"/>
          <w:szCs w:val="24"/>
        </w:rPr>
        <w:t xml:space="preserve"> that our schools are n</w:t>
      </w:r>
      <w:r w:rsidR="002D7EAB">
        <w:rPr>
          <w:rFonts w:ascii="Times New Roman" w:hAnsi="Times New Roman" w:cs="Times New Roman"/>
          <w:sz w:val="24"/>
          <w:szCs w:val="24"/>
        </w:rPr>
        <w:t>ot equipped to meet challenges c</w:t>
      </w:r>
      <w:r w:rsidRPr="006D45E1">
        <w:rPr>
          <w:rFonts w:ascii="Times New Roman" w:hAnsi="Times New Roman" w:cs="Times New Roman"/>
          <w:sz w:val="24"/>
          <w:szCs w:val="24"/>
        </w:rPr>
        <w:t xml:space="preserve">aused by the pandemic. Even the basic requirement </w:t>
      </w:r>
      <w:r w:rsidRPr="006D45E1">
        <w:rPr>
          <w:rFonts w:ascii="Times New Roman" w:hAnsi="Times New Roman" w:cs="Times New Roman"/>
          <w:sz w:val="24"/>
          <w:szCs w:val="24"/>
        </w:rPr>
        <w:lastRenderedPageBreak/>
        <w:t>such as, the electricity connection is yet to be provided to the majority of schools which is true for both the rural an</w:t>
      </w:r>
      <w:r w:rsidR="00E24E18">
        <w:rPr>
          <w:rFonts w:ascii="Times New Roman" w:hAnsi="Times New Roman" w:cs="Times New Roman"/>
          <w:sz w:val="24"/>
          <w:szCs w:val="24"/>
        </w:rPr>
        <w:t>d urban areas. A glance at the T</w:t>
      </w:r>
      <w:r w:rsidRPr="006D45E1">
        <w:rPr>
          <w:rFonts w:ascii="Times New Roman" w:hAnsi="Times New Roman" w:cs="Times New Roman"/>
          <w:sz w:val="24"/>
          <w:szCs w:val="24"/>
        </w:rPr>
        <w:t>able</w:t>
      </w:r>
      <w:r w:rsidR="00E24E18">
        <w:rPr>
          <w:rFonts w:ascii="Times New Roman" w:hAnsi="Times New Roman" w:cs="Times New Roman"/>
          <w:sz w:val="24"/>
          <w:szCs w:val="24"/>
        </w:rPr>
        <w:t xml:space="preserve"> 3</w:t>
      </w:r>
      <w:r w:rsidRPr="006D45E1">
        <w:rPr>
          <w:rFonts w:ascii="Times New Roman" w:hAnsi="Times New Roman" w:cs="Times New Roman"/>
          <w:sz w:val="24"/>
          <w:szCs w:val="24"/>
        </w:rPr>
        <w:t xml:space="preserve"> reveals that of the total 1.5 million schools engaged in school education in the country, only 63.14 percent </w:t>
      </w:r>
      <w:r>
        <w:rPr>
          <w:rFonts w:ascii="Times New Roman" w:hAnsi="Times New Roman" w:cs="Times New Roman"/>
          <w:sz w:val="24"/>
          <w:szCs w:val="24"/>
        </w:rPr>
        <w:t xml:space="preserve">of </w:t>
      </w:r>
      <w:r w:rsidRPr="006D45E1">
        <w:rPr>
          <w:rFonts w:ascii="Times New Roman" w:hAnsi="Times New Roman" w:cs="Times New Roman"/>
          <w:sz w:val="24"/>
          <w:szCs w:val="24"/>
        </w:rPr>
        <w:t>schools have got the electricity connection compared to a little more than 50 percent of such primary schools. It is also true that just schools having electricity connection</w:t>
      </w:r>
      <w:r>
        <w:rPr>
          <w:rFonts w:ascii="Times New Roman" w:hAnsi="Times New Roman" w:cs="Times New Roman"/>
          <w:sz w:val="24"/>
          <w:szCs w:val="24"/>
        </w:rPr>
        <w:t>s</w:t>
      </w:r>
      <w:r w:rsidRPr="006D45E1">
        <w:rPr>
          <w:rFonts w:ascii="Times New Roman" w:hAnsi="Times New Roman" w:cs="Times New Roman"/>
          <w:sz w:val="24"/>
          <w:szCs w:val="24"/>
        </w:rPr>
        <w:t xml:space="preserve"> don’t nec</w:t>
      </w:r>
      <w:r>
        <w:rPr>
          <w:rFonts w:ascii="Times New Roman" w:hAnsi="Times New Roman" w:cs="Times New Roman"/>
          <w:sz w:val="24"/>
          <w:szCs w:val="24"/>
        </w:rPr>
        <w:t>essarily mean that schools get an u</w:t>
      </w:r>
      <w:r w:rsidRPr="006D45E1">
        <w:rPr>
          <w:rFonts w:ascii="Times New Roman" w:hAnsi="Times New Roman" w:cs="Times New Roman"/>
          <w:sz w:val="24"/>
          <w:szCs w:val="24"/>
        </w:rPr>
        <w:t>nint</w:t>
      </w:r>
      <w:r>
        <w:rPr>
          <w:rFonts w:ascii="Times New Roman" w:hAnsi="Times New Roman" w:cs="Times New Roman"/>
          <w:sz w:val="24"/>
          <w:szCs w:val="24"/>
        </w:rPr>
        <w:t>errupt</w:t>
      </w:r>
      <w:r w:rsidRPr="006D45E1">
        <w:rPr>
          <w:rFonts w:ascii="Times New Roman" w:hAnsi="Times New Roman" w:cs="Times New Roman"/>
          <w:sz w:val="24"/>
          <w:szCs w:val="24"/>
        </w:rPr>
        <w:t xml:space="preserve">ed power supply. It has also been observed in the past that schools generally do not have separate funds to pay electricity bills </w:t>
      </w:r>
      <w:r>
        <w:rPr>
          <w:rFonts w:ascii="Times New Roman" w:hAnsi="Times New Roman" w:cs="Times New Roman"/>
          <w:sz w:val="24"/>
          <w:szCs w:val="24"/>
        </w:rPr>
        <w:t>because</w:t>
      </w:r>
      <w:r w:rsidRPr="006D45E1">
        <w:rPr>
          <w:rFonts w:ascii="Times New Roman" w:hAnsi="Times New Roman" w:cs="Times New Roman"/>
          <w:sz w:val="24"/>
          <w:szCs w:val="24"/>
        </w:rPr>
        <w:t xml:space="preserve"> of which generally observed that even schools have </w:t>
      </w:r>
      <w:r>
        <w:rPr>
          <w:rFonts w:ascii="Times New Roman" w:hAnsi="Times New Roman" w:cs="Times New Roman"/>
          <w:sz w:val="24"/>
          <w:szCs w:val="24"/>
        </w:rPr>
        <w:t xml:space="preserve">a </w:t>
      </w:r>
      <w:r w:rsidRPr="006D45E1">
        <w:rPr>
          <w:rFonts w:ascii="Times New Roman" w:hAnsi="Times New Roman" w:cs="Times New Roman"/>
          <w:sz w:val="24"/>
          <w:szCs w:val="24"/>
        </w:rPr>
        <w:t xml:space="preserve">connection but they do not have power in school. Maybe </w:t>
      </w:r>
      <w:r w:rsidRPr="006D45E1">
        <w:rPr>
          <w:rFonts w:ascii="Times New Roman" w:hAnsi="Times New Roman" w:cs="Times New Roman"/>
          <w:color w:val="222222"/>
          <w:sz w:val="24"/>
          <w:szCs w:val="24"/>
          <w:shd w:val="clear" w:color="auto" w:fill="FFFFFF"/>
        </w:rPr>
        <w:t xml:space="preserve">The </w:t>
      </w:r>
      <w:r w:rsidRPr="007E45F2">
        <w:rPr>
          <w:rFonts w:ascii="Times New Roman" w:hAnsi="Times New Roman" w:cs="Times New Roman"/>
          <w:i/>
          <w:color w:val="222222"/>
          <w:sz w:val="24"/>
          <w:szCs w:val="24"/>
          <w:shd w:val="clear" w:color="auto" w:fill="FFFFFF"/>
        </w:rPr>
        <w:t>Saubhagya Scheme or Pradhan Mantri Sahaj Bijli Har Ghar Yojana</w:t>
      </w:r>
      <w:r>
        <w:rPr>
          <w:rFonts w:ascii="Times New Roman" w:hAnsi="Times New Roman" w:cs="Times New Roman"/>
          <w:color w:val="222222"/>
          <w:sz w:val="24"/>
          <w:szCs w:val="24"/>
          <w:shd w:val="clear" w:color="auto" w:fill="FFFFFF"/>
        </w:rPr>
        <w:t xml:space="preserve"> launched by the Prime Minister will help electricity reach our remaining schools.</w:t>
      </w:r>
    </w:p>
    <w:p w:rsidR="00E24E18" w:rsidRPr="009F02FA" w:rsidRDefault="00E24E18" w:rsidP="00813ADC">
      <w:pPr>
        <w:spacing w:after="0" w:line="240" w:lineRule="auto"/>
        <w:jc w:val="center"/>
        <w:rPr>
          <w:rFonts w:ascii="Times New Roman" w:hAnsi="Times New Roman" w:cs="Times New Roman"/>
          <w:b/>
          <w:sz w:val="24"/>
          <w:szCs w:val="24"/>
        </w:rPr>
      </w:pPr>
      <w:r w:rsidRPr="009F02FA">
        <w:rPr>
          <w:rFonts w:ascii="Times New Roman" w:hAnsi="Times New Roman" w:cs="Times New Roman"/>
          <w:b/>
          <w:sz w:val="24"/>
          <w:szCs w:val="24"/>
        </w:rPr>
        <w:t>Table 3</w:t>
      </w:r>
    </w:p>
    <w:p w:rsidR="00813ADC" w:rsidRPr="009F02FA" w:rsidRDefault="00813ADC" w:rsidP="00813ADC">
      <w:pPr>
        <w:spacing w:after="0" w:line="240" w:lineRule="auto"/>
        <w:jc w:val="center"/>
        <w:rPr>
          <w:rFonts w:ascii="Times New Roman" w:hAnsi="Times New Roman" w:cs="Times New Roman"/>
          <w:b/>
          <w:sz w:val="24"/>
          <w:szCs w:val="24"/>
        </w:rPr>
      </w:pPr>
      <w:r w:rsidRPr="009F02FA">
        <w:rPr>
          <w:rFonts w:ascii="Times New Roman" w:hAnsi="Times New Roman" w:cs="Times New Roman"/>
          <w:b/>
          <w:sz w:val="24"/>
          <w:szCs w:val="24"/>
        </w:rPr>
        <w:t xml:space="preserve">Percent of Schools having Electricity, Computer and Internet Connectivity </w:t>
      </w:r>
      <w:r w:rsidR="007721F8">
        <w:rPr>
          <w:rFonts w:ascii="Times New Roman" w:hAnsi="Times New Roman" w:cs="Times New Roman"/>
          <w:b/>
          <w:sz w:val="24"/>
          <w:szCs w:val="24"/>
        </w:rPr>
        <w:br/>
      </w:r>
      <w:r w:rsidRPr="009F02FA">
        <w:rPr>
          <w:rFonts w:ascii="Times New Roman" w:hAnsi="Times New Roman" w:cs="Times New Roman"/>
          <w:b/>
          <w:sz w:val="24"/>
          <w:szCs w:val="24"/>
        </w:rPr>
        <w:t>in School</w:t>
      </w:r>
    </w:p>
    <w:p w:rsidR="00813ADC" w:rsidRPr="009F02FA" w:rsidRDefault="00813ADC" w:rsidP="00813ADC">
      <w:pPr>
        <w:spacing w:after="0" w:line="240" w:lineRule="auto"/>
        <w:jc w:val="center"/>
        <w:rPr>
          <w:rFonts w:ascii="Times New Roman" w:hAnsi="Times New Roman" w:cs="Times New Roman"/>
          <w:sz w:val="24"/>
          <w:szCs w:val="24"/>
        </w:rPr>
      </w:pPr>
      <w:r w:rsidRPr="009F02FA">
        <w:rPr>
          <w:rFonts w:ascii="Times New Roman" w:hAnsi="Times New Roman" w:cs="Times New Roman"/>
          <w:sz w:val="24"/>
          <w:szCs w:val="24"/>
        </w:rPr>
        <w:t>2017-18</w:t>
      </w:r>
    </w:p>
    <w:tbl>
      <w:tblPr>
        <w:tblStyle w:val="TableGrid"/>
        <w:tblW w:w="0" w:type="auto"/>
        <w:tblInd w:w="720" w:type="dxa"/>
        <w:tblLook w:val="04A0"/>
      </w:tblPr>
      <w:tblGrid>
        <w:gridCol w:w="2394"/>
        <w:gridCol w:w="2394"/>
        <w:gridCol w:w="2394"/>
      </w:tblGrid>
      <w:tr w:rsidR="00813ADC" w:rsidRPr="006642E6" w:rsidTr="00813ADC">
        <w:tc>
          <w:tcPr>
            <w:tcW w:w="2394" w:type="dxa"/>
          </w:tcPr>
          <w:p w:rsidR="00813ADC" w:rsidRPr="009F02FA" w:rsidRDefault="00813ADC" w:rsidP="00813ADC">
            <w:pPr>
              <w:jc w:val="center"/>
              <w:rPr>
                <w:rFonts w:ascii="Times New Roman" w:hAnsi="Times New Roman" w:cs="Times New Roman"/>
                <w:b/>
              </w:rPr>
            </w:pPr>
            <w:r w:rsidRPr="009F02FA">
              <w:rPr>
                <w:rFonts w:ascii="Times New Roman" w:hAnsi="Times New Roman" w:cs="Times New Roman"/>
                <w:b/>
              </w:rPr>
              <w:t>Facility</w:t>
            </w:r>
          </w:p>
        </w:tc>
        <w:tc>
          <w:tcPr>
            <w:tcW w:w="2394" w:type="dxa"/>
          </w:tcPr>
          <w:p w:rsidR="00813ADC" w:rsidRPr="009F02FA" w:rsidRDefault="00813ADC" w:rsidP="00813ADC">
            <w:pPr>
              <w:jc w:val="center"/>
              <w:rPr>
                <w:rFonts w:ascii="Times New Roman" w:hAnsi="Times New Roman" w:cs="Times New Roman"/>
                <w:b/>
              </w:rPr>
            </w:pPr>
            <w:r w:rsidRPr="009F02FA">
              <w:rPr>
                <w:rFonts w:ascii="Times New Roman" w:hAnsi="Times New Roman" w:cs="Times New Roman"/>
                <w:b/>
              </w:rPr>
              <w:t>Primary Only Schools</w:t>
            </w:r>
          </w:p>
        </w:tc>
        <w:tc>
          <w:tcPr>
            <w:tcW w:w="2394" w:type="dxa"/>
          </w:tcPr>
          <w:p w:rsidR="00813ADC" w:rsidRPr="009F02FA" w:rsidRDefault="00813ADC" w:rsidP="00813ADC">
            <w:pPr>
              <w:jc w:val="center"/>
              <w:rPr>
                <w:rFonts w:ascii="Times New Roman" w:hAnsi="Times New Roman" w:cs="Times New Roman"/>
                <w:b/>
              </w:rPr>
            </w:pPr>
            <w:r w:rsidRPr="009F02FA">
              <w:rPr>
                <w:rFonts w:ascii="Times New Roman" w:hAnsi="Times New Roman" w:cs="Times New Roman"/>
                <w:b/>
              </w:rPr>
              <w:t>All Schools</w:t>
            </w:r>
          </w:p>
        </w:tc>
      </w:tr>
      <w:tr w:rsidR="00813ADC" w:rsidRPr="006642E6" w:rsidTr="00813ADC">
        <w:tc>
          <w:tcPr>
            <w:tcW w:w="2394" w:type="dxa"/>
          </w:tcPr>
          <w:p w:rsidR="00813ADC" w:rsidRPr="009F02FA" w:rsidRDefault="00813ADC" w:rsidP="00813ADC">
            <w:pPr>
              <w:jc w:val="both"/>
              <w:rPr>
                <w:rFonts w:ascii="Times New Roman" w:hAnsi="Times New Roman" w:cs="Times New Roman"/>
              </w:rPr>
            </w:pPr>
            <w:r w:rsidRPr="009F02FA">
              <w:rPr>
                <w:rFonts w:ascii="Times New Roman" w:hAnsi="Times New Roman" w:cs="Times New Roman"/>
              </w:rPr>
              <w:t>Electricity Connection</w:t>
            </w:r>
          </w:p>
        </w:tc>
        <w:tc>
          <w:tcPr>
            <w:tcW w:w="2394" w:type="dxa"/>
          </w:tcPr>
          <w:p w:rsidR="00813ADC" w:rsidRPr="009F02FA" w:rsidRDefault="00813ADC" w:rsidP="00813ADC">
            <w:pPr>
              <w:jc w:val="center"/>
              <w:rPr>
                <w:rFonts w:ascii="Times New Roman" w:hAnsi="Times New Roman" w:cs="Times New Roman"/>
              </w:rPr>
            </w:pPr>
            <w:r w:rsidRPr="009F02FA">
              <w:rPr>
                <w:rFonts w:ascii="Times New Roman" w:hAnsi="Times New Roman" w:cs="Times New Roman"/>
              </w:rPr>
              <w:t>51.85</w:t>
            </w:r>
          </w:p>
        </w:tc>
        <w:tc>
          <w:tcPr>
            <w:tcW w:w="2394" w:type="dxa"/>
          </w:tcPr>
          <w:p w:rsidR="00813ADC" w:rsidRPr="009F02FA" w:rsidRDefault="00813ADC" w:rsidP="00813ADC">
            <w:pPr>
              <w:jc w:val="center"/>
              <w:rPr>
                <w:rFonts w:ascii="Times New Roman" w:hAnsi="Times New Roman" w:cs="Times New Roman"/>
              </w:rPr>
            </w:pPr>
            <w:r w:rsidRPr="009F02FA">
              <w:rPr>
                <w:rFonts w:ascii="Times New Roman" w:hAnsi="Times New Roman" w:cs="Times New Roman"/>
              </w:rPr>
              <w:t>63.14</w:t>
            </w:r>
          </w:p>
        </w:tc>
      </w:tr>
      <w:tr w:rsidR="00813ADC" w:rsidRPr="006642E6" w:rsidTr="00813ADC">
        <w:tc>
          <w:tcPr>
            <w:tcW w:w="2394" w:type="dxa"/>
          </w:tcPr>
          <w:p w:rsidR="00813ADC" w:rsidRPr="009F02FA" w:rsidRDefault="00813ADC" w:rsidP="00813ADC">
            <w:pPr>
              <w:jc w:val="both"/>
              <w:rPr>
                <w:rFonts w:ascii="Times New Roman" w:hAnsi="Times New Roman" w:cs="Times New Roman"/>
              </w:rPr>
            </w:pPr>
            <w:r w:rsidRPr="009F02FA">
              <w:rPr>
                <w:rFonts w:ascii="Times New Roman" w:hAnsi="Times New Roman" w:cs="Times New Roman"/>
              </w:rPr>
              <w:t>Computer</w:t>
            </w:r>
          </w:p>
        </w:tc>
        <w:tc>
          <w:tcPr>
            <w:tcW w:w="2394" w:type="dxa"/>
          </w:tcPr>
          <w:p w:rsidR="00813ADC" w:rsidRPr="009F02FA" w:rsidRDefault="00813ADC" w:rsidP="00813ADC">
            <w:pPr>
              <w:jc w:val="center"/>
              <w:rPr>
                <w:rFonts w:ascii="Times New Roman" w:hAnsi="Times New Roman" w:cs="Times New Roman"/>
              </w:rPr>
            </w:pPr>
            <w:r w:rsidRPr="009F02FA">
              <w:rPr>
                <w:rFonts w:ascii="Times New Roman" w:hAnsi="Times New Roman" w:cs="Times New Roman"/>
              </w:rPr>
              <w:t>12.20</w:t>
            </w:r>
          </w:p>
        </w:tc>
        <w:tc>
          <w:tcPr>
            <w:tcW w:w="2394" w:type="dxa"/>
          </w:tcPr>
          <w:p w:rsidR="00813ADC" w:rsidRPr="009F02FA" w:rsidRDefault="00813ADC" w:rsidP="00813ADC">
            <w:pPr>
              <w:jc w:val="center"/>
              <w:rPr>
                <w:rFonts w:ascii="Times New Roman" w:hAnsi="Times New Roman" w:cs="Times New Roman"/>
              </w:rPr>
            </w:pPr>
            <w:r w:rsidRPr="009F02FA">
              <w:rPr>
                <w:rFonts w:ascii="Times New Roman" w:hAnsi="Times New Roman" w:cs="Times New Roman"/>
              </w:rPr>
              <w:t>29.57</w:t>
            </w:r>
          </w:p>
        </w:tc>
      </w:tr>
      <w:tr w:rsidR="00813ADC" w:rsidRPr="006642E6" w:rsidTr="00813ADC">
        <w:tc>
          <w:tcPr>
            <w:tcW w:w="2394" w:type="dxa"/>
          </w:tcPr>
          <w:p w:rsidR="00813ADC" w:rsidRPr="009F02FA" w:rsidRDefault="00813ADC" w:rsidP="00813ADC">
            <w:pPr>
              <w:jc w:val="both"/>
              <w:rPr>
                <w:rFonts w:ascii="Times New Roman" w:hAnsi="Times New Roman" w:cs="Times New Roman"/>
              </w:rPr>
            </w:pPr>
            <w:r w:rsidRPr="009F02FA">
              <w:rPr>
                <w:rFonts w:ascii="Times New Roman" w:hAnsi="Times New Roman" w:cs="Times New Roman"/>
              </w:rPr>
              <w:t>Internet Connection</w:t>
            </w:r>
          </w:p>
        </w:tc>
        <w:tc>
          <w:tcPr>
            <w:tcW w:w="2394" w:type="dxa"/>
          </w:tcPr>
          <w:p w:rsidR="00813ADC" w:rsidRPr="009F02FA" w:rsidRDefault="00813ADC" w:rsidP="00813ADC">
            <w:pPr>
              <w:jc w:val="center"/>
              <w:rPr>
                <w:rFonts w:ascii="Times New Roman" w:hAnsi="Times New Roman" w:cs="Times New Roman"/>
              </w:rPr>
            </w:pPr>
            <w:r w:rsidRPr="009F02FA">
              <w:rPr>
                <w:rFonts w:ascii="Times New Roman" w:hAnsi="Times New Roman" w:cs="Times New Roman"/>
              </w:rPr>
              <w:t>3.54</w:t>
            </w:r>
          </w:p>
        </w:tc>
        <w:tc>
          <w:tcPr>
            <w:tcW w:w="2394" w:type="dxa"/>
          </w:tcPr>
          <w:p w:rsidR="00813ADC" w:rsidRPr="009F02FA" w:rsidRDefault="00813ADC" w:rsidP="00813ADC">
            <w:pPr>
              <w:jc w:val="center"/>
              <w:rPr>
                <w:rFonts w:ascii="Times New Roman" w:hAnsi="Times New Roman" w:cs="Times New Roman"/>
              </w:rPr>
            </w:pPr>
            <w:r w:rsidRPr="009F02FA">
              <w:rPr>
                <w:rFonts w:ascii="Times New Roman" w:hAnsi="Times New Roman" w:cs="Times New Roman"/>
              </w:rPr>
              <w:t>13.61</w:t>
            </w:r>
          </w:p>
        </w:tc>
      </w:tr>
      <w:tr w:rsidR="00813ADC" w:rsidRPr="006642E6" w:rsidTr="00813ADC">
        <w:tc>
          <w:tcPr>
            <w:tcW w:w="2394" w:type="dxa"/>
          </w:tcPr>
          <w:p w:rsidR="00813ADC" w:rsidRPr="009F02FA" w:rsidRDefault="00813ADC" w:rsidP="00813ADC">
            <w:pPr>
              <w:jc w:val="both"/>
              <w:rPr>
                <w:rFonts w:ascii="Times New Roman" w:hAnsi="Times New Roman" w:cs="Times New Roman"/>
              </w:rPr>
            </w:pPr>
            <w:r w:rsidRPr="009F02FA">
              <w:rPr>
                <w:rFonts w:ascii="Times New Roman" w:hAnsi="Times New Roman" w:cs="Times New Roman"/>
              </w:rPr>
              <w:t>Functional Computer</w:t>
            </w:r>
          </w:p>
        </w:tc>
        <w:tc>
          <w:tcPr>
            <w:tcW w:w="2394" w:type="dxa"/>
          </w:tcPr>
          <w:p w:rsidR="00813ADC" w:rsidRPr="009F02FA" w:rsidRDefault="00813ADC" w:rsidP="00813ADC">
            <w:pPr>
              <w:jc w:val="center"/>
              <w:rPr>
                <w:rFonts w:ascii="Times New Roman" w:hAnsi="Times New Roman" w:cs="Times New Roman"/>
              </w:rPr>
            </w:pPr>
            <w:r w:rsidRPr="009F02FA">
              <w:rPr>
                <w:rFonts w:ascii="Times New Roman" w:hAnsi="Times New Roman" w:cs="Times New Roman"/>
              </w:rPr>
              <w:t>4.19</w:t>
            </w:r>
          </w:p>
        </w:tc>
        <w:tc>
          <w:tcPr>
            <w:tcW w:w="2394" w:type="dxa"/>
          </w:tcPr>
          <w:p w:rsidR="00813ADC" w:rsidRPr="009F02FA" w:rsidRDefault="00813ADC" w:rsidP="00813ADC">
            <w:pPr>
              <w:jc w:val="center"/>
              <w:rPr>
                <w:rFonts w:ascii="Times New Roman" w:hAnsi="Times New Roman" w:cs="Times New Roman"/>
              </w:rPr>
            </w:pPr>
            <w:r w:rsidRPr="009F02FA">
              <w:rPr>
                <w:rFonts w:ascii="Times New Roman" w:hAnsi="Times New Roman" w:cs="Times New Roman"/>
              </w:rPr>
              <w:t>13.07</w:t>
            </w:r>
          </w:p>
        </w:tc>
      </w:tr>
      <w:tr w:rsidR="00813ADC" w:rsidRPr="006642E6" w:rsidTr="00813ADC">
        <w:tc>
          <w:tcPr>
            <w:tcW w:w="2394" w:type="dxa"/>
          </w:tcPr>
          <w:p w:rsidR="00813ADC" w:rsidRPr="009F02FA" w:rsidRDefault="00813ADC" w:rsidP="00813ADC">
            <w:pPr>
              <w:jc w:val="both"/>
              <w:rPr>
                <w:rFonts w:ascii="Times New Roman" w:hAnsi="Times New Roman" w:cs="Times New Roman"/>
              </w:rPr>
            </w:pPr>
            <w:r w:rsidRPr="009F02FA">
              <w:rPr>
                <w:rFonts w:ascii="Times New Roman" w:hAnsi="Times New Roman" w:cs="Times New Roman"/>
              </w:rPr>
              <w:t>Computer Laboratory</w:t>
            </w:r>
          </w:p>
          <w:p w:rsidR="00813ADC" w:rsidRPr="009F02FA" w:rsidRDefault="00813ADC" w:rsidP="00E24E18">
            <w:pPr>
              <w:rPr>
                <w:rFonts w:ascii="Times New Roman" w:hAnsi="Times New Roman" w:cs="Times New Roman"/>
              </w:rPr>
            </w:pPr>
            <w:r w:rsidRPr="009F02FA">
              <w:rPr>
                <w:rFonts w:ascii="Times New Roman" w:hAnsi="Times New Roman" w:cs="Times New Roman"/>
              </w:rPr>
              <w:t>(Hr. Secondary Schools)</w:t>
            </w:r>
          </w:p>
        </w:tc>
        <w:tc>
          <w:tcPr>
            <w:tcW w:w="2394" w:type="dxa"/>
          </w:tcPr>
          <w:p w:rsidR="00813ADC" w:rsidRPr="009F02FA" w:rsidRDefault="00691B98" w:rsidP="00813ADC">
            <w:pPr>
              <w:jc w:val="both"/>
              <w:rPr>
                <w:rFonts w:ascii="Times New Roman" w:hAnsi="Times New Roman" w:cs="Times New Roman"/>
              </w:rPr>
            </w:pPr>
            <w:r>
              <w:rPr>
                <w:rFonts w:ascii="Times New Roman" w:hAnsi="Times New Roman" w:cs="Times New Roman"/>
              </w:rPr>
              <w:t xml:space="preserve">                  </w:t>
            </w:r>
            <w:r w:rsidR="00813ADC" w:rsidRPr="009F02FA">
              <w:rPr>
                <w:rFonts w:ascii="Times New Roman" w:hAnsi="Times New Roman" w:cs="Times New Roman"/>
              </w:rPr>
              <w:t>-</w:t>
            </w:r>
          </w:p>
        </w:tc>
        <w:tc>
          <w:tcPr>
            <w:tcW w:w="2394" w:type="dxa"/>
          </w:tcPr>
          <w:p w:rsidR="00813ADC" w:rsidRPr="009F02FA" w:rsidRDefault="00691B98" w:rsidP="00813ADC">
            <w:pPr>
              <w:jc w:val="both"/>
              <w:rPr>
                <w:rFonts w:ascii="Times New Roman" w:hAnsi="Times New Roman" w:cs="Times New Roman"/>
              </w:rPr>
            </w:pPr>
            <w:r>
              <w:rPr>
                <w:rFonts w:ascii="Times New Roman" w:hAnsi="Times New Roman" w:cs="Times New Roman"/>
              </w:rPr>
              <w:t xml:space="preserve">              </w:t>
            </w:r>
            <w:r w:rsidR="00813ADC" w:rsidRPr="009F02FA">
              <w:rPr>
                <w:rFonts w:ascii="Times New Roman" w:hAnsi="Times New Roman" w:cs="Times New Roman"/>
              </w:rPr>
              <w:t>45.17</w:t>
            </w:r>
          </w:p>
        </w:tc>
      </w:tr>
    </w:tbl>
    <w:p w:rsidR="00813ADC" w:rsidRPr="006642E6" w:rsidRDefault="00813ADC" w:rsidP="00813ADC">
      <w:pPr>
        <w:jc w:val="both"/>
        <w:rPr>
          <w:sz w:val="18"/>
        </w:rPr>
      </w:pPr>
      <w:r w:rsidRPr="006642E6">
        <w:rPr>
          <w:sz w:val="18"/>
        </w:rPr>
        <w:t xml:space="preserve">            </w:t>
      </w:r>
      <w:r>
        <w:rPr>
          <w:sz w:val="18"/>
        </w:rPr>
        <w:t xml:space="preserve">   </w:t>
      </w:r>
      <w:r w:rsidRPr="006642E6">
        <w:rPr>
          <w:sz w:val="18"/>
        </w:rPr>
        <w:t xml:space="preserve">Source: </w:t>
      </w:r>
      <w:r w:rsidR="007721F8" w:rsidRPr="00813ADC">
        <w:rPr>
          <w:rFonts w:ascii="Times New Roman" w:hAnsi="Times New Roman" w:cs="Times New Roman"/>
          <w:sz w:val="20"/>
          <w:szCs w:val="24"/>
          <w:lang w:val="en-IN"/>
        </w:rPr>
        <w:t>U-DISE 2017-18, NIEPA, New Delhi</w:t>
      </w:r>
    </w:p>
    <w:p w:rsidR="00813ADC" w:rsidRDefault="00813ADC" w:rsidP="009F02FA">
      <w:pPr>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Another crucial indicator is the availability of computers and internet connection in schools both of which are yet to be provided in the majority of schools in India. Of the total 1.5 million schools, only about 20 percent of schools have got a computer as against 12.20 percent such primary schools. Unfortunately, the percentage of working/functional computers in schools is as low as 13.07 percent (all schools) and 4.19 percent (primary only schools</w:t>
      </w:r>
      <w:r w:rsidR="007721F8">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The state-wise percentage of schools with working computers </w:t>
      </w:r>
      <w:r w:rsidR="007721F8">
        <w:rPr>
          <w:rFonts w:ascii="Times New Roman" w:hAnsi="Times New Roman" w:cs="Times New Roman"/>
          <w:color w:val="222222"/>
          <w:sz w:val="24"/>
          <w:szCs w:val="24"/>
          <w:shd w:val="clear" w:color="auto" w:fill="FFFFFF"/>
        </w:rPr>
        <w:t xml:space="preserve">(Table 4) </w:t>
      </w:r>
      <w:r>
        <w:rPr>
          <w:rFonts w:ascii="Times New Roman" w:hAnsi="Times New Roman" w:cs="Times New Roman"/>
          <w:color w:val="222222"/>
          <w:sz w:val="24"/>
          <w:szCs w:val="24"/>
          <w:shd w:val="clear" w:color="auto" w:fill="FFFFFF"/>
        </w:rPr>
        <w:t xml:space="preserve">further reveals that the same in Bihar is as low as 0.51 percent compared to 3 percent in Uttar Pradesh, about 5 percent in Jharkhand, 4 percent in Assam, 5 percent in Madhya Pradesh, and 3 percent in Odisha. On the other hand, schools in a few states such as Andhra Pradesh, Delhi, and Gujarat </w:t>
      </w:r>
      <w:r w:rsidR="00E24E18">
        <w:rPr>
          <w:rFonts w:ascii="Times New Roman" w:hAnsi="Times New Roman" w:cs="Times New Roman"/>
          <w:color w:val="222222"/>
          <w:sz w:val="24"/>
          <w:szCs w:val="24"/>
          <w:shd w:val="clear" w:color="auto" w:fill="FFFFFF"/>
        </w:rPr>
        <w:t>have got electricity connection</w:t>
      </w:r>
      <w:r>
        <w:rPr>
          <w:rFonts w:ascii="Times New Roman" w:hAnsi="Times New Roman" w:cs="Times New Roman"/>
          <w:color w:val="222222"/>
          <w:sz w:val="24"/>
          <w:szCs w:val="24"/>
          <w:shd w:val="clear" w:color="auto" w:fill="FFFFFF"/>
        </w:rPr>
        <w:t xml:space="preserve"> in </w:t>
      </w:r>
      <w:r w:rsidR="006B304D">
        <w:rPr>
          <w:rFonts w:ascii="Times New Roman" w:hAnsi="Times New Roman" w:cs="Times New Roman"/>
          <w:color w:val="222222"/>
          <w:sz w:val="24"/>
          <w:szCs w:val="24"/>
          <w:shd w:val="clear" w:color="auto" w:fill="FFFFFF"/>
        </w:rPr>
        <w:t xml:space="preserve">majority of </w:t>
      </w:r>
      <w:r>
        <w:rPr>
          <w:rFonts w:ascii="Times New Roman" w:hAnsi="Times New Roman" w:cs="Times New Roman"/>
          <w:color w:val="222222"/>
          <w:sz w:val="24"/>
          <w:szCs w:val="24"/>
          <w:shd w:val="clear" w:color="auto" w:fill="FFFFFF"/>
        </w:rPr>
        <w:t xml:space="preserve">schools but the percentage of schools with a working computer, except Delhi (68.25 percent) is still very low. Schools with working computers need not have internet connection as only about 14 percent of schools have internet connection compared to only about 4 percent of primary schools.  </w:t>
      </w:r>
    </w:p>
    <w:p w:rsidR="00E24E18" w:rsidRPr="009F02FA" w:rsidRDefault="00E24E18" w:rsidP="00E24E18">
      <w:pPr>
        <w:tabs>
          <w:tab w:val="center" w:pos="4680"/>
          <w:tab w:val="left" w:pos="8544"/>
        </w:tabs>
        <w:spacing w:after="0" w:line="240" w:lineRule="auto"/>
        <w:jc w:val="center"/>
        <w:rPr>
          <w:rFonts w:ascii="Times New Roman" w:hAnsi="Times New Roman" w:cs="Times New Roman"/>
          <w:b/>
          <w:sz w:val="24"/>
          <w:szCs w:val="24"/>
        </w:rPr>
      </w:pPr>
      <w:r w:rsidRPr="009F02FA">
        <w:rPr>
          <w:rFonts w:ascii="Times New Roman" w:hAnsi="Times New Roman" w:cs="Times New Roman"/>
          <w:b/>
          <w:sz w:val="24"/>
          <w:szCs w:val="24"/>
        </w:rPr>
        <w:lastRenderedPageBreak/>
        <w:t>Table 4</w:t>
      </w:r>
    </w:p>
    <w:p w:rsidR="00813ADC" w:rsidRPr="009F02FA" w:rsidRDefault="00813ADC" w:rsidP="00E24E18">
      <w:pPr>
        <w:tabs>
          <w:tab w:val="center" w:pos="4680"/>
          <w:tab w:val="left" w:pos="8544"/>
        </w:tabs>
        <w:spacing w:after="0" w:line="240" w:lineRule="auto"/>
        <w:jc w:val="center"/>
        <w:rPr>
          <w:rFonts w:ascii="Times New Roman" w:hAnsi="Times New Roman" w:cs="Times New Roman"/>
          <w:b/>
          <w:sz w:val="24"/>
          <w:szCs w:val="24"/>
        </w:rPr>
      </w:pPr>
      <w:r w:rsidRPr="009F02FA">
        <w:rPr>
          <w:rFonts w:ascii="Times New Roman" w:hAnsi="Times New Roman" w:cs="Times New Roman"/>
          <w:b/>
          <w:sz w:val="24"/>
          <w:szCs w:val="24"/>
        </w:rPr>
        <w:t xml:space="preserve">Schools having </w:t>
      </w:r>
      <w:r w:rsidRPr="009F02FA">
        <w:rPr>
          <w:rFonts w:ascii="Times New Roman" w:hAnsi="Times New Roman" w:cs="Times New Roman"/>
          <w:b/>
          <w:sz w:val="24"/>
          <w:szCs w:val="24"/>
        </w:rPr>
        <w:tab/>
        <w:t>Electricity, Computer and Internet Connectivity in Schools (All) in Selected States</w:t>
      </w:r>
    </w:p>
    <w:p w:rsidR="00813ADC" w:rsidRPr="009F02FA" w:rsidRDefault="00813ADC" w:rsidP="00E24E18">
      <w:pPr>
        <w:spacing w:after="0" w:line="240" w:lineRule="auto"/>
        <w:jc w:val="center"/>
        <w:rPr>
          <w:rFonts w:ascii="Times New Roman" w:hAnsi="Times New Roman" w:cs="Times New Roman"/>
          <w:sz w:val="24"/>
          <w:szCs w:val="24"/>
        </w:rPr>
      </w:pPr>
      <w:r w:rsidRPr="009F02FA">
        <w:rPr>
          <w:rFonts w:ascii="Times New Roman" w:hAnsi="Times New Roman" w:cs="Times New Roman"/>
          <w:sz w:val="24"/>
          <w:szCs w:val="24"/>
        </w:rPr>
        <w:t>2017-18</w:t>
      </w:r>
    </w:p>
    <w:tbl>
      <w:tblPr>
        <w:tblStyle w:val="TableGrid"/>
        <w:tblW w:w="10603" w:type="dxa"/>
        <w:tblLayout w:type="fixed"/>
        <w:tblLook w:val="04A0"/>
      </w:tblPr>
      <w:tblGrid>
        <w:gridCol w:w="1242"/>
        <w:gridCol w:w="858"/>
        <w:gridCol w:w="772"/>
        <w:gridCol w:w="1366"/>
        <w:gridCol w:w="999"/>
        <w:gridCol w:w="772"/>
        <w:gridCol w:w="772"/>
        <w:gridCol w:w="1088"/>
        <w:gridCol w:w="772"/>
        <w:gridCol w:w="1084"/>
        <w:gridCol w:w="878"/>
      </w:tblGrid>
      <w:tr w:rsidR="00813ADC" w:rsidRPr="00490332" w:rsidTr="006B304D">
        <w:tc>
          <w:tcPr>
            <w:tcW w:w="1242" w:type="dxa"/>
          </w:tcPr>
          <w:p w:rsidR="00813ADC" w:rsidRPr="009F02FA" w:rsidRDefault="00813ADC" w:rsidP="00813ADC">
            <w:pPr>
              <w:rPr>
                <w:rFonts w:ascii="Times New Roman" w:hAnsi="Times New Roman" w:cs="Times New Roman"/>
                <w:b/>
              </w:rPr>
            </w:pPr>
            <w:r w:rsidRPr="009F02FA">
              <w:rPr>
                <w:rFonts w:ascii="Times New Roman" w:hAnsi="Times New Roman" w:cs="Times New Roman"/>
                <w:b/>
              </w:rPr>
              <w:t>Facility</w:t>
            </w:r>
          </w:p>
        </w:tc>
        <w:tc>
          <w:tcPr>
            <w:tcW w:w="858" w:type="dxa"/>
          </w:tcPr>
          <w:p w:rsidR="00813ADC" w:rsidRPr="009F02FA" w:rsidRDefault="00813ADC" w:rsidP="00813ADC">
            <w:pPr>
              <w:rPr>
                <w:rFonts w:ascii="Times New Roman" w:hAnsi="Times New Roman" w:cs="Times New Roman"/>
                <w:b/>
              </w:rPr>
            </w:pPr>
            <w:r w:rsidRPr="009F02FA">
              <w:rPr>
                <w:rFonts w:ascii="Times New Roman" w:hAnsi="Times New Roman" w:cs="Times New Roman"/>
                <w:b/>
              </w:rPr>
              <w:t>Assam</w:t>
            </w:r>
          </w:p>
        </w:tc>
        <w:tc>
          <w:tcPr>
            <w:tcW w:w="772" w:type="dxa"/>
          </w:tcPr>
          <w:p w:rsidR="00813ADC" w:rsidRPr="009F02FA" w:rsidRDefault="00813ADC" w:rsidP="00813ADC">
            <w:pPr>
              <w:rPr>
                <w:rFonts w:ascii="Times New Roman" w:hAnsi="Times New Roman" w:cs="Times New Roman"/>
                <w:b/>
              </w:rPr>
            </w:pPr>
            <w:r w:rsidRPr="009F02FA">
              <w:rPr>
                <w:rFonts w:ascii="Times New Roman" w:hAnsi="Times New Roman" w:cs="Times New Roman"/>
                <w:b/>
              </w:rPr>
              <w:t>Bihar</w:t>
            </w:r>
          </w:p>
        </w:tc>
        <w:tc>
          <w:tcPr>
            <w:tcW w:w="1366" w:type="dxa"/>
          </w:tcPr>
          <w:p w:rsidR="00813ADC" w:rsidRPr="009F02FA" w:rsidRDefault="00813ADC" w:rsidP="00813ADC">
            <w:pPr>
              <w:rPr>
                <w:rFonts w:ascii="Times New Roman" w:hAnsi="Times New Roman" w:cs="Times New Roman"/>
                <w:b/>
              </w:rPr>
            </w:pPr>
            <w:r w:rsidRPr="009F02FA">
              <w:rPr>
                <w:rFonts w:ascii="Times New Roman" w:hAnsi="Times New Roman" w:cs="Times New Roman"/>
                <w:b/>
              </w:rPr>
              <w:t>Jharkhand</w:t>
            </w:r>
          </w:p>
        </w:tc>
        <w:tc>
          <w:tcPr>
            <w:tcW w:w="999" w:type="dxa"/>
          </w:tcPr>
          <w:p w:rsidR="00813ADC" w:rsidRPr="009F02FA" w:rsidRDefault="00813ADC" w:rsidP="00813ADC">
            <w:pPr>
              <w:rPr>
                <w:rFonts w:ascii="Times New Roman" w:hAnsi="Times New Roman" w:cs="Times New Roman"/>
                <w:b/>
              </w:rPr>
            </w:pPr>
            <w:r w:rsidRPr="009F02FA">
              <w:rPr>
                <w:rFonts w:ascii="Times New Roman" w:hAnsi="Times New Roman" w:cs="Times New Roman"/>
                <w:b/>
              </w:rPr>
              <w:t>Odisha</w:t>
            </w:r>
          </w:p>
        </w:tc>
        <w:tc>
          <w:tcPr>
            <w:tcW w:w="772" w:type="dxa"/>
          </w:tcPr>
          <w:p w:rsidR="00813ADC" w:rsidRPr="009F02FA" w:rsidRDefault="00813ADC" w:rsidP="00813ADC">
            <w:pPr>
              <w:rPr>
                <w:rFonts w:ascii="Times New Roman" w:hAnsi="Times New Roman" w:cs="Times New Roman"/>
                <w:b/>
              </w:rPr>
            </w:pPr>
            <w:r w:rsidRPr="009F02FA">
              <w:rPr>
                <w:rFonts w:ascii="Times New Roman" w:hAnsi="Times New Roman" w:cs="Times New Roman"/>
                <w:b/>
              </w:rPr>
              <w:t>UP</w:t>
            </w:r>
          </w:p>
        </w:tc>
        <w:tc>
          <w:tcPr>
            <w:tcW w:w="772" w:type="dxa"/>
          </w:tcPr>
          <w:p w:rsidR="00813ADC" w:rsidRPr="009F02FA" w:rsidRDefault="00813ADC" w:rsidP="00813ADC">
            <w:pPr>
              <w:rPr>
                <w:rFonts w:ascii="Times New Roman" w:hAnsi="Times New Roman" w:cs="Times New Roman"/>
                <w:b/>
              </w:rPr>
            </w:pPr>
            <w:r w:rsidRPr="009F02FA">
              <w:rPr>
                <w:rFonts w:ascii="Times New Roman" w:hAnsi="Times New Roman" w:cs="Times New Roman"/>
                <w:b/>
              </w:rPr>
              <w:t>MP</w:t>
            </w:r>
          </w:p>
        </w:tc>
        <w:tc>
          <w:tcPr>
            <w:tcW w:w="1088" w:type="dxa"/>
          </w:tcPr>
          <w:p w:rsidR="00813ADC" w:rsidRPr="009F02FA" w:rsidRDefault="00813ADC" w:rsidP="00813ADC">
            <w:pPr>
              <w:rPr>
                <w:rFonts w:ascii="Times New Roman" w:hAnsi="Times New Roman" w:cs="Times New Roman"/>
                <w:b/>
              </w:rPr>
            </w:pPr>
            <w:r w:rsidRPr="009F02FA">
              <w:rPr>
                <w:rFonts w:ascii="Times New Roman" w:hAnsi="Times New Roman" w:cs="Times New Roman"/>
                <w:b/>
              </w:rPr>
              <w:t>Andhra Pradesh</w:t>
            </w:r>
          </w:p>
        </w:tc>
        <w:tc>
          <w:tcPr>
            <w:tcW w:w="772" w:type="dxa"/>
          </w:tcPr>
          <w:p w:rsidR="00813ADC" w:rsidRPr="009F02FA" w:rsidRDefault="00813ADC" w:rsidP="00813ADC">
            <w:pPr>
              <w:rPr>
                <w:rFonts w:ascii="Times New Roman" w:hAnsi="Times New Roman" w:cs="Times New Roman"/>
                <w:b/>
              </w:rPr>
            </w:pPr>
            <w:r w:rsidRPr="009F02FA">
              <w:rPr>
                <w:rFonts w:ascii="Times New Roman" w:hAnsi="Times New Roman" w:cs="Times New Roman"/>
                <w:b/>
              </w:rPr>
              <w:t>Delhi</w:t>
            </w:r>
          </w:p>
        </w:tc>
        <w:tc>
          <w:tcPr>
            <w:tcW w:w="1084" w:type="dxa"/>
          </w:tcPr>
          <w:p w:rsidR="00813ADC" w:rsidRPr="009F02FA" w:rsidRDefault="00813ADC" w:rsidP="00813ADC">
            <w:pPr>
              <w:rPr>
                <w:rFonts w:ascii="Times New Roman" w:hAnsi="Times New Roman" w:cs="Times New Roman"/>
                <w:b/>
              </w:rPr>
            </w:pPr>
            <w:r w:rsidRPr="009F02FA">
              <w:rPr>
                <w:rFonts w:ascii="Times New Roman" w:hAnsi="Times New Roman" w:cs="Times New Roman"/>
                <w:b/>
              </w:rPr>
              <w:t>Gujarat</w:t>
            </w:r>
          </w:p>
        </w:tc>
        <w:tc>
          <w:tcPr>
            <w:tcW w:w="878" w:type="dxa"/>
          </w:tcPr>
          <w:p w:rsidR="00813ADC" w:rsidRPr="009F02FA" w:rsidRDefault="00813ADC" w:rsidP="00813ADC">
            <w:pPr>
              <w:rPr>
                <w:rFonts w:ascii="Times New Roman" w:hAnsi="Times New Roman" w:cs="Times New Roman"/>
                <w:b/>
              </w:rPr>
            </w:pPr>
            <w:r w:rsidRPr="009F02FA">
              <w:rPr>
                <w:rFonts w:ascii="Times New Roman" w:hAnsi="Times New Roman" w:cs="Times New Roman"/>
                <w:b/>
              </w:rPr>
              <w:t>All India</w:t>
            </w:r>
          </w:p>
        </w:tc>
      </w:tr>
      <w:tr w:rsidR="00813ADC" w:rsidRPr="00490332" w:rsidTr="006B304D">
        <w:tc>
          <w:tcPr>
            <w:tcW w:w="1242" w:type="dxa"/>
          </w:tcPr>
          <w:p w:rsidR="00813ADC" w:rsidRPr="009F02FA" w:rsidRDefault="00813ADC" w:rsidP="00813ADC">
            <w:pPr>
              <w:rPr>
                <w:rFonts w:ascii="Times New Roman" w:hAnsi="Times New Roman" w:cs="Times New Roman"/>
              </w:rPr>
            </w:pPr>
            <w:r w:rsidRPr="009F02FA">
              <w:rPr>
                <w:rFonts w:ascii="Times New Roman" w:hAnsi="Times New Roman" w:cs="Times New Roman"/>
              </w:rPr>
              <w:t>Electricity Connection</w:t>
            </w:r>
          </w:p>
        </w:tc>
        <w:tc>
          <w:tcPr>
            <w:tcW w:w="858" w:type="dxa"/>
          </w:tcPr>
          <w:p w:rsidR="00813ADC" w:rsidRPr="009F02FA" w:rsidRDefault="00813ADC" w:rsidP="00813ADC">
            <w:pPr>
              <w:rPr>
                <w:rFonts w:ascii="Times New Roman" w:hAnsi="Times New Roman" w:cs="Times New Roman"/>
              </w:rPr>
            </w:pPr>
            <w:r w:rsidRPr="009F02FA">
              <w:rPr>
                <w:rFonts w:ascii="Times New Roman" w:hAnsi="Times New Roman" w:cs="Times New Roman"/>
              </w:rPr>
              <w:t>24.28</w:t>
            </w:r>
          </w:p>
        </w:tc>
        <w:tc>
          <w:tcPr>
            <w:tcW w:w="772" w:type="dxa"/>
          </w:tcPr>
          <w:p w:rsidR="00813ADC" w:rsidRPr="009F02FA" w:rsidRDefault="00813ADC" w:rsidP="00813ADC">
            <w:pPr>
              <w:rPr>
                <w:rFonts w:ascii="Times New Roman" w:hAnsi="Times New Roman" w:cs="Times New Roman"/>
              </w:rPr>
            </w:pPr>
            <w:r w:rsidRPr="009F02FA">
              <w:rPr>
                <w:rFonts w:ascii="Times New Roman" w:hAnsi="Times New Roman" w:cs="Times New Roman"/>
              </w:rPr>
              <w:t>45.82</w:t>
            </w:r>
          </w:p>
        </w:tc>
        <w:tc>
          <w:tcPr>
            <w:tcW w:w="1366" w:type="dxa"/>
          </w:tcPr>
          <w:p w:rsidR="00813ADC" w:rsidRPr="009F02FA" w:rsidRDefault="00813ADC" w:rsidP="00813ADC">
            <w:pPr>
              <w:rPr>
                <w:rFonts w:ascii="Times New Roman" w:hAnsi="Times New Roman" w:cs="Times New Roman"/>
              </w:rPr>
            </w:pPr>
            <w:r w:rsidRPr="009F02FA">
              <w:rPr>
                <w:rFonts w:ascii="Times New Roman" w:hAnsi="Times New Roman" w:cs="Times New Roman"/>
              </w:rPr>
              <w:t>47.46</w:t>
            </w:r>
          </w:p>
        </w:tc>
        <w:tc>
          <w:tcPr>
            <w:tcW w:w="999" w:type="dxa"/>
          </w:tcPr>
          <w:p w:rsidR="00813ADC" w:rsidRPr="009F02FA" w:rsidRDefault="00813ADC" w:rsidP="00813ADC">
            <w:pPr>
              <w:rPr>
                <w:rFonts w:ascii="Times New Roman" w:hAnsi="Times New Roman" w:cs="Times New Roman"/>
              </w:rPr>
            </w:pPr>
            <w:r w:rsidRPr="009F02FA">
              <w:rPr>
                <w:rFonts w:ascii="Times New Roman" w:hAnsi="Times New Roman" w:cs="Times New Roman"/>
              </w:rPr>
              <w:t>36.50</w:t>
            </w:r>
          </w:p>
        </w:tc>
        <w:tc>
          <w:tcPr>
            <w:tcW w:w="772" w:type="dxa"/>
          </w:tcPr>
          <w:p w:rsidR="00813ADC" w:rsidRPr="009F02FA" w:rsidRDefault="00813ADC" w:rsidP="00813ADC">
            <w:pPr>
              <w:rPr>
                <w:rFonts w:ascii="Times New Roman" w:hAnsi="Times New Roman" w:cs="Times New Roman"/>
              </w:rPr>
            </w:pPr>
            <w:r w:rsidRPr="009F02FA">
              <w:rPr>
                <w:rFonts w:ascii="Times New Roman" w:hAnsi="Times New Roman" w:cs="Times New Roman"/>
              </w:rPr>
              <w:t>44.76</w:t>
            </w:r>
          </w:p>
        </w:tc>
        <w:tc>
          <w:tcPr>
            <w:tcW w:w="772" w:type="dxa"/>
          </w:tcPr>
          <w:p w:rsidR="00813ADC" w:rsidRPr="009F02FA" w:rsidRDefault="00813ADC" w:rsidP="00813ADC">
            <w:pPr>
              <w:rPr>
                <w:rFonts w:ascii="Times New Roman" w:hAnsi="Times New Roman" w:cs="Times New Roman"/>
              </w:rPr>
            </w:pPr>
            <w:r w:rsidRPr="009F02FA">
              <w:rPr>
                <w:rFonts w:ascii="Times New Roman" w:hAnsi="Times New Roman" w:cs="Times New Roman"/>
              </w:rPr>
              <w:t>32.58</w:t>
            </w:r>
          </w:p>
        </w:tc>
        <w:tc>
          <w:tcPr>
            <w:tcW w:w="1088" w:type="dxa"/>
          </w:tcPr>
          <w:p w:rsidR="00813ADC" w:rsidRPr="009F02FA" w:rsidRDefault="00813ADC" w:rsidP="00813ADC">
            <w:pPr>
              <w:rPr>
                <w:rFonts w:ascii="Times New Roman" w:hAnsi="Times New Roman" w:cs="Times New Roman"/>
              </w:rPr>
            </w:pPr>
            <w:r w:rsidRPr="009F02FA">
              <w:rPr>
                <w:rFonts w:ascii="Times New Roman" w:hAnsi="Times New Roman" w:cs="Times New Roman"/>
              </w:rPr>
              <w:t>92.80</w:t>
            </w:r>
          </w:p>
        </w:tc>
        <w:tc>
          <w:tcPr>
            <w:tcW w:w="772" w:type="dxa"/>
          </w:tcPr>
          <w:p w:rsidR="00813ADC" w:rsidRPr="009F02FA" w:rsidRDefault="00813ADC" w:rsidP="00813ADC">
            <w:pPr>
              <w:rPr>
                <w:rFonts w:ascii="Times New Roman" w:hAnsi="Times New Roman" w:cs="Times New Roman"/>
              </w:rPr>
            </w:pPr>
            <w:r w:rsidRPr="009F02FA">
              <w:rPr>
                <w:rFonts w:ascii="Times New Roman" w:hAnsi="Times New Roman" w:cs="Times New Roman"/>
              </w:rPr>
              <w:t>99.93</w:t>
            </w:r>
          </w:p>
        </w:tc>
        <w:tc>
          <w:tcPr>
            <w:tcW w:w="1084" w:type="dxa"/>
          </w:tcPr>
          <w:p w:rsidR="00813ADC" w:rsidRPr="009F02FA" w:rsidRDefault="00813ADC" w:rsidP="00813ADC">
            <w:pPr>
              <w:rPr>
                <w:rFonts w:ascii="Times New Roman" w:hAnsi="Times New Roman" w:cs="Times New Roman"/>
              </w:rPr>
            </w:pPr>
            <w:r w:rsidRPr="009F02FA">
              <w:rPr>
                <w:rFonts w:ascii="Times New Roman" w:hAnsi="Times New Roman" w:cs="Times New Roman"/>
              </w:rPr>
              <w:t>99.91</w:t>
            </w:r>
          </w:p>
        </w:tc>
        <w:tc>
          <w:tcPr>
            <w:tcW w:w="878" w:type="dxa"/>
          </w:tcPr>
          <w:p w:rsidR="00813ADC" w:rsidRPr="009F02FA" w:rsidRDefault="00813ADC" w:rsidP="00813ADC">
            <w:pPr>
              <w:rPr>
                <w:rFonts w:ascii="Times New Roman" w:hAnsi="Times New Roman" w:cs="Times New Roman"/>
              </w:rPr>
            </w:pPr>
            <w:r w:rsidRPr="009F02FA">
              <w:rPr>
                <w:rFonts w:ascii="Times New Roman" w:hAnsi="Times New Roman" w:cs="Times New Roman"/>
              </w:rPr>
              <w:t>63.14</w:t>
            </w:r>
          </w:p>
        </w:tc>
      </w:tr>
      <w:tr w:rsidR="00813ADC" w:rsidRPr="00490332" w:rsidTr="006B304D">
        <w:tc>
          <w:tcPr>
            <w:tcW w:w="1242" w:type="dxa"/>
          </w:tcPr>
          <w:p w:rsidR="00813ADC" w:rsidRPr="009F02FA" w:rsidRDefault="00813ADC" w:rsidP="00813ADC">
            <w:pPr>
              <w:rPr>
                <w:rFonts w:ascii="Times New Roman" w:hAnsi="Times New Roman" w:cs="Times New Roman"/>
              </w:rPr>
            </w:pPr>
            <w:r w:rsidRPr="009F02FA">
              <w:rPr>
                <w:rFonts w:ascii="Times New Roman" w:hAnsi="Times New Roman" w:cs="Times New Roman"/>
              </w:rPr>
              <w:t>Functional Computer</w:t>
            </w:r>
          </w:p>
        </w:tc>
        <w:tc>
          <w:tcPr>
            <w:tcW w:w="858" w:type="dxa"/>
          </w:tcPr>
          <w:p w:rsidR="00813ADC" w:rsidRPr="009F02FA" w:rsidRDefault="00813ADC" w:rsidP="00813ADC">
            <w:pPr>
              <w:rPr>
                <w:rFonts w:ascii="Times New Roman" w:hAnsi="Times New Roman" w:cs="Times New Roman"/>
              </w:rPr>
            </w:pPr>
            <w:r w:rsidRPr="009F02FA">
              <w:rPr>
                <w:rFonts w:ascii="Times New Roman" w:hAnsi="Times New Roman" w:cs="Times New Roman"/>
              </w:rPr>
              <w:t>3.98</w:t>
            </w:r>
          </w:p>
        </w:tc>
        <w:tc>
          <w:tcPr>
            <w:tcW w:w="772" w:type="dxa"/>
          </w:tcPr>
          <w:p w:rsidR="00813ADC" w:rsidRPr="009F02FA" w:rsidRDefault="00813ADC" w:rsidP="00813ADC">
            <w:pPr>
              <w:rPr>
                <w:rFonts w:ascii="Times New Roman" w:hAnsi="Times New Roman" w:cs="Times New Roman"/>
              </w:rPr>
            </w:pPr>
            <w:r w:rsidRPr="009F02FA">
              <w:rPr>
                <w:rFonts w:ascii="Times New Roman" w:hAnsi="Times New Roman" w:cs="Times New Roman"/>
              </w:rPr>
              <w:t>0.51</w:t>
            </w:r>
          </w:p>
        </w:tc>
        <w:tc>
          <w:tcPr>
            <w:tcW w:w="1366" w:type="dxa"/>
          </w:tcPr>
          <w:p w:rsidR="00813ADC" w:rsidRPr="009F02FA" w:rsidRDefault="00813ADC" w:rsidP="00813ADC">
            <w:pPr>
              <w:rPr>
                <w:rFonts w:ascii="Times New Roman" w:hAnsi="Times New Roman" w:cs="Times New Roman"/>
              </w:rPr>
            </w:pPr>
            <w:r w:rsidRPr="009F02FA">
              <w:rPr>
                <w:rFonts w:ascii="Times New Roman" w:hAnsi="Times New Roman" w:cs="Times New Roman"/>
              </w:rPr>
              <w:t>4.84</w:t>
            </w:r>
          </w:p>
        </w:tc>
        <w:tc>
          <w:tcPr>
            <w:tcW w:w="999" w:type="dxa"/>
          </w:tcPr>
          <w:p w:rsidR="00813ADC" w:rsidRPr="009F02FA" w:rsidRDefault="00813ADC" w:rsidP="00813ADC">
            <w:pPr>
              <w:rPr>
                <w:rFonts w:ascii="Times New Roman" w:hAnsi="Times New Roman" w:cs="Times New Roman"/>
              </w:rPr>
            </w:pPr>
            <w:r w:rsidRPr="009F02FA">
              <w:rPr>
                <w:rFonts w:ascii="Times New Roman" w:hAnsi="Times New Roman" w:cs="Times New Roman"/>
              </w:rPr>
              <w:t>3.22</w:t>
            </w:r>
          </w:p>
        </w:tc>
        <w:tc>
          <w:tcPr>
            <w:tcW w:w="772" w:type="dxa"/>
          </w:tcPr>
          <w:p w:rsidR="00813ADC" w:rsidRPr="009F02FA" w:rsidRDefault="00813ADC" w:rsidP="00813ADC">
            <w:pPr>
              <w:rPr>
                <w:rFonts w:ascii="Times New Roman" w:hAnsi="Times New Roman" w:cs="Times New Roman"/>
              </w:rPr>
            </w:pPr>
            <w:r w:rsidRPr="009F02FA">
              <w:rPr>
                <w:rFonts w:ascii="Times New Roman" w:hAnsi="Times New Roman" w:cs="Times New Roman"/>
              </w:rPr>
              <w:t>3.17</w:t>
            </w:r>
          </w:p>
        </w:tc>
        <w:tc>
          <w:tcPr>
            <w:tcW w:w="772" w:type="dxa"/>
          </w:tcPr>
          <w:p w:rsidR="00813ADC" w:rsidRPr="009F02FA" w:rsidRDefault="00813ADC" w:rsidP="00813ADC">
            <w:pPr>
              <w:rPr>
                <w:rFonts w:ascii="Times New Roman" w:hAnsi="Times New Roman" w:cs="Times New Roman"/>
              </w:rPr>
            </w:pPr>
            <w:r w:rsidRPr="009F02FA">
              <w:rPr>
                <w:rFonts w:ascii="Times New Roman" w:hAnsi="Times New Roman" w:cs="Times New Roman"/>
              </w:rPr>
              <w:t>5.99</w:t>
            </w:r>
          </w:p>
        </w:tc>
        <w:tc>
          <w:tcPr>
            <w:tcW w:w="1088" w:type="dxa"/>
          </w:tcPr>
          <w:p w:rsidR="00813ADC" w:rsidRPr="009F02FA" w:rsidRDefault="00813ADC" w:rsidP="00813ADC">
            <w:pPr>
              <w:rPr>
                <w:rFonts w:ascii="Times New Roman" w:hAnsi="Times New Roman" w:cs="Times New Roman"/>
              </w:rPr>
            </w:pPr>
            <w:r w:rsidRPr="009F02FA">
              <w:rPr>
                <w:rFonts w:ascii="Times New Roman" w:hAnsi="Times New Roman" w:cs="Times New Roman"/>
              </w:rPr>
              <w:t>24.03</w:t>
            </w:r>
          </w:p>
        </w:tc>
        <w:tc>
          <w:tcPr>
            <w:tcW w:w="772" w:type="dxa"/>
          </w:tcPr>
          <w:p w:rsidR="00813ADC" w:rsidRPr="009F02FA" w:rsidRDefault="00813ADC" w:rsidP="00813ADC">
            <w:pPr>
              <w:rPr>
                <w:rFonts w:ascii="Times New Roman" w:hAnsi="Times New Roman" w:cs="Times New Roman"/>
              </w:rPr>
            </w:pPr>
            <w:r w:rsidRPr="009F02FA">
              <w:rPr>
                <w:rFonts w:ascii="Times New Roman" w:hAnsi="Times New Roman" w:cs="Times New Roman"/>
              </w:rPr>
              <w:t>68.25</w:t>
            </w:r>
          </w:p>
        </w:tc>
        <w:tc>
          <w:tcPr>
            <w:tcW w:w="1084" w:type="dxa"/>
          </w:tcPr>
          <w:p w:rsidR="00813ADC" w:rsidRPr="009F02FA" w:rsidRDefault="00813ADC" w:rsidP="00813ADC">
            <w:pPr>
              <w:rPr>
                <w:rFonts w:ascii="Times New Roman" w:hAnsi="Times New Roman" w:cs="Times New Roman"/>
              </w:rPr>
            </w:pPr>
            <w:r w:rsidRPr="009F02FA">
              <w:rPr>
                <w:rFonts w:ascii="Times New Roman" w:hAnsi="Times New Roman" w:cs="Times New Roman"/>
              </w:rPr>
              <w:t>38.65</w:t>
            </w:r>
          </w:p>
        </w:tc>
        <w:tc>
          <w:tcPr>
            <w:tcW w:w="878" w:type="dxa"/>
          </w:tcPr>
          <w:p w:rsidR="00813ADC" w:rsidRPr="009F02FA" w:rsidRDefault="00813ADC" w:rsidP="00813ADC">
            <w:pPr>
              <w:rPr>
                <w:rFonts w:ascii="Times New Roman" w:hAnsi="Times New Roman" w:cs="Times New Roman"/>
              </w:rPr>
            </w:pPr>
            <w:r w:rsidRPr="009F02FA">
              <w:rPr>
                <w:rFonts w:ascii="Times New Roman" w:hAnsi="Times New Roman" w:cs="Times New Roman"/>
              </w:rPr>
              <w:t>13.07</w:t>
            </w:r>
          </w:p>
        </w:tc>
      </w:tr>
    </w:tbl>
    <w:p w:rsidR="00813ADC" w:rsidRPr="004C361D" w:rsidRDefault="00813ADC" w:rsidP="00813ADC">
      <w:pPr>
        <w:jc w:val="both"/>
        <w:rPr>
          <w:sz w:val="20"/>
        </w:rPr>
      </w:pPr>
      <w:r w:rsidRPr="004C361D">
        <w:rPr>
          <w:sz w:val="20"/>
        </w:rPr>
        <w:t>Source: U-DISE</w:t>
      </w:r>
      <w:r w:rsidR="00E24E18">
        <w:rPr>
          <w:sz w:val="20"/>
        </w:rPr>
        <w:t xml:space="preserve"> 2017-18, NIEPA, New Delhi</w:t>
      </w:r>
    </w:p>
    <w:p w:rsidR="006B304D" w:rsidRDefault="006B304D" w:rsidP="006B304D">
      <w:pPr>
        <w:spacing w:after="0" w:line="240" w:lineRule="auto"/>
        <w:jc w:val="both"/>
        <w:rPr>
          <w:rFonts w:ascii="Times New Roman" w:hAnsi="Times New Roman" w:cs="Times New Roman"/>
          <w:sz w:val="24"/>
          <w:szCs w:val="24"/>
        </w:rPr>
      </w:pPr>
    </w:p>
    <w:p w:rsidR="00170FE5" w:rsidRDefault="00813ADC" w:rsidP="00170FE5">
      <w:pPr>
        <w:spacing w:after="0" w:line="360" w:lineRule="auto"/>
        <w:jc w:val="both"/>
        <w:rPr>
          <w:rFonts w:ascii="Times New Roman" w:hAnsi="Times New Roman" w:cs="Times New Roman"/>
          <w:sz w:val="24"/>
          <w:szCs w:val="24"/>
        </w:rPr>
      </w:pPr>
      <w:r w:rsidRPr="005F0DF4">
        <w:rPr>
          <w:rFonts w:ascii="Times New Roman" w:hAnsi="Times New Roman" w:cs="Times New Roman"/>
          <w:sz w:val="24"/>
          <w:szCs w:val="24"/>
        </w:rPr>
        <w:t xml:space="preserve">Despite the lack of digital devices to receive on-line content, both in the households and also in schools, online education in different modes was launched during COVID19 which may have further widened the inequalities across the country. </w:t>
      </w:r>
      <w:r w:rsidRPr="005F0DF4">
        <w:rPr>
          <w:rFonts w:ascii="Times New Roman" w:hAnsi="Times New Roman" w:cs="Times New Roman"/>
          <w:sz w:val="24"/>
          <w:szCs w:val="24"/>
          <w:shd w:val="clear" w:color="auto" w:fill="FFFFFF"/>
        </w:rPr>
        <w:t xml:space="preserve">Any Where-Any Mode-Any Time Education in different modes, such as audio, video multi-media, etc is being widely used across the country. </w:t>
      </w:r>
      <w:r w:rsidRPr="005F0DF4">
        <w:rPr>
          <w:rFonts w:ascii="Times New Roman" w:hAnsi="Times New Roman" w:cs="Times New Roman"/>
          <w:sz w:val="24"/>
          <w:szCs w:val="24"/>
        </w:rPr>
        <w:t>Are the deprived further at the disadvantage stages? Limited information available on this aspect suggests so. It may be recalled that the Government of India announced the nation-wide lockdown on March 23, 2020, following which both the Central as well as State Governments promptly made available online resources on different platforms (laptops, desktops, and mobile phones and also through Radio and Television Sets) most of which were already available in the public domain. Despite all efforts, the limited available information suggest</w:t>
      </w:r>
      <w:r w:rsidR="006161BC">
        <w:rPr>
          <w:rFonts w:ascii="Times New Roman" w:hAnsi="Times New Roman" w:cs="Times New Roman"/>
          <w:sz w:val="24"/>
          <w:szCs w:val="24"/>
        </w:rPr>
        <w:t>s</w:t>
      </w:r>
      <w:r w:rsidRPr="005F0DF4">
        <w:rPr>
          <w:rFonts w:ascii="Times New Roman" w:hAnsi="Times New Roman" w:cs="Times New Roman"/>
          <w:sz w:val="24"/>
          <w:szCs w:val="24"/>
        </w:rPr>
        <w:t xml:space="preserve"> that the contents are yet to reach all segments of the populatio</w:t>
      </w:r>
      <w:r w:rsidR="00E24E18" w:rsidRPr="005F0DF4">
        <w:rPr>
          <w:rFonts w:ascii="Times New Roman" w:hAnsi="Times New Roman" w:cs="Times New Roman"/>
          <w:sz w:val="24"/>
          <w:szCs w:val="24"/>
        </w:rPr>
        <w:t xml:space="preserve">n (about 240 million students) </w:t>
      </w:r>
      <w:r w:rsidRPr="005F0DF4">
        <w:rPr>
          <w:rFonts w:ascii="Times New Roman" w:hAnsi="Times New Roman" w:cs="Times New Roman"/>
          <w:sz w:val="24"/>
          <w:szCs w:val="24"/>
        </w:rPr>
        <w:t xml:space="preserve">because of the </w:t>
      </w:r>
      <w:r w:rsidR="006B304D">
        <w:rPr>
          <w:rFonts w:ascii="Times New Roman" w:hAnsi="Times New Roman" w:cs="Times New Roman"/>
          <w:sz w:val="24"/>
          <w:szCs w:val="24"/>
        </w:rPr>
        <w:t>in</w:t>
      </w:r>
      <w:r w:rsidRPr="005F0DF4">
        <w:rPr>
          <w:rFonts w:ascii="Times New Roman" w:hAnsi="Times New Roman" w:cs="Times New Roman"/>
          <w:sz w:val="24"/>
          <w:szCs w:val="24"/>
        </w:rPr>
        <w:t xml:space="preserve">adequate </w:t>
      </w:r>
      <w:r w:rsidR="006B304D">
        <w:rPr>
          <w:rFonts w:ascii="Times New Roman" w:hAnsi="Times New Roman" w:cs="Times New Roman"/>
          <w:sz w:val="24"/>
          <w:szCs w:val="24"/>
        </w:rPr>
        <w:t xml:space="preserve">number of </w:t>
      </w:r>
      <w:r w:rsidRPr="005F0DF4">
        <w:rPr>
          <w:rFonts w:ascii="Times New Roman" w:hAnsi="Times New Roman" w:cs="Times New Roman"/>
          <w:sz w:val="24"/>
          <w:szCs w:val="24"/>
        </w:rPr>
        <w:t>device</w:t>
      </w:r>
      <w:r w:rsidR="006B304D">
        <w:rPr>
          <w:rFonts w:ascii="Times New Roman" w:hAnsi="Times New Roman" w:cs="Times New Roman"/>
          <w:sz w:val="24"/>
          <w:szCs w:val="24"/>
        </w:rPr>
        <w:t>s</w:t>
      </w:r>
      <w:r w:rsidRPr="005F0DF4">
        <w:rPr>
          <w:rFonts w:ascii="Times New Roman" w:hAnsi="Times New Roman" w:cs="Times New Roman"/>
          <w:sz w:val="24"/>
          <w:szCs w:val="24"/>
        </w:rPr>
        <w:t xml:space="preserve"> at household/home and those who could get access all of them couldn’t use the resources because of the one or the other reason. </w:t>
      </w:r>
    </w:p>
    <w:p w:rsidR="00170FE5" w:rsidRDefault="00170FE5" w:rsidP="00170FE5">
      <w:pPr>
        <w:spacing w:line="240" w:lineRule="auto"/>
        <w:rPr>
          <w:rFonts w:ascii="Times New Roman" w:hAnsi="Times New Roman" w:cs="Times New Roman"/>
          <w:sz w:val="24"/>
          <w:szCs w:val="24"/>
        </w:rPr>
      </w:pPr>
    </w:p>
    <w:p w:rsidR="00DA0694" w:rsidRPr="00170FE5" w:rsidRDefault="00410918" w:rsidP="00170FE5">
      <w:pPr>
        <w:rPr>
          <w:rFonts w:ascii="Times New Roman" w:hAnsi="Times New Roman" w:cs="Times New Roman"/>
          <w:sz w:val="24"/>
          <w:szCs w:val="24"/>
        </w:rPr>
      </w:pPr>
      <w:r w:rsidRPr="00410918">
        <w:rPr>
          <w:rFonts w:ascii="Times New Roman" w:hAnsi="Times New Roman" w:cs="Times New Roman"/>
          <w:b/>
          <w:sz w:val="24"/>
          <w:szCs w:val="24"/>
          <w:lang w:val="en-IN"/>
        </w:rPr>
        <w:t>Enrolment-based Indicators</w:t>
      </w:r>
    </w:p>
    <w:p w:rsidR="00410918" w:rsidRDefault="00410918" w:rsidP="00170FE5">
      <w:pPr>
        <w:tabs>
          <w:tab w:val="left" w:pos="2156"/>
        </w:tabs>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Gross and Net Enrolment Ratio as well as Age-specific Enrolment Ratio and Adjusted-NER at different levels of schools education and corresponding age-group, such as 6 to</w:t>
      </w:r>
      <w:r w:rsidR="00DF2C9F">
        <w:rPr>
          <w:rFonts w:ascii="Times New Roman" w:hAnsi="Times New Roman" w:cs="Times New Roman"/>
          <w:sz w:val="24"/>
          <w:szCs w:val="24"/>
          <w:lang w:val="en-IN"/>
        </w:rPr>
        <w:t xml:space="preserve"> </w:t>
      </w:r>
      <w:r>
        <w:rPr>
          <w:rFonts w:ascii="Times New Roman" w:hAnsi="Times New Roman" w:cs="Times New Roman"/>
          <w:sz w:val="24"/>
          <w:szCs w:val="24"/>
          <w:lang w:val="en-IN"/>
        </w:rPr>
        <w:t>10+, 11 to 13+, 6 to 13+</w:t>
      </w:r>
      <w:r w:rsidR="006161BC">
        <w:rPr>
          <w:rFonts w:ascii="Times New Roman" w:hAnsi="Times New Roman" w:cs="Times New Roman"/>
          <w:sz w:val="24"/>
          <w:szCs w:val="24"/>
          <w:lang w:val="en-IN"/>
        </w:rPr>
        <w:t>,</w:t>
      </w:r>
      <w:r>
        <w:rPr>
          <w:rFonts w:ascii="Times New Roman" w:hAnsi="Times New Roman" w:cs="Times New Roman"/>
          <w:sz w:val="24"/>
          <w:szCs w:val="24"/>
          <w:lang w:val="en-IN"/>
        </w:rPr>
        <w:t xml:space="preserve"> etc have been </w:t>
      </w:r>
      <w:r w:rsidR="006B304D">
        <w:rPr>
          <w:rFonts w:ascii="Times New Roman" w:hAnsi="Times New Roman" w:cs="Times New Roman"/>
          <w:sz w:val="24"/>
          <w:szCs w:val="24"/>
          <w:lang w:val="en-IN"/>
        </w:rPr>
        <w:t>analysed (Table 5)</w:t>
      </w:r>
      <w:r>
        <w:rPr>
          <w:rFonts w:ascii="Times New Roman" w:hAnsi="Times New Roman" w:cs="Times New Roman"/>
          <w:sz w:val="24"/>
          <w:szCs w:val="24"/>
          <w:lang w:val="en-IN"/>
        </w:rPr>
        <w:t xml:space="preserve">. In addition, efficiency indicators, such as, average annual drop-out rate, retention and transition rates </w:t>
      </w:r>
      <w:r w:rsidR="00DF2C9F">
        <w:rPr>
          <w:rFonts w:ascii="Times New Roman" w:hAnsi="Times New Roman" w:cs="Times New Roman"/>
          <w:sz w:val="24"/>
          <w:szCs w:val="24"/>
          <w:lang w:val="en-IN"/>
        </w:rPr>
        <w:t xml:space="preserve">both at the state </w:t>
      </w:r>
      <w:r w:rsidR="002D4EE6">
        <w:rPr>
          <w:rFonts w:ascii="Times New Roman" w:hAnsi="Times New Roman" w:cs="Times New Roman"/>
          <w:sz w:val="24"/>
          <w:szCs w:val="24"/>
          <w:lang w:val="en-IN"/>
        </w:rPr>
        <w:t xml:space="preserve"> as well as at all-India level </w:t>
      </w:r>
      <w:r>
        <w:rPr>
          <w:rFonts w:ascii="Times New Roman" w:hAnsi="Times New Roman" w:cs="Times New Roman"/>
          <w:sz w:val="24"/>
          <w:szCs w:val="24"/>
          <w:lang w:val="en-IN"/>
        </w:rPr>
        <w:t>have also been analysed</w:t>
      </w:r>
      <w:r w:rsidR="0090567F">
        <w:rPr>
          <w:rFonts w:ascii="Times New Roman" w:hAnsi="Times New Roman" w:cs="Times New Roman"/>
          <w:sz w:val="24"/>
          <w:szCs w:val="24"/>
          <w:lang w:val="en-IN"/>
        </w:rPr>
        <w:t xml:space="preserve"> all which have implication for India achieving goal of universal school education. </w:t>
      </w:r>
    </w:p>
    <w:p w:rsidR="006B304D" w:rsidRDefault="006B304D" w:rsidP="00D17320">
      <w:pPr>
        <w:tabs>
          <w:tab w:val="left" w:pos="2156"/>
        </w:tabs>
        <w:spacing w:after="0" w:line="240" w:lineRule="auto"/>
        <w:jc w:val="center"/>
        <w:rPr>
          <w:rFonts w:ascii="Times New Roman" w:hAnsi="Times New Roman" w:cs="Times New Roman"/>
          <w:b/>
          <w:sz w:val="24"/>
          <w:szCs w:val="24"/>
          <w:lang w:val="en-IN"/>
        </w:rPr>
      </w:pPr>
    </w:p>
    <w:p w:rsidR="006B304D" w:rsidRDefault="006B304D" w:rsidP="00D17320">
      <w:pPr>
        <w:tabs>
          <w:tab w:val="left" w:pos="2156"/>
        </w:tabs>
        <w:spacing w:after="0" w:line="240" w:lineRule="auto"/>
        <w:jc w:val="center"/>
        <w:rPr>
          <w:rFonts w:ascii="Times New Roman" w:hAnsi="Times New Roman" w:cs="Times New Roman"/>
          <w:b/>
          <w:sz w:val="24"/>
          <w:szCs w:val="24"/>
          <w:lang w:val="en-IN"/>
        </w:rPr>
      </w:pPr>
    </w:p>
    <w:p w:rsidR="00D17320" w:rsidRPr="005F0DF4" w:rsidRDefault="00D17320" w:rsidP="00D17320">
      <w:pPr>
        <w:tabs>
          <w:tab w:val="left" w:pos="2156"/>
        </w:tabs>
        <w:spacing w:after="0" w:line="240" w:lineRule="auto"/>
        <w:jc w:val="center"/>
        <w:rPr>
          <w:rFonts w:ascii="Times New Roman" w:hAnsi="Times New Roman" w:cs="Times New Roman"/>
          <w:b/>
          <w:sz w:val="24"/>
          <w:szCs w:val="24"/>
          <w:lang w:val="en-IN"/>
        </w:rPr>
      </w:pPr>
      <w:r w:rsidRPr="005F0DF4">
        <w:rPr>
          <w:rFonts w:ascii="Times New Roman" w:hAnsi="Times New Roman" w:cs="Times New Roman"/>
          <w:b/>
          <w:sz w:val="24"/>
          <w:szCs w:val="24"/>
          <w:lang w:val="en-IN"/>
        </w:rPr>
        <w:lastRenderedPageBreak/>
        <w:t xml:space="preserve">Table </w:t>
      </w:r>
      <w:r w:rsidR="00DF2C9F" w:rsidRPr="005F0DF4">
        <w:rPr>
          <w:rFonts w:ascii="Times New Roman" w:hAnsi="Times New Roman" w:cs="Times New Roman"/>
          <w:b/>
          <w:sz w:val="24"/>
          <w:szCs w:val="24"/>
          <w:lang w:val="en-IN"/>
        </w:rPr>
        <w:t>5</w:t>
      </w:r>
    </w:p>
    <w:p w:rsidR="00D17320" w:rsidRPr="005F0DF4" w:rsidRDefault="00D17320" w:rsidP="00D17320">
      <w:pPr>
        <w:tabs>
          <w:tab w:val="left" w:pos="2156"/>
        </w:tabs>
        <w:spacing w:after="0" w:line="240" w:lineRule="auto"/>
        <w:jc w:val="center"/>
        <w:rPr>
          <w:rFonts w:ascii="Times New Roman" w:hAnsi="Times New Roman" w:cs="Times New Roman"/>
          <w:b/>
          <w:sz w:val="24"/>
          <w:szCs w:val="24"/>
          <w:lang w:val="en-IN"/>
        </w:rPr>
      </w:pPr>
      <w:r w:rsidRPr="005F0DF4">
        <w:rPr>
          <w:rFonts w:ascii="Times New Roman" w:hAnsi="Times New Roman" w:cs="Times New Roman"/>
          <w:b/>
          <w:sz w:val="24"/>
          <w:szCs w:val="24"/>
          <w:lang w:val="en-IN"/>
        </w:rPr>
        <w:t xml:space="preserve">Enrolment Ratio: </w:t>
      </w:r>
      <w:r w:rsidR="009E1338" w:rsidRPr="005F0DF4">
        <w:rPr>
          <w:rFonts w:ascii="Times New Roman" w:hAnsi="Times New Roman" w:cs="Times New Roman"/>
          <w:b/>
          <w:sz w:val="24"/>
          <w:szCs w:val="24"/>
          <w:lang w:val="en-IN"/>
        </w:rPr>
        <w:t>All India Level</w:t>
      </w:r>
      <w:r w:rsidR="006B304D">
        <w:rPr>
          <w:rFonts w:ascii="Times New Roman" w:hAnsi="Times New Roman" w:cs="Times New Roman"/>
          <w:b/>
          <w:sz w:val="24"/>
          <w:szCs w:val="24"/>
          <w:lang w:val="en-IN"/>
        </w:rPr>
        <w:t>: 2017-18 &amp; 2018-19</w:t>
      </w:r>
    </w:p>
    <w:tbl>
      <w:tblPr>
        <w:tblStyle w:val="TableGrid"/>
        <w:tblW w:w="9039" w:type="dxa"/>
        <w:tblLook w:val="04A0"/>
      </w:tblPr>
      <w:tblGrid>
        <w:gridCol w:w="1869"/>
        <w:gridCol w:w="856"/>
        <w:gridCol w:w="826"/>
        <w:gridCol w:w="830"/>
        <w:gridCol w:w="1119"/>
        <w:gridCol w:w="938"/>
        <w:gridCol w:w="771"/>
        <w:gridCol w:w="980"/>
        <w:gridCol w:w="850"/>
      </w:tblGrid>
      <w:tr w:rsidR="00DF2C9F" w:rsidRPr="0075683D" w:rsidTr="00DF2C9F">
        <w:trPr>
          <w:trHeight w:val="399"/>
        </w:trPr>
        <w:tc>
          <w:tcPr>
            <w:tcW w:w="1869" w:type="dxa"/>
            <w:vMerge w:val="restart"/>
          </w:tcPr>
          <w:p w:rsidR="00DF2C9F" w:rsidRPr="001524A3" w:rsidRDefault="00DF2C9F" w:rsidP="00D17320">
            <w:pPr>
              <w:tabs>
                <w:tab w:val="left" w:pos="2156"/>
              </w:tabs>
              <w:jc w:val="center"/>
              <w:rPr>
                <w:rFonts w:ascii="Times New Roman" w:hAnsi="Times New Roman" w:cs="Times New Roman"/>
                <w:b/>
                <w:sz w:val="20"/>
                <w:szCs w:val="20"/>
                <w:lang w:val="en-IN"/>
              </w:rPr>
            </w:pPr>
          </w:p>
          <w:p w:rsidR="00DF2C9F" w:rsidRPr="001524A3" w:rsidRDefault="00DF2C9F" w:rsidP="00D17320">
            <w:pPr>
              <w:tabs>
                <w:tab w:val="left" w:pos="2156"/>
              </w:tabs>
              <w:jc w:val="center"/>
              <w:rPr>
                <w:rFonts w:ascii="Times New Roman" w:hAnsi="Times New Roman" w:cs="Times New Roman"/>
                <w:b/>
                <w:sz w:val="20"/>
                <w:szCs w:val="20"/>
                <w:lang w:val="en-IN"/>
              </w:rPr>
            </w:pPr>
          </w:p>
          <w:p w:rsidR="00DF2C9F" w:rsidRPr="001524A3" w:rsidRDefault="00DF2C9F" w:rsidP="00D17320">
            <w:pPr>
              <w:tabs>
                <w:tab w:val="left" w:pos="2156"/>
              </w:tabs>
              <w:jc w:val="center"/>
              <w:rPr>
                <w:rFonts w:ascii="Times New Roman" w:hAnsi="Times New Roman" w:cs="Times New Roman"/>
                <w:b/>
                <w:sz w:val="20"/>
                <w:szCs w:val="20"/>
                <w:lang w:val="en-IN"/>
              </w:rPr>
            </w:pPr>
            <w:r w:rsidRPr="001524A3">
              <w:rPr>
                <w:rFonts w:ascii="Times New Roman" w:hAnsi="Times New Roman" w:cs="Times New Roman"/>
                <w:b/>
                <w:sz w:val="20"/>
                <w:szCs w:val="20"/>
                <w:lang w:val="en-IN"/>
              </w:rPr>
              <w:t>State/UT</w:t>
            </w:r>
          </w:p>
        </w:tc>
        <w:tc>
          <w:tcPr>
            <w:tcW w:w="7170" w:type="dxa"/>
            <w:gridSpan w:val="8"/>
          </w:tcPr>
          <w:p w:rsidR="00DF2C9F" w:rsidRPr="001524A3" w:rsidRDefault="00DF2C9F" w:rsidP="00D17320">
            <w:pPr>
              <w:tabs>
                <w:tab w:val="left" w:pos="2156"/>
              </w:tabs>
              <w:jc w:val="center"/>
              <w:rPr>
                <w:rFonts w:ascii="Times New Roman" w:hAnsi="Times New Roman" w:cs="Times New Roman"/>
                <w:b/>
                <w:sz w:val="20"/>
                <w:szCs w:val="20"/>
                <w:lang w:val="en-IN"/>
              </w:rPr>
            </w:pPr>
            <w:r w:rsidRPr="001524A3">
              <w:rPr>
                <w:rFonts w:ascii="Times New Roman" w:hAnsi="Times New Roman" w:cs="Times New Roman"/>
                <w:b/>
                <w:sz w:val="20"/>
                <w:szCs w:val="20"/>
                <w:lang w:val="en-IN"/>
              </w:rPr>
              <w:t>Type of Enrolment Ratio</w:t>
            </w:r>
          </w:p>
        </w:tc>
      </w:tr>
      <w:tr w:rsidR="00DF2C9F" w:rsidRPr="0075683D" w:rsidTr="00DF2C9F">
        <w:tc>
          <w:tcPr>
            <w:tcW w:w="1869" w:type="dxa"/>
            <w:vMerge/>
          </w:tcPr>
          <w:p w:rsidR="00DF2C9F" w:rsidRPr="001524A3" w:rsidRDefault="00DF2C9F" w:rsidP="00D17320">
            <w:pPr>
              <w:tabs>
                <w:tab w:val="left" w:pos="2156"/>
              </w:tabs>
              <w:jc w:val="center"/>
              <w:rPr>
                <w:rFonts w:ascii="Times New Roman" w:hAnsi="Times New Roman" w:cs="Times New Roman"/>
                <w:b/>
                <w:sz w:val="20"/>
                <w:szCs w:val="20"/>
                <w:lang w:val="en-IN"/>
              </w:rPr>
            </w:pPr>
          </w:p>
        </w:tc>
        <w:tc>
          <w:tcPr>
            <w:tcW w:w="1682" w:type="dxa"/>
            <w:gridSpan w:val="2"/>
          </w:tcPr>
          <w:p w:rsidR="00DF2C9F" w:rsidRPr="001524A3" w:rsidRDefault="00DF2C9F" w:rsidP="00D17320">
            <w:pPr>
              <w:tabs>
                <w:tab w:val="left" w:pos="2156"/>
              </w:tabs>
              <w:jc w:val="center"/>
              <w:rPr>
                <w:rFonts w:ascii="Times New Roman" w:hAnsi="Times New Roman" w:cs="Times New Roman"/>
                <w:b/>
                <w:sz w:val="20"/>
                <w:szCs w:val="20"/>
                <w:lang w:val="en-IN"/>
              </w:rPr>
            </w:pPr>
            <w:r w:rsidRPr="001524A3">
              <w:rPr>
                <w:rFonts w:ascii="Times New Roman" w:hAnsi="Times New Roman" w:cs="Times New Roman"/>
                <w:b/>
                <w:sz w:val="20"/>
                <w:szCs w:val="20"/>
                <w:lang w:val="en-IN"/>
              </w:rPr>
              <w:t>GER</w:t>
            </w:r>
          </w:p>
        </w:tc>
        <w:tc>
          <w:tcPr>
            <w:tcW w:w="1949" w:type="dxa"/>
            <w:gridSpan w:val="2"/>
          </w:tcPr>
          <w:p w:rsidR="00DF2C9F" w:rsidRPr="001524A3" w:rsidRDefault="00DF2C9F" w:rsidP="00D17320">
            <w:pPr>
              <w:tabs>
                <w:tab w:val="left" w:pos="2156"/>
              </w:tabs>
              <w:jc w:val="center"/>
              <w:rPr>
                <w:rFonts w:ascii="Times New Roman" w:hAnsi="Times New Roman" w:cs="Times New Roman"/>
                <w:b/>
                <w:sz w:val="20"/>
                <w:szCs w:val="20"/>
                <w:lang w:val="en-IN"/>
              </w:rPr>
            </w:pPr>
            <w:r w:rsidRPr="001524A3">
              <w:rPr>
                <w:rFonts w:ascii="Times New Roman" w:hAnsi="Times New Roman" w:cs="Times New Roman"/>
                <w:b/>
                <w:sz w:val="20"/>
                <w:szCs w:val="20"/>
                <w:lang w:val="en-IN"/>
              </w:rPr>
              <w:t>NER</w:t>
            </w:r>
          </w:p>
        </w:tc>
        <w:tc>
          <w:tcPr>
            <w:tcW w:w="1709" w:type="dxa"/>
            <w:gridSpan w:val="2"/>
          </w:tcPr>
          <w:p w:rsidR="00DF2C9F" w:rsidRPr="001524A3" w:rsidRDefault="00DF2C9F" w:rsidP="00D17320">
            <w:pPr>
              <w:tabs>
                <w:tab w:val="left" w:pos="2156"/>
              </w:tabs>
              <w:jc w:val="center"/>
              <w:rPr>
                <w:rFonts w:ascii="Times New Roman" w:hAnsi="Times New Roman" w:cs="Times New Roman"/>
                <w:b/>
                <w:sz w:val="20"/>
                <w:szCs w:val="20"/>
                <w:lang w:val="en-IN"/>
              </w:rPr>
            </w:pPr>
            <w:r w:rsidRPr="001524A3">
              <w:rPr>
                <w:rFonts w:ascii="Times New Roman" w:hAnsi="Times New Roman" w:cs="Times New Roman"/>
                <w:b/>
                <w:sz w:val="20"/>
                <w:szCs w:val="20"/>
                <w:lang w:val="en-IN"/>
              </w:rPr>
              <w:t>ASER</w:t>
            </w:r>
          </w:p>
        </w:tc>
        <w:tc>
          <w:tcPr>
            <w:tcW w:w="1830" w:type="dxa"/>
            <w:gridSpan w:val="2"/>
          </w:tcPr>
          <w:p w:rsidR="00DF2C9F" w:rsidRPr="001524A3" w:rsidRDefault="00DF2C9F" w:rsidP="00D17320">
            <w:pPr>
              <w:tabs>
                <w:tab w:val="left" w:pos="2156"/>
              </w:tabs>
              <w:jc w:val="center"/>
              <w:rPr>
                <w:rFonts w:ascii="Times New Roman" w:hAnsi="Times New Roman" w:cs="Times New Roman"/>
                <w:b/>
                <w:sz w:val="20"/>
                <w:szCs w:val="20"/>
                <w:lang w:val="en-IN"/>
              </w:rPr>
            </w:pPr>
            <w:r w:rsidRPr="001524A3">
              <w:rPr>
                <w:rFonts w:ascii="Times New Roman" w:hAnsi="Times New Roman" w:cs="Times New Roman"/>
                <w:b/>
                <w:sz w:val="20"/>
                <w:szCs w:val="20"/>
                <w:lang w:val="en-IN"/>
              </w:rPr>
              <w:t>Adj-NER</w:t>
            </w:r>
          </w:p>
        </w:tc>
      </w:tr>
      <w:tr w:rsidR="00DF2C9F" w:rsidRPr="0075683D" w:rsidTr="00DF2C9F">
        <w:tc>
          <w:tcPr>
            <w:tcW w:w="1869" w:type="dxa"/>
            <w:vMerge/>
          </w:tcPr>
          <w:p w:rsidR="00DF2C9F" w:rsidRPr="001524A3" w:rsidRDefault="00DF2C9F" w:rsidP="00D17320">
            <w:pPr>
              <w:tabs>
                <w:tab w:val="left" w:pos="2156"/>
              </w:tabs>
              <w:jc w:val="both"/>
              <w:rPr>
                <w:rFonts w:ascii="Times New Roman" w:hAnsi="Times New Roman" w:cs="Times New Roman"/>
                <w:sz w:val="20"/>
                <w:szCs w:val="20"/>
                <w:lang w:val="en-IN"/>
              </w:rPr>
            </w:pPr>
          </w:p>
        </w:tc>
        <w:tc>
          <w:tcPr>
            <w:tcW w:w="856" w:type="dxa"/>
          </w:tcPr>
          <w:p w:rsidR="00DF2C9F" w:rsidRPr="001524A3" w:rsidRDefault="00DF2C9F" w:rsidP="00D17320">
            <w:pPr>
              <w:tabs>
                <w:tab w:val="left" w:pos="2156"/>
              </w:tabs>
              <w:jc w:val="both"/>
              <w:rPr>
                <w:rFonts w:ascii="Times New Roman" w:hAnsi="Times New Roman" w:cs="Times New Roman"/>
                <w:sz w:val="20"/>
                <w:szCs w:val="20"/>
                <w:lang w:val="en-IN"/>
              </w:rPr>
            </w:pPr>
            <w:r w:rsidRPr="001524A3">
              <w:rPr>
                <w:rFonts w:ascii="Times New Roman" w:hAnsi="Times New Roman" w:cs="Times New Roman"/>
                <w:sz w:val="20"/>
                <w:szCs w:val="20"/>
                <w:lang w:val="en-IN"/>
              </w:rPr>
              <w:t>2017-18</w:t>
            </w:r>
          </w:p>
        </w:tc>
        <w:tc>
          <w:tcPr>
            <w:tcW w:w="826" w:type="dxa"/>
          </w:tcPr>
          <w:p w:rsidR="00DF2C9F" w:rsidRPr="001524A3" w:rsidRDefault="00DF2C9F" w:rsidP="00D17320">
            <w:pPr>
              <w:tabs>
                <w:tab w:val="left" w:pos="2156"/>
              </w:tabs>
              <w:jc w:val="both"/>
              <w:rPr>
                <w:rFonts w:ascii="Times New Roman" w:hAnsi="Times New Roman" w:cs="Times New Roman"/>
                <w:sz w:val="20"/>
                <w:szCs w:val="20"/>
                <w:lang w:val="en-IN"/>
              </w:rPr>
            </w:pPr>
            <w:r w:rsidRPr="001524A3">
              <w:rPr>
                <w:rFonts w:ascii="Times New Roman" w:hAnsi="Times New Roman" w:cs="Times New Roman"/>
                <w:sz w:val="20"/>
                <w:szCs w:val="20"/>
                <w:lang w:val="en-IN"/>
              </w:rPr>
              <w:t>2018-19</w:t>
            </w:r>
          </w:p>
        </w:tc>
        <w:tc>
          <w:tcPr>
            <w:tcW w:w="830" w:type="dxa"/>
          </w:tcPr>
          <w:p w:rsidR="00DF2C9F" w:rsidRPr="001524A3" w:rsidRDefault="00DF2C9F" w:rsidP="00D17320">
            <w:pPr>
              <w:tabs>
                <w:tab w:val="left" w:pos="2156"/>
              </w:tabs>
              <w:jc w:val="both"/>
              <w:rPr>
                <w:rFonts w:ascii="Times New Roman" w:hAnsi="Times New Roman" w:cs="Times New Roman"/>
                <w:sz w:val="20"/>
                <w:szCs w:val="20"/>
                <w:lang w:val="en-IN"/>
              </w:rPr>
            </w:pPr>
            <w:r w:rsidRPr="001524A3">
              <w:rPr>
                <w:rFonts w:ascii="Times New Roman" w:hAnsi="Times New Roman" w:cs="Times New Roman"/>
                <w:sz w:val="20"/>
                <w:szCs w:val="20"/>
                <w:lang w:val="en-IN"/>
              </w:rPr>
              <w:t>2017-18</w:t>
            </w:r>
          </w:p>
        </w:tc>
        <w:tc>
          <w:tcPr>
            <w:tcW w:w="1119" w:type="dxa"/>
          </w:tcPr>
          <w:p w:rsidR="00DF2C9F" w:rsidRPr="001524A3" w:rsidRDefault="00DF2C9F" w:rsidP="00D17320">
            <w:pPr>
              <w:tabs>
                <w:tab w:val="left" w:pos="2156"/>
              </w:tabs>
              <w:jc w:val="both"/>
              <w:rPr>
                <w:rFonts w:ascii="Times New Roman" w:hAnsi="Times New Roman" w:cs="Times New Roman"/>
                <w:sz w:val="20"/>
                <w:szCs w:val="20"/>
                <w:lang w:val="en-IN"/>
              </w:rPr>
            </w:pPr>
            <w:r w:rsidRPr="001524A3">
              <w:rPr>
                <w:rFonts w:ascii="Times New Roman" w:hAnsi="Times New Roman" w:cs="Times New Roman"/>
                <w:sz w:val="20"/>
                <w:szCs w:val="20"/>
                <w:lang w:val="en-IN"/>
              </w:rPr>
              <w:t>2018-19</w:t>
            </w:r>
          </w:p>
        </w:tc>
        <w:tc>
          <w:tcPr>
            <w:tcW w:w="938" w:type="dxa"/>
          </w:tcPr>
          <w:p w:rsidR="00DF2C9F" w:rsidRPr="001524A3" w:rsidRDefault="00DF2C9F" w:rsidP="00D17320">
            <w:pPr>
              <w:tabs>
                <w:tab w:val="left" w:pos="2156"/>
              </w:tabs>
              <w:jc w:val="both"/>
              <w:rPr>
                <w:rFonts w:ascii="Times New Roman" w:hAnsi="Times New Roman" w:cs="Times New Roman"/>
                <w:sz w:val="20"/>
                <w:szCs w:val="20"/>
                <w:lang w:val="en-IN"/>
              </w:rPr>
            </w:pPr>
            <w:r w:rsidRPr="001524A3">
              <w:rPr>
                <w:rFonts w:ascii="Times New Roman" w:hAnsi="Times New Roman" w:cs="Times New Roman"/>
                <w:sz w:val="20"/>
                <w:szCs w:val="20"/>
                <w:lang w:val="en-IN"/>
              </w:rPr>
              <w:t>2017-18</w:t>
            </w:r>
          </w:p>
        </w:tc>
        <w:tc>
          <w:tcPr>
            <w:tcW w:w="771" w:type="dxa"/>
          </w:tcPr>
          <w:p w:rsidR="00DF2C9F" w:rsidRPr="001524A3" w:rsidRDefault="00DF2C9F" w:rsidP="00D17320">
            <w:pPr>
              <w:tabs>
                <w:tab w:val="left" w:pos="2156"/>
              </w:tabs>
              <w:jc w:val="both"/>
              <w:rPr>
                <w:rFonts w:ascii="Times New Roman" w:hAnsi="Times New Roman" w:cs="Times New Roman"/>
                <w:sz w:val="20"/>
                <w:szCs w:val="20"/>
                <w:lang w:val="en-IN"/>
              </w:rPr>
            </w:pPr>
            <w:r w:rsidRPr="001524A3">
              <w:rPr>
                <w:rFonts w:ascii="Times New Roman" w:hAnsi="Times New Roman" w:cs="Times New Roman"/>
                <w:sz w:val="20"/>
                <w:szCs w:val="20"/>
                <w:lang w:val="en-IN"/>
              </w:rPr>
              <w:t>2018-19</w:t>
            </w:r>
          </w:p>
        </w:tc>
        <w:tc>
          <w:tcPr>
            <w:tcW w:w="980" w:type="dxa"/>
          </w:tcPr>
          <w:p w:rsidR="00DF2C9F" w:rsidRPr="001524A3" w:rsidRDefault="00DF2C9F" w:rsidP="00D17320">
            <w:pPr>
              <w:tabs>
                <w:tab w:val="left" w:pos="2156"/>
              </w:tabs>
              <w:jc w:val="both"/>
              <w:rPr>
                <w:rFonts w:ascii="Times New Roman" w:hAnsi="Times New Roman" w:cs="Times New Roman"/>
                <w:sz w:val="20"/>
                <w:szCs w:val="20"/>
                <w:lang w:val="en-IN"/>
              </w:rPr>
            </w:pPr>
            <w:r w:rsidRPr="001524A3">
              <w:rPr>
                <w:rFonts w:ascii="Times New Roman" w:hAnsi="Times New Roman" w:cs="Times New Roman"/>
                <w:sz w:val="20"/>
                <w:szCs w:val="20"/>
                <w:lang w:val="en-IN"/>
              </w:rPr>
              <w:t>2017-18</w:t>
            </w:r>
          </w:p>
        </w:tc>
        <w:tc>
          <w:tcPr>
            <w:tcW w:w="850" w:type="dxa"/>
          </w:tcPr>
          <w:p w:rsidR="00DF2C9F" w:rsidRPr="001524A3" w:rsidRDefault="00DF2C9F" w:rsidP="00D17320">
            <w:pPr>
              <w:tabs>
                <w:tab w:val="left" w:pos="2156"/>
              </w:tabs>
              <w:jc w:val="both"/>
              <w:rPr>
                <w:rFonts w:ascii="Times New Roman" w:hAnsi="Times New Roman" w:cs="Times New Roman"/>
                <w:sz w:val="20"/>
                <w:szCs w:val="20"/>
                <w:lang w:val="en-IN"/>
              </w:rPr>
            </w:pPr>
            <w:r w:rsidRPr="001524A3">
              <w:rPr>
                <w:rFonts w:ascii="Times New Roman" w:hAnsi="Times New Roman" w:cs="Times New Roman"/>
                <w:sz w:val="20"/>
                <w:szCs w:val="20"/>
                <w:lang w:val="en-IN"/>
              </w:rPr>
              <w:t>2018-19</w:t>
            </w:r>
          </w:p>
        </w:tc>
      </w:tr>
      <w:tr w:rsidR="00DF2C9F" w:rsidRPr="0075683D" w:rsidTr="00DF2C9F">
        <w:tc>
          <w:tcPr>
            <w:tcW w:w="1869" w:type="dxa"/>
            <w:vAlign w:val="bottom"/>
          </w:tcPr>
          <w:p w:rsidR="00DF2C9F" w:rsidRPr="001524A3" w:rsidRDefault="00DF2C9F" w:rsidP="00D17320">
            <w:pPr>
              <w:rPr>
                <w:rFonts w:ascii="Times New Roman" w:hAnsi="Times New Roman" w:cs="Times New Roman"/>
                <w:sz w:val="20"/>
                <w:szCs w:val="20"/>
              </w:rPr>
            </w:pPr>
            <w:r w:rsidRPr="001524A3">
              <w:rPr>
                <w:rFonts w:ascii="Times New Roman" w:hAnsi="Times New Roman" w:cs="Times New Roman"/>
                <w:sz w:val="20"/>
                <w:szCs w:val="20"/>
              </w:rPr>
              <w:t>Primary</w:t>
            </w:r>
          </w:p>
        </w:tc>
        <w:tc>
          <w:tcPr>
            <w:tcW w:w="856" w:type="dxa"/>
            <w:vAlign w:val="bottom"/>
          </w:tcPr>
          <w:p w:rsidR="00DF2C9F" w:rsidRPr="001524A3" w:rsidRDefault="00DF2C9F" w:rsidP="00813ADC">
            <w:pPr>
              <w:jc w:val="right"/>
              <w:rPr>
                <w:rFonts w:ascii="Times New Roman" w:hAnsi="Times New Roman" w:cs="Times New Roman"/>
                <w:bCs/>
                <w:color w:val="000000"/>
                <w:sz w:val="20"/>
                <w:szCs w:val="20"/>
              </w:rPr>
            </w:pPr>
            <w:r w:rsidRPr="001524A3">
              <w:rPr>
                <w:rFonts w:ascii="Times New Roman" w:hAnsi="Times New Roman" w:cs="Times New Roman"/>
                <w:bCs/>
                <w:color w:val="000000"/>
                <w:sz w:val="20"/>
                <w:szCs w:val="20"/>
              </w:rPr>
              <w:t>102.79</w:t>
            </w:r>
          </w:p>
        </w:tc>
        <w:tc>
          <w:tcPr>
            <w:tcW w:w="826" w:type="dxa"/>
            <w:vAlign w:val="bottom"/>
          </w:tcPr>
          <w:p w:rsidR="00DF2C9F" w:rsidRPr="001524A3" w:rsidRDefault="00DF2C9F" w:rsidP="00813ADC">
            <w:pPr>
              <w:rPr>
                <w:rFonts w:ascii="Times New Roman" w:hAnsi="Times New Roman" w:cs="Times New Roman"/>
                <w:sz w:val="20"/>
                <w:szCs w:val="20"/>
              </w:rPr>
            </w:pPr>
            <w:r w:rsidRPr="001524A3">
              <w:rPr>
                <w:rFonts w:ascii="Times New Roman" w:hAnsi="Times New Roman" w:cs="Times New Roman"/>
                <w:sz w:val="20"/>
                <w:szCs w:val="20"/>
              </w:rPr>
              <w:t>92.56</w:t>
            </w:r>
          </w:p>
        </w:tc>
        <w:tc>
          <w:tcPr>
            <w:tcW w:w="830" w:type="dxa"/>
            <w:vAlign w:val="bottom"/>
          </w:tcPr>
          <w:p w:rsidR="00DF2C9F" w:rsidRPr="001524A3" w:rsidRDefault="00DF2C9F" w:rsidP="00813ADC">
            <w:pPr>
              <w:jc w:val="right"/>
              <w:rPr>
                <w:rFonts w:ascii="Times New Roman" w:hAnsi="Times New Roman" w:cs="Times New Roman"/>
                <w:bCs/>
                <w:color w:val="000000"/>
                <w:sz w:val="20"/>
                <w:szCs w:val="20"/>
              </w:rPr>
            </w:pPr>
            <w:r w:rsidRPr="001524A3">
              <w:rPr>
                <w:rFonts w:ascii="Times New Roman" w:hAnsi="Times New Roman" w:cs="Times New Roman"/>
                <w:bCs/>
                <w:color w:val="000000"/>
                <w:sz w:val="20"/>
                <w:szCs w:val="20"/>
              </w:rPr>
              <w:t>90.05</w:t>
            </w:r>
          </w:p>
        </w:tc>
        <w:tc>
          <w:tcPr>
            <w:tcW w:w="1119" w:type="dxa"/>
            <w:vAlign w:val="bottom"/>
          </w:tcPr>
          <w:p w:rsidR="00DF2C9F" w:rsidRPr="001524A3" w:rsidRDefault="00DF2C9F" w:rsidP="00813ADC">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89.14</w:t>
            </w:r>
          </w:p>
        </w:tc>
        <w:tc>
          <w:tcPr>
            <w:tcW w:w="938" w:type="dxa"/>
            <w:vAlign w:val="bottom"/>
          </w:tcPr>
          <w:p w:rsidR="00DF2C9F" w:rsidRPr="001524A3" w:rsidRDefault="00DF2C9F" w:rsidP="00813ADC">
            <w:pPr>
              <w:jc w:val="right"/>
              <w:rPr>
                <w:rFonts w:ascii="Times New Roman" w:hAnsi="Times New Roman" w:cs="Times New Roman"/>
                <w:bCs/>
                <w:color w:val="000000"/>
                <w:sz w:val="20"/>
                <w:szCs w:val="20"/>
              </w:rPr>
            </w:pPr>
            <w:r w:rsidRPr="001524A3">
              <w:rPr>
                <w:rFonts w:ascii="Times New Roman" w:hAnsi="Times New Roman" w:cs="Times New Roman"/>
                <w:bCs/>
                <w:color w:val="000000"/>
                <w:sz w:val="20"/>
                <w:szCs w:val="20"/>
              </w:rPr>
              <w:t>95.57</w:t>
            </w:r>
          </w:p>
        </w:tc>
        <w:tc>
          <w:tcPr>
            <w:tcW w:w="771" w:type="dxa"/>
            <w:vAlign w:val="bottom"/>
          </w:tcPr>
          <w:p w:rsidR="00DF2C9F" w:rsidRPr="001524A3" w:rsidRDefault="00DF2C9F" w:rsidP="00813ADC">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94.26</w:t>
            </w:r>
          </w:p>
        </w:tc>
        <w:tc>
          <w:tcPr>
            <w:tcW w:w="980" w:type="dxa"/>
            <w:vAlign w:val="bottom"/>
          </w:tcPr>
          <w:p w:rsidR="00DF2C9F" w:rsidRPr="001524A3" w:rsidRDefault="00DF2C9F" w:rsidP="00813ADC">
            <w:pPr>
              <w:jc w:val="right"/>
              <w:rPr>
                <w:rFonts w:ascii="Times New Roman" w:hAnsi="Times New Roman" w:cs="Times New Roman"/>
                <w:bCs/>
                <w:color w:val="000000"/>
                <w:sz w:val="20"/>
                <w:szCs w:val="20"/>
              </w:rPr>
            </w:pPr>
            <w:r w:rsidRPr="001524A3">
              <w:rPr>
                <w:rFonts w:ascii="Times New Roman" w:hAnsi="Times New Roman" w:cs="Times New Roman"/>
                <w:bCs/>
                <w:color w:val="000000"/>
                <w:sz w:val="20"/>
                <w:szCs w:val="20"/>
              </w:rPr>
              <w:t>95.56</w:t>
            </w:r>
          </w:p>
        </w:tc>
        <w:tc>
          <w:tcPr>
            <w:tcW w:w="850" w:type="dxa"/>
            <w:vAlign w:val="bottom"/>
          </w:tcPr>
          <w:p w:rsidR="00DF2C9F" w:rsidRPr="001524A3" w:rsidRDefault="00DF2C9F" w:rsidP="00813ADC">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93.60</w:t>
            </w:r>
          </w:p>
        </w:tc>
      </w:tr>
      <w:tr w:rsidR="00DF2C9F" w:rsidRPr="0075683D" w:rsidTr="00DF2C9F">
        <w:tc>
          <w:tcPr>
            <w:tcW w:w="1869" w:type="dxa"/>
            <w:vAlign w:val="bottom"/>
          </w:tcPr>
          <w:p w:rsidR="00DF2C9F" w:rsidRPr="001524A3" w:rsidRDefault="00DF2C9F" w:rsidP="00D17320">
            <w:pPr>
              <w:rPr>
                <w:rFonts w:ascii="Times New Roman" w:hAnsi="Times New Roman" w:cs="Times New Roman"/>
                <w:sz w:val="20"/>
                <w:szCs w:val="20"/>
              </w:rPr>
            </w:pPr>
            <w:r w:rsidRPr="001524A3">
              <w:rPr>
                <w:rFonts w:ascii="Times New Roman" w:hAnsi="Times New Roman" w:cs="Times New Roman"/>
                <w:sz w:val="20"/>
                <w:szCs w:val="20"/>
              </w:rPr>
              <w:t>Upper primary</w:t>
            </w:r>
          </w:p>
        </w:tc>
        <w:tc>
          <w:tcPr>
            <w:tcW w:w="856" w:type="dxa"/>
            <w:vAlign w:val="bottom"/>
          </w:tcPr>
          <w:p w:rsidR="00DF2C9F" w:rsidRPr="001524A3" w:rsidRDefault="00DF2C9F" w:rsidP="00813ADC">
            <w:pPr>
              <w:jc w:val="right"/>
              <w:rPr>
                <w:rFonts w:ascii="Times New Roman" w:hAnsi="Times New Roman" w:cs="Times New Roman"/>
                <w:bCs/>
                <w:color w:val="000000"/>
                <w:sz w:val="20"/>
                <w:szCs w:val="20"/>
              </w:rPr>
            </w:pPr>
            <w:r w:rsidRPr="001524A3">
              <w:rPr>
                <w:rFonts w:ascii="Times New Roman" w:hAnsi="Times New Roman" w:cs="Times New Roman"/>
                <w:bCs/>
                <w:color w:val="000000"/>
                <w:sz w:val="20"/>
                <w:szCs w:val="20"/>
              </w:rPr>
              <w:t>88.27</w:t>
            </w:r>
          </w:p>
        </w:tc>
        <w:tc>
          <w:tcPr>
            <w:tcW w:w="826" w:type="dxa"/>
            <w:vAlign w:val="bottom"/>
          </w:tcPr>
          <w:p w:rsidR="00DF2C9F" w:rsidRPr="001524A3" w:rsidRDefault="00DF2C9F" w:rsidP="00813ADC">
            <w:pPr>
              <w:rPr>
                <w:rFonts w:ascii="Times New Roman" w:hAnsi="Times New Roman" w:cs="Times New Roman"/>
                <w:sz w:val="20"/>
                <w:szCs w:val="20"/>
              </w:rPr>
            </w:pPr>
            <w:r w:rsidRPr="001524A3">
              <w:rPr>
                <w:rFonts w:ascii="Times New Roman" w:hAnsi="Times New Roman" w:cs="Times New Roman"/>
                <w:sz w:val="20"/>
                <w:szCs w:val="20"/>
              </w:rPr>
              <w:t>89.98</w:t>
            </w:r>
          </w:p>
        </w:tc>
        <w:tc>
          <w:tcPr>
            <w:tcW w:w="830" w:type="dxa"/>
            <w:vAlign w:val="bottom"/>
          </w:tcPr>
          <w:p w:rsidR="00DF2C9F" w:rsidRPr="001524A3" w:rsidRDefault="00DF2C9F" w:rsidP="00813ADC">
            <w:pPr>
              <w:jc w:val="right"/>
              <w:rPr>
                <w:rFonts w:ascii="Times New Roman" w:hAnsi="Times New Roman" w:cs="Times New Roman"/>
                <w:bCs/>
                <w:color w:val="000000"/>
                <w:sz w:val="20"/>
                <w:szCs w:val="20"/>
              </w:rPr>
            </w:pPr>
            <w:r w:rsidRPr="001524A3">
              <w:rPr>
                <w:rFonts w:ascii="Times New Roman" w:hAnsi="Times New Roman" w:cs="Times New Roman"/>
                <w:bCs/>
                <w:color w:val="000000"/>
                <w:sz w:val="20"/>
                <w:szCs w:val="20"/>
              </w:rPr>
              <w:t>70.52</w:t>
            </w:r>
          </w:p>
        </w:tc>
        <w:tc>
          <w:tcPr>
            <w:tcW w:w="1119" w:type="dxa"/>
            <w:vAlign w:val="bottom"/>
          </w:tcPr>
          <w:p w:rsidR="00DF2C9F" w:rsidRPr="001524A3" w:rsidRDefault="00DF2C9F" w:rsidP="00813ADC">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68.99</w:t>
            </w:r>
          </w:p>
        </w:tc>
        <w:tc>
          <w:tcPr>
            <w:tcW w:w="938" w:type="dxa"/>
            <w:vAlign w:val="bottom"/>
          </w:tcPr>
          <w:p w:rsidR="00DF2C9F" w:rsidRPr="001524A3" w:rsidRDefault="00DF2C9F" w:rsidP="00813ADC">
            <w:pPr>
              <w:jc w:val="right"/>
              <w:rPr>
                <w:rFonts w:ascii="Times New Roman" w:hAnsi="Times New Roman" w:cs="Times New Roman"/>
                <w:bCs/>
                <w:color w:val="000000"/>
                <w:sz w:val="20"/>
                <w:szCs w:val="20"/>
              </w:rPr>
            </w:pPr>
            <w:r w:rsidRPr="001524A3">
              <w:rPr>
                <w:rFonts w:ascii="Times New Roman" w:hAnsi="Times New Roman" w:cs="Times New Roman"/>
                <w:bCs/>
                <w:color w:val="000000"/>
                <w:sz w:val="20"/>
                <w:szCs w:val="20"/>
              </w:rPr>
              <w:t>88.23</w:t>
            </w:r>
          </w:p>
        </w:tc>
        <w:tc>
          <w:tcPr>
            <w:tcW w:w="771" w:type="dxa"/>
            <w:vAlign w:val="bottom"/>
          </w:tcPr>
          <w:p w:rsidR="00DF2C9F" w:rsidRPr="001524A3" w:rsidRDefault="00DF2C9F" w:rsidP="00813ADC">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88.55</w:t>
            </w:r>
          </w:p>
        </w:tc>
        <w:tc>
          <w:tcPr>
            <w:tcW w:w="980" w:type="dxa"/>
            <w:vAlign w:val="bottom"/>
          </w:tcPr>
          <w:p w:rsidR="00DF2C9F" w:rsidRPr="001524A3" w:rsidRDefault="00DF2C9F" w:rsidP="00813ADC">
            <w:pPr>
              <w:jc w:val="right"/>
              <w:rPr>
                <w:rFonts w:ascii="Times New Roman" w:hAnsi="Times New Roman" w:cs="Times New Roman"/>
                <w:bCs/>
                <w:color w:val="000000"/>
                <w:sz w:val="20"/>
                <w:szCs w:val="20"/>
              </w:rPr>
            </w:pPr>
            <w:r w:rsidRPr="001524A3">
              <w:rPr>
                <w:rFonts w:ascii="Times New Roman" w:hAnsi="Times New Roman" w:cs="Times New Roman"/>
                <w:bCs/>
                <w:color w:val="000000"/>
                <w:sz w:val="20"/>
                <w:szCs w:val="20"/>
              </w:rPr>
              <w:t>80.20</w:t>
            </w:r>
          </w:p>
        </w:tc>
        <w:tc>
          <w:tcPr>
            <w:tcW w:w="850" w:type="dxa"/>
            <w:vAlign w:val="bottom"/>
          </w:tcPr>
          <w:p w:rsidR="00DF2C9F" w:rsidRPr="001524A3" w:rsidRDefault="00DF2C9F" w:rsidP="00813ADC">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76.97</w:t>
            </w:r>
          </w:p>
        </w:tc>
      </w:tr>
      <w:tr w:rsidR="00DF2C9F" w:rsidRPr="0075683D" w:rsidTr="00DF2C9F">
        <w:tc>
          <w:tcPr>
            <w:tcW w:w="1869" w:type="dxa"/>
            <w:vAlign w:val="bottom"/>
          </w:tcPr>
          <w:p w:rsidR="00DF2C9F" w:rsidRPr="001524A3" w:rsidRDefault="00DF2C9F" w:rsidP="00D17320">
            <w:pPr>
              <w:rPr>
                <w:rFonts w:ascii="Times New Roman" w:hAnsi="Times New Roman" w:cs="Times New Roman"/>
                <w:sz w:val="20"/>
                <w:szCs w:val="20"/>
              </w:rPr>
            </w:pPr>
            <w:r w:rsidRPr="001524A3">
              <w:rPr>
                <w:rFonts w:ascii="Times New Roman" w:hAnsi="Times New Roman" w:cs="Times New Roman"/>
                <w:sz w:val="20"/>
                <w:szCs w:val="20"/>
              </w:rPr>
              <w:t>Elementary</w:t>
            </w:r>
          </w:p>
        </w:tc>
        <w:tc>
          <w:tcPr>
            <w:tcW w:w="856" w:type="dxa"/>
            <w:vAlign w:val="bottom"/>
          </w:tcPr>
          <w:p w:rsidR="00DF2C9F" w:rsidRPr="001524A3" w:rsidRDefault="00DF2C9F" w:rsidP="00813ADC">
            <w:pPr>
              <w:jc w:val="right"/>
              <w:rPr>
                <w:rFonts w:ascii="Times New Roman" w:hAnsi="Times New Roman" w:cs="Times New Roman"/>
                <w:bCs/>
                <w:color w:val="000000"/>
                <w:sz w:val="20"/>
                <w:szCs w:val="20"/>
              </w:rPr>
            </w:pPr>
            <w:r w:rsidRPr="001524A3">
              <w:rPr>
                <w:rFonts w:ascii="Times New Roman" w:hAnsi="Times New Roman" w:cs="Times New Roman"/>
                <w:bCs/>
                <w:color w:val="000000"/>
                <w:sz w:val="20"/>
                <w:szCs w:val="20"/>
              </w:rPr>
              <w:t>97.22</w:t>
            </w:r>
          </w:p>
        </w:tc>
        <w:tc>
          <w:tcPr>
            <w:tcW w:w="826" w:type="dxa"/>
            <w:vAlign w:val="bottom"/>
          </w:tcPr>
          <w:p w:rsidR="00DF2C9F" w:rsidRPr="001524A3" w:rsidRDefault="00DF2C9F" w:rsidP="00813ADC">
            <w:pPr>
              <w:rPr>
                <w:rFonts w:ascii="Times New Roman" w:hAnsi="Times New Roman" w:cs="Times New Roman"/>
                <w:sz w:val="20"/>
                <w:szCs w:val="20"/>
              </w:rPr>
            </w:pPr>
            <w:r w:rsidRPr="001524A3">
              <w:rPr>
                <w:rFonts w:ascii="Times New Roman" w:hAnsi="Times New Roman" w:cs="Times New Roman"/>
                <w:sz w:val="20"/>
                <w:szCs w:val="20"/>
              </w:rPr>
              <w:t>91.64</w:t>
            </w:r>
          </w:p>
        </w:tc>
        <w:tc>
          <w:tcPr>
            <w:tcW w:w="830" w:type="dxa"/>
            <w:vAlign w:val="bottom"/>
          </w:tcPr>
          <w:p w:rsidR="00DF2C9F" w:rsidRPr="001524A3" w:rsidRDefault="00DF2C9F" w:rsidP="00813ADC">
            <w:pPr>
              <w:jc w:val="right"/>
              <w:rPr>
                <w:rFonts w:ascii="Times New Roman" w:hAnsi="Times New Roman" w:cs="Times New Roman"/>
                <w:bCs/>
                <w:color w:val="000000"/>
                <w:sz w:val="20"/>
                <w:szCs w:val="20"/>
              </w:rPr>
            </w:pPr>
            <w:r w:rsidRPr="001524A3">
              <w:rPr>
                <w:rFonts w:ascii="Times New Roman" w:hAnsi="Times New Roman" w:cs="Times New Roman"/>
                <w:bCs/>
                <w:color w:val="000000"/>
                <w:sz w:val="20"/>
                <w:szCs w:val="20"/>
              </w:rPr>
              <w:t>89.02</w:t>
            </w:r>
          </w:p>
        </w:tc>
        <w:tc>
          <w:tcPr>
            <w:tcW w:w="1119" w:type="dxa"/>
            <w:vAlign w:val="bottom"/>
          </w:tcPr>
          <w:p w:rsidR="00DF2C9F" w:rsidRPr="001524A3" w:rsidRDefault="00DF2C9F" w:rsidP="00813ADC">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81.46</w:t>
            </w:r>
          </w:p>
        </w:tc>
        <w:tc>
          <w:tcPr>
            <w:tcW w:w="938" w:type="dxa"/>
            <w:vAlign w:val="bottom"/>
          </w:tcPr>
          <w:p w:rsidR="00DF2C9F" w:rsidRPr="001524A3" w:rsidRDefault="00DF2C9F" w:rsidP="00813ADC">
            <w:pPr>
              <w:jc w:val="right"/>
              <w:rPr>
                <w:rFonts w:ascii="Times New Roman" w:hAnsi="Times New Roman" w:cs="Times New Roman"/>
                <w:bCs/>
                <w:color w:val="000000"/>
                <w:sz w:val="20"/>
                <w:szCs w:val="20"/>
              </w:rPr>
            </w:pPr>
            <w:r w:rsidRPr="001524A3">
              <w:rPr>
                <w:rFonts w:ascii="Times New Roman" w:hAnsi="Times New Roman" w:cs="Times New Roman"/>
                <w:bCs/>
                <w:color w:val="000000"/>
                <w:sz w:val="20"/>
                <w:szCs w:val="20"/>
              </w:rPr>
              <w:t>92.75</w:t>
            </w:r>
          </w:p>
        </w:tc>
        <w:tc>
          <w:tcPr>
            <w:tcW w:w="771" w:type="dxa"/>
            <w:vAlign w:val="bottom"/>
          </w:tcPr>
          <w:p w:rsidR="00DF2C9F" w:rsidRPr="001524A3" w:rsidRDefault="00DF2C9F" w:rsidP="00813ADC">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92.08</w:t>
            </w:r>
          </w:p>
        </w:tc>
        <w:tc>
          <w:tcPr>
            <w:tcW w:w="980" w:type="dxa"/>
            <w:vAlign w:val="bottom"/>
          </w:tcPr>
          <w:p w:rsidR="00DF2C9F" w:rsidRPr="001524A3" w:rsidRDefault="00DF2C9F" w:rsidP="00813ADC">
            <w:pPr>
              <w:jc w:val="right"/>
              <w:rPr>
                <w:rFonts w:ascii="Times New Roman" w:hAnsi="Times New Roman" w:cs="Times New Roman"/>
                <w:bCs/>
                <w:color w:val="000000"/>
                <w:sz w:val="20"/>
                <w:szCs w:val="20"/>
              </w:rPr>
            </w:pPr>
            <w:r w:rsidRPr="001524A3">
              <w:rPr>
                <w:rFonts w:ascii="Times New Roman" w:hAnsi="Times New Roman" w:cs="Times New Roman"/>
                <w:bCs/>
                <w:color w:val="000000"/>
                <w:sz w:val="20"/>
                <w:szCs w:val="20"/>
              </w:rPr>
              <w:t>92.73</w:t>
            </w:r>
          </w:p>
        </w:tc>
        <w:tc>
          <w:tcPr>
            <w:tcW w:w="850" w:type="dxa"/>
            <w:vAlign w:val="bottom"/>
          </w:tcPr>
          <w:p w:rsidR="00DF2C9F" w:rsidRPr="001524A3" w:rsidRDefault="00DF2C9F" w:rsidP="00813ADC">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87.26</w:t>
            </w:r>
          </w:p>
        </w:tc>
      </w:tr>
      <w:tr w:rsidR="00DF2C9F" w:rsidRPr="0075683D" w:rsidTr="00DF2C9F">
        <w:tc>
          <w:tcPr>
            <w:tcW w:w="1869" w:type="dxa"/>
            <w:vAlign w:val="bottom"/>
          </w:tcPr>
          <w:p w:rsidR="00DF2C9F" w:rsidRPr="001524A3" w:rsidRDefault="00DF2C9F" w:rsidP="00D17320">
            <w:pPr>
              <w:rPr>
                <w:rFonts w:ascii="Times New Roman" w:hAnsi="Times New Roman" w:cs="Times New Roman"/>
                <w:sz w:val="20"/>
                <w:szCs w:val="20"/>
              </w:rPr>
            </w:pPr>
            <w:r w:rsidRPr="001524A3">
              <w:rPr>
                <w:rFonts w:ascii="Times New Roman" w:hAnsi="Times New Roman" w:cs="Times New Roman"/>
                <w:sz w:val="20"/>
                <w:szCs w:val="20"/>
              </w:rPr>
              <w:t>Secondary</w:t>
            </w:r>
          </w:p>
        </w:tc>
        <w:tc>
          <w:tcPr>
            <w:tcW w:w="856" w:type="dxa"/>
            <w:vAlign w:val="bottom"/>
          </w:tcPr>
          <w:p w:rsidR="00DF2C9F" w:rsidRPr="001524A3" w:rsidRDefault="00DF2C9F" w:rsidP="00813ADC">
            <w:pPr>
              <w:jc w:val="right"/>
              <w:rPr>
                <w:rFonts w:ascii="Times New Roman" w:hAnsi="Times New Roman" w:cs="Times New Roman"/>
                <w:bCs/>
                <w:color w:val="000000"/>
                <w:sz w:val="20"/>
                <w:szCs w:val="20"/>
              </w:rPr>
            </w:pPr>
            <w:r w:rsidRPr="001524A3">
              <w:rPr>
                <w:rFonts w:ascii="Times New Roman" w:hAnsi="Times New Roman" w:cs="Times New Roman"/>
                <w:bCs/>
                <w:color w:val="000000"/>
                <w:sz w:val="20"/>
                <w:szCs w:val="20"/>
              </w:rPr>
              <w:t>76.47</w:t>
            </w:r>
          </w:p>
        </w:tc>
        <w:tc>
          <w:tcPr>
            <w:tcW w:w="826" w:type="dxa"/>
            <w:vAlign w:val="bottom"/>
          </w:tcPr>
          <w:p w:rsidR="00DF2C9F" w:rsidRPr="001524A3" w:rsidRDefault="00DF2C9F" w:rsidP="00813ADC">
            <w:pPr>
              <w:rPr>
                <w:rFonts w:ascii="Times New Roman" w:hAnsi="Times New Roman" w:cs="Times New Roman"/>
                <w:sz w:val="20"/>
                <w:szCs w:val="20"/>
              </w:rPr>
            </w:pPr>
            <w:r w:rsidRPr="001524A3">
              <w:rPr>
                <w:rFonts w:ascii="Times New Roman" w:hAnsi="Times New Roman" w:cs="Times New Roman"/>
                <w:sz w:val="20"/>
                <w:szCs w:val="20"/>
              </w:rPr>
              <w:t>79.55</w:t>
            </w:r>
          </w:p>
        </w:tc>
        <w:tc>
          <w:tcPr>
            <w:tcW w:w="830" w:type="dxa"/>
            <w:vAlign w:val="bottom"/>
          </w:tcPr>
          <w:p w:rsidR="00DF2C9F" w:rsidRPr="001524A3" w:rsidRDefault="00DF2C9F" w:rsidP="00813ADC">
            <w:pPr>
              <w:jc w:val="right"/>
              <w:rPr>
                <w:rFonts w:ascii="Times New Roman" w:hAnsi="Times New Roman" w:cs="Times New Roman"/>
                <w:bCs/>
                <w:color w:val="000000"/>
                <w:sz w:val="20"/>
                <w:szCs w:val="20"/>
              </w:rPr>
            </w:pPr>
            <w:r w:rsidRPr="001524A3">
              <w:rPr>
                <w:rFonts w:ascii="Times New Roman" w:hAnsi="Times New Roman" w:cs="Times New Roman"/>
                <w:bCs/>
                <w:color w:val="000000"/>
                <w:sz w:val="20"/>
                <w:szCs w:val="20"/>
              </w:rPr>
              <w:t>50.23</w:t>
            </w:r>
          </w:p>
        </w:tc>
        <w:tc>
          <w:tcPr>
            <w:tcW w:w="1119" w:type="dxa"/>
            <w:vAlign w:val="bottom"/>
          </w:tcPr>
          <w:p w:rsidR="00DF2C9F" w:rsidRPr="001524A3" w:rsidRDefault="00DF2C9F" w:rsidP="00813ADC">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48.60</w:t>
            </w:r>
          </w:p>
        </w:tc>
        <w:tc>
          <w:tcPr>
            <w:tcW w:w="938" w:type="dxa"/>
            <w:vAlign w:val="bottom"/>
          </w:tcPr>
          <w:p w:rsidR="00DF2C9F" w:rsidRPr="001524A3" w:rsidRDefault="00DF2C9F" w:rsidP="00813ADC">
            <w:pPr>
              <w:jc w:val="right"/>
              <w:rPr>
                <w:rFonts w:ascii="Times New Roman" w:hAnsi="Times New Roman" w:cs="Times New Roman"/>
                <w:bCs/>
                <w:color w:val="000000"/>
                <w:sz w:val="20"/>
                <w:szCs w:val="20"/>
              </w:rPr>
            </w:pPr>
            <w:r w:rsidRPr="001524A3">
              <w:rPr>
                <w:rFonts w:ascii="Times New Roman" w:hAnsi="Times New Roman" w:cs="Times New Roman"/>
                <w:bCs/>
                <w:color w:val="000000"/>
                <w:sz w:val="20"/>
                <w:szCs w:val="20"/>
              </w:rPr>
              <w:t>73.61</w:t>
            </w:r>
          </w:p>
        </w:tc>
        <w:tc>
          <w:tcPr>
            <w:tcW w:w="771" w:type="dxa"/>
            <w:vAlign w:val="bottom"/>
          </w:tcPr>
          <w:p w:rsidR="00DF2C9F" w:rsidRPr="001524A3" w:rsidRDefault="00DF2C9F" w:rsidP="00813ADC">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72.14</w:t>
            </w:r>
          </w:p>
        </w:tc>
        <w:tc>
          <w:tcPr>
            <w:tcW w:w="980" w:type="dxa"/>
            <w:vAlign w:val="bottom"/>
          </w:tcPr>
          <w:p w:rsidR="00DF2C9F" w:rsidRPr="001524A3" w:rsidRDefault="00DF2C9F" w:rsidP="00813ADC">
            <w:pPr>
              <w:jc w:val="right"/>
              <w:rPr>
                <w:rFonts w:ascii="Times New Roman" w:hAnsi="Times New Roman" w:cs="Times New Roman"/>
                <w:bCs/>
                <w:color w:val="000000"/>
                <w:sz w:val="20"/>
                <w:szCs w:val="20"/>
              </w:rPr>
            </w:pPr>
            <w:r w:rsidRPr="001524A3">
              <w:rPr>
                <w:rFonts w:ascii="Times New Roman" w:hAnsi="Times New Roman" w:cs="Times New Roman"/>
                <w:bCs/>
                <w:color w:val="000000"/>
                <w:sz w:val="20"/>
                <w:szCs w:val="20"/>
              </w:rPr>
              <w:t>61.61</w:t>
            </w:r>
          </w:p>
        </w:tc>
        <w:tc>
          <w:tcPr>
            <w:tcW w:w="850" w:type="dxa"/>
            <w:vAlign w:val="bottom"/>
          </w:tcPr>
          <w:p w:rsidR="00DF2C9F" w:rsidRPr="001524A3" w:rsidRDefault="00DF2C9F" w:rsidP="00813ADC">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55.64</w:t>
            </w:r>
          </w:p>
        </w:tc>
      </w:tr>
      <w:tr w:rsidR="00DF2C9F" w:rsidRPr="0075683D" w:rsidTr="00DF2C9F">
        <w:tc>
          <w:tcPr>
            <w:tcW w:w="1869" w:type="dxa"/>
            <w:vAlign w:val="bottom"/>
          </w:tcPr>
          <w:p w:rsidR="00DF2C9F" w:rsidRPr="001524A3" w:rsidRDefault="00DF2C9F" w:rsidP="00D17320">
            <w:pPr>
              <w:rPr>
                <w:rFonts w:ascii="Times New Roman" w:hAnsi="Times New Roman" w:cs="Times New Roman"/>
                <w:sz w:val="20"/>
                <w:szCs w:val="20"/>
              </w:rPr>
            </w:pPr>
            <w:r w:rsidRPr="001524A3">
              <w:rPr>
                <w:rFonts w:ascii="Times New Roman" w:hAnsi="Times New Roman" w:cs="Times New Roman"/>
                <w:sz w:val="20"/>
                <w:szCs w:val="20"/>
              </w:rPr>
              <w:t>Higher Secondary</w:t>
            </w:r>
          </w:p>
        </w:tc>
        <w:tc>
          <w:tcPr>
            <w:tcW w:w="856" w:type="dxa"/>
            <w:vAlign w:val="bottom"/>
          </w:tcPr>
          <w:p w:rsidR="00DF2C9F" w:rsidRPr="001524A3" w:rsidRDefault="00DF2C9F" w:rsidP="00813ADC">
            <w:pPr>
              <w:jc w:val="right"/>
              <w:rPr>
                <w:rFonts w:ascii="Times New Roman" w:hAnsi="Times New Roman" w:cs="Times New Roman"/>
                <w:bCs/>
                <w:color w:val="000000"/>
                <w:sz w:val="20"/>
                <w:szCs w:val="20"/>
              </w:rPr>
            </w:pPr>
            <w:r w:rsidRPr="001524A3">
              <w:rPr>
                <w:rFonts w:ascii="Times New Roman" w:hAnsi="Times New Roman" w:cs="Times New Roman"/>
                <w:bCs/>
                <w:color w:val="000000"/>
                <w:sz w:val="20"/>
                <w:szCs w:val="20"/>
              </w:rPr>
              <w:t>48.13</w:t>
            </w:r>
          </w:p>
        </w:tc>
        <w:tc>
          <w:tcPr>
            <w:tcW w:w="826" w:type="dxa"/>
            <w:vAlign w:val="bottom"/>
          </w:tcPr>
          <w:p w:rsidR="00DF2C9F" w:rsidRPr="001524A3" w:rsidRDefault="00DF2C9F" w:rsidP="00813ADC">
            <w:pPr>
              <w:rPr>
                <w:rFonts w:ascii="Times New Roman" w:hAnsi="Times New Roman" w:cs="Times New Roman"/>
                <w:sz w:val="20"/>
                <w:szCs w:val="20"/>
              </w:rPr>
            </w:pPr>
            <w:r w:rsidRPr="001524A3">
              <w:rPr>
                <w:rFonts w:ascii="Times New Roman" w:hAnsi="Times New Roman" w:cs="Times New Roman"/>
                <w:sz w:val="20"/>
                <w:szCs w:val="20"/>
              </w:rPr>
              <w:t>58.56</w:t>
            </w:r>
          </w:p>
        </w:tc>
        <w:tc>
          <w:tcPr>
            <w:tcW w:w="830" w:type="dxa"/>
            <w:vAlign w:val="bottom"/>
          </w:tcPr>
          <w:p w:rsidR="00DF2C9F" w:rsidRPr="001524A3" w:rsidRDefault="00DF2C9F" w:rsidP="00813ADC">
            <w:pPr>
              <w:jc w:val="right"/>
              <w:rPr>
                <w:rFonts w:ascii="Times New Roman" w:hAnsi="Times New Roman" w:cs="Times New Roman"/>
                <w:bCs/>
                <w:color w:val="000000"/>
                <w:sz w:val="20"/>
                <w:szCs w:val="20"/>
              </w:rPr>
            </w:pPr>
            <w:r w:rsidRPr="001524A3">
              <w:rPr>
                <w:rFonts w:ascii="Times New Roman" w:hAnsi="Times New Roman" w:cs="Times New Roman"/>
                <w:bCs/>
                <w:color w:val="000000"/>
                <w:sz w:val="20"/>
                <w:szCs w:val="20"/>
              </w:rPr>
              <w:t>27.77</w:t>
            </w:r>
          </w:p>
        </w:tc>
        <w:tc>
          <w:tcPr>
            <w:tcW w:w="1119" w:type="dxa"/>
            <w:vAlign w:val="bottom"/>
          </w:tcPr>
          <w:p w:rsidR="00DF2C9F" w:rsidRPr="001524A3" w:rsidRDefault="00DF2C9F" w:rsidP="00813ADC">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30.78</w:t>
            </w:r>
          </w:p>
        </w:tc>
        <w:tc>
          <w:tcPr>
            <w:tcW w:w="938" w:type="dxa"/>
            <w:vAlign w:val="bottom"/>
          </w:tcPr>
          <w:p w:rsidR="00DF2C9F" w:rsidRPr="001524A3" w:rsidRDefault="00DF2C9F" w:rsidP="00813ADC">
            <w:pPr>
              <w:jc w:val="right"/>
              <w:rPr>
                <w:rFonts w:ascii="Times New Roman" w:hAnsi="Times New Roman" w:cs="Times New Roman"/>
                <w:bCs/>
                <w:color w:val="000000"/>
                <w:sz w:val="20"/>
                <w:szCs w:val="20"/>
              </w:rPr>
            </w:pPr>
            <w:r w:rsidRPr="001524A3">
              <w:rPr>
                <w:rFonts w:ascii="Times New Roman" w:hAnsi="Times New Roman" w:cs="Times New Roman"/>
                <w:bCs/>
                <w:color w:val="000000"/>
                <w:sz w:val="20"/>
                <w:szCs w:val="20"/>
              </w:rPr>
              <w:t>39.32</w:t>
            </w:r>
          </w:p>
        </w:tc>
        <w:tc>
          <w:tcPr>
            <w:tcW w:w="771" w:type="dxa"/>
            <w:vAlign w:val="bottom"/>
          </w:tcPr>
          <w:p w:rsidR="00DF2C9F" w:rsidRPr="001524A3" w:rsidRDefault="00DF2C9F" w:rsidP="00813ADC">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44.64</w:t>
            </w:r>
          </w:p>
        </w:tc>
        <w:tc>
          <w:tcPr>
            <w:tcW w:w="980" w:type="dxa"/>
          </w:tcPr>
          <w:p w:rsidR="00DF2C9F" w:rsidRPr="001524A3" w:rsidRDefault="00DF2C9F" w:rsidP="009E1338">
            <w:pPr>
              <w:tabs>
                <w:tab w:val="left" w:pos="2156"/>
              </w:tabs>
              <w:jc w:val="center"/>
              <w:rPr>
                <w:rFonts w:ascii="Times New Roman" w:hAnsi="Times New Roman" w:cs="Times New Roman"/>
                <w:sz w:val="20"/>
                <w:szCs w:val="20"/>
                <w:lang w:val="en-IN"/>
              </w:rPr>
            </w:pPr>
            <w:r w:rsidRPr="001524A3">
              <w:rPr>
                <w:rFonts w:ascii="Times New Roman" w:hAnsi="Times New Roman" w:cs="Times New Roman"/>
                <w:sz w:val="20"/>
                <w:szCs w:val="20"/>
                <w:lang w:val="en-IN"/>
              </w:rPr>
              <w:t>-</w:t>
            </w:r>
          </w:p>
        </w:tc>
        <w:tc>
          <w:tcPr>
            <w:tcW w:w="850" w:type="dxa"/>
            <w:vAlign w:val="bottom"/>
          </w:tcPr>
          <w:p w:rsidR="00DF2C9F" w:rsidRPr="001524A3" w:rsidRDefault="00DF2C9F" w:rsidP="00813ADC">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30.78</w:t>
            </w:r>
          </w:p>
        </w:tc>
      </w:tr>
    </w:tbl>
    <w:p w:rsidR="006B304D" w:rsidRDefault="009E1338" w:rsidP="006B304D">
      <w:pPr>
        <w:spacing w:after="0" w:line="240" w:lineRule="auto"/>
        <w:jc w:val="both"/>
        <w:rPr>
          <w:rFonts w:ascii="Times New Roman" w:hAnsi="Times New Roman" w:cs="Times New Roman"/>
          <w:sz w:val="20"/>
          <w:szCs w:val="20"/>
          <w:lang w:val="en-IN"/>
        </w:rPr>
      </w:pPr>
      <w:r w:rsidRPr="009E1338">
        <w:rPr>
          <w:rFonts w:ascii="Times New Roman" w:hAnsi="Times New Roman" w:cs="Times New Roman"/>
          <w:sz w:val="20"/>
          <w:szCs w:val="20"/>
          <w:lang w:val="en-IN"/>
        </w:rPr>
        <w:t>Source:</w:t>
      </w:r>
      <w:r w:rsidR="005B2C10">
        <w:rPr>
          <w:rFonts w:ascii="Times New Roman" w:hAnsi="Times New Roman" w:cs="Times New Roman"/>
          <w:sz w:val="20"/>
          <w:szCs w:val="20"/>
          <w:lang w:val="en-IN"/>
        </w:rPr>
        <w:t xml:space="preserve"> </w:t>
      </w:r>
      <w:r w:rsidRPr="009E1338">
        <w:rPr>
          <w:rFonts w:ascii="Times New Roman" w:hAnsi="Times New Roman" w:cs="Times New Roman"/>
          <w:sz w:val="20"/>
          <w:szCs w:val="20"/>
          <w:lang w:val="en-IN"/>
        </w:rPr>
        <w:t xml:space="preserve">UDISE (NIEPA, New Delhi) &amp; UDISE+ (Department of School Education &amp; Literacy, </w:t>
      </w:r>
      <w:r>
        <w:rPr>
          <w:rFonts w:ascii="Times New Roman" w:hAnsi="Times New Roman" w:cs="Times New Roman"/>
          <w:sz w:val="20"/>
          <w:szCs w:val="20"/>
          <w:lang w:val="en-IN"/>
        </w:rPr>
        <w:t xml:space="preserve">Ministry </w:t>
      </w:r>
    </w:p>
    <w:p w:rsidR="00D17320" w:rsidRPr="009E1338" w:rsidRDefault="009E1338" w:rsidP="006B304D">
      <w:pPr>
        <w:spacing w:after="0" w:line="240" w:lineRule="auto"/>
        <w:jc w:val="both"/>
        <w:rPr>
          <w:rFonts w:ascii="Times New Roman" w:hAnsi="Times New Roman" w:cs="Times New Roman"/>
          <w:sz w:val="20"/>
          <w:szCs w:val="20"/>
          <w:lang w:val="en-IN"/>
        </w:rPr>
      </w:pPr>
      <w:r>
        <w:rPr>
          <w:rFonts w:ascii="Times New Roman" w:hAnsi="Times New Roman" w:cs="Times New Roman"/>
          <w:sz w:val="20"/>
          <w:szCs w:val="20"/>
          <w:lang w:val="en-IN"/>
        </w:rPr>
        <w:t>of</w:t>
      </w:r>
      <w:r w:rsidR="005B2C10">
        <w:rPr>
          <w:rFonts w:ascii="Times New Roman" w:hAnsi="Times New Roman" w:cs="Times New Roman"/>
          <w:sz w:val="20"/>
          <w:szCs w:val="20"/>
          <w:lang w:val="en-IN"/>
        </w:rPr>
        <w:t xml:space="preserve"> </w:t>
      </w:r>
      <w:r>
        <w:rPr>
          <w:rFonts w:ascii="Times New Roman" w:hAnsi="Times New Roman" w:cs="Times New Roman"/>
          <w:sz w:val="20"/>
          <w:szCs w:val="20"/>
          <w:lang w:val="en-IN"/>
        </w:rPr>
        <w:t>Education</w:t>
      </w:r>
    </w:p>
    <w:p w:rsidR="006B304D" w:rsidRDefault="006B304D" w:rsidP="006B304D">
      <w:pPr>
        <w:tabs>
          <w:tab w:val="left" w:pos="2156"/>
        </w:tabs>
        <w:spacing w:after="0" w:line="240" w:lineRule="auto"/>
        <w:jc w:val="both"/>
        <w:rPr>
          <w:rFonts w:ascii="Times New Roman" w:hAnsi="Times New Roman" w:cs="Times New Roman"/>
          <w:sz w:val="24"/>
          <w:szCs w:val="24"/>
          <w:lang w:val="en-IN"/>
        </w:rPr>
      </w:pPr>
    </w:p>
    <w:p w:rsidR="00DF2C9F" w:rsidRDefault="00DF2C9F" w:rsidP="005F0DF4">
      <w:pPr>
        <w:tabs>
          <w:tab w:val="left" w:pos="2156"/>
        </w:tabs>
        <w:spacing w:after="0" w:line="360" w:lineRule="auto"/>
        <w:jc w:val="both"/>
        <w:rPr>
          <w:rFonts w:ascii="Times New Roman" w:eastAsia="Times New Roman" w:hAnsi="Times New Roman" w:cs="Times New Roman"/>
          <w:color w:val="000000"/>
          <w:sz w:val="24"/>
          <w:szCs w:val="24"/>
        </w:rPr>
      </w:pPr>
      <w:r w:rsidRPr="00BD06FD">
        <w:rPr>
          <w:rFonts w:ascii="Times New Roman" w:hAnsi="Times New Roman" w:cs="Times New Roman"/>
          <w:sz w:val="24"/>
          <w:szCs w:val="24"/>
          <w:lang w:val="en-IN"/>
        </w:rPr>
        <w:t>Table 5 presents a variety of enrolment based indicators at different levels of education at the all-India level which reveals that despite significant improvement in all spheres of school education in India, the goal of universal school education is stall a far distan</w:t>
      </w:r>
      <w:r w:rsidR="002002D0">
        <w:rPr>
          <w:rFonts w:ascii="Times New Roman" w:hAnsi="Times New Roman" w:cs="Times New Roman"/>
          <w:sz w:val="24"/>
          <w:szCs w:val="24"/>
          <w:lang w:val="en-IN"/>
        </w:rPr>
        <w:t>t</w:t>
      </w:r>
      <w:r w:rsidRPr="00BD06FD">
        <w:rPr>
          <w:rFonts w:ascii="Times New Roman" w:hAnsi="Times New Roman" w:cs="Times New Roman"/>
          <w:sz w:val="24"/>
          <w:szCs w:val="24"/>
          <w:lang w:val="en-IN"/>
        </w:rPr>
        <w:t xml:space="preserve"> dream which is not likely to be reali</w:t>
      </w:r>
      <w:r w:rsidR="006161BC">
        <w:rPr>
          <w:rFonts w:ascii="Times New Roman" w:hAnsi="Times New Roman" w:cs="Times New Roman"/>
          <w:sz w:val="24"/>
          <w:szCs w:val="24"/>
          <w:lang w:val="en-IN"/>
        </w:rPr>
        <w:t>z</w:t>
      </w:r>
      <w:r w:rsidRPr="00BD06FD">
        <w:rPr>
          <w:rFonts w:ascii="Times New Roman" w:hAnsi="Times New Roman" w:cs="Times New Roman"/>
          <w:sz w:val="24"/>
          <w:szCs w:val="24"/>
          <w:lang w:val="en-IN"/>
        </w:rPr>
        <w:t xml:space="preserve">ed </w:t>
      </w:r>
      <w:r w:rsidR="006161BC">
        <w:rPr>
          <w:rFonts w:ascii="Times New Roman" w:hAnsi="Times New Roman" w:cs="Times New Roman"/>
          <w:sz w:val="24"/>
          <w:szCs w:val="24"/>
          <w:lang w:val="en-IN"/>
        </w:rPr>
        <w:t>shortly</w:t>
      </w:r>
      <w:r w:rsidRPr="00BD06FD">
        <w:rPr>
          <w:rFonts w:ascii="Times New Roman" w:hAnsi="Times New Roman" w:cs="Times New Roman"/>
          <w:sz w:val="24"/>
          <w:szCs w:val="24"/>
          <w:lang w:val="en-IN"/>
        </w:rPr>
        <w:t xml:space="preserve">. </w:t>
      </w:r>
      <w:r w:rsidR="004515AD" w:rsidRPr="00BD06FD">
        <w:rPr>
          <w:rFonts w:ascii="Times New Roman" w:hAnsi="Times New Roman" w:cs="Times New Roman"/>
          <w:sz w:val="24"/>
          <w:szCs w:val="24"/>
          <w:lang w:val="en-IN"/>
        </w:rPr>
        <w:t xml:space="preserve">Enrolment decline as has already been specified above </w:t>
      </w:r>
      <w:r w:rsidR="00BD06FD" w:rsidRPr="00BD06FD">
        <w:rPr>
          <w:rFonts w:ascii="Times New Roman" w:hAnsi="Times New Roman" w:cs="Times New Roman"/>
          <w:sz w:val="24"/>
          <w:szCs w:val="24"/>
          <w:lang w:val="en-IN"/>
        </w:rPr>
        <w:t>during</w:t>
      </w:r>
      <w:r w:rsidR="004515AD" w:rsidRPr="00BD06FD">
        <w:rPr>
          <w:rFonts w:ascii="Times New Roman" w:hAnsi="Times New Roman" w:cs="Times New Roman"/>
          <w:sz w:val="24"/>
          <w:szCs w:val="24"/>
          <w:lang w:val="en-IN"/>
        </w:rPr>
        <w:t xml:space="preserve"> 2018-19 over the previous 2017-18 is in the tune of </w:t>
      </w:r>
      <w:r w:rsidR="004515AD" w:rsidRPr="00BD06FD">
        <w:rPr>
          <w:rFonts w:ascii="Times New Roman" w:eastAsia="Times New Roman" w:hAnsi="Times New Roman" w:cs="Times New Roman"/>
          <w:color w:val="000000"/>
          <w:sz w:val="24"/>
          <w:szCs w:val="24"/>
        </w:rPr>
        <w:t xml:space="preserve">2.63 million will further deteriorate efforts being made towards achieving </w:t>
      </w:r>
      <w:r w:rsidR="00BD06FD" w:rsidRPr="00BD06FD">
        <w:rPr>
          <w:rFonts w:ascii="Times New Roman" w:eastAsia="Times New Roman" w:hAnsi="Times New Roman" w:cs="Times New Roman"/>
          <w:color w:val="000000"/>
          <w:sz w:val="24"/>
          <w:szCs w:val="24"/>
        </w:rPr>
        <w:t xml:space="preserve">the </w:t>
      </w:r>
      <w:r w:rsidR="004515AD" w:rsidRPr="00BD06FD">
        <w:rPr>
          <w:rFonts w:ascii="Times New Roman" w:eastAsia="Times New Roman" w:hAnsi="Times New Roman" w:cs="Times New Roman"/>
          <w:color w:val="000000"/>
          <w:sz w:val="24"/>
          <w:szCs w:val="24"/>
        </w:rPr>
        <w:t>goal of school education in gen</w:t>
      </w:r>
      <w:r w:rsidR="00BD06FD" w:rsidRPr="00BD06FD">
        <w:rPr>
          <w:rFonts w:ascii="Times New Roman" w:eastAsia="Times New Roman" w:hAnsi="Times New Roman" w:cs="Times New Roman"/>
          <w:color w:val="000000"/>
          <w:sz w:val="24"/>
          <w:szCs w:val="24"/>
        </w:rPr>
        <w:t>e</w:t>
      </w:r>
      <w:r w:rsidR="004515AD" w:rsidRPr="00BD06FD">
        <w:rPr>
          <w:rFonts w:ascii="Times New Roman" w:eastAsia="Times New Roman" w:hAnsi="Times New Roman" w:cs="Times New Roman"/>
          <w:color w:val="000000"/>
          <w:sz w:val="24"/>
          <w:szCs w:val="24"/>
        </w:rPr>
        <w:t>ral and universal primary education in particular</w:t>
      </w:r>
      <w:r w:rsidR="00BD06FD" w:rsidRPr="00BD06FD">
        <w:rPr>
          <w:rFonts w:ascii="Times New Roman" w:eastAsia="Times New Roman" w:hAnsi="Times New Roman" w:cs="Times New Roman"/>
          <w:color w:val="000000"/>
          <w:sz w:val="24"/>
          <w:szCs w:val="24"/>
        </w:rPr>
        <w:t xml:space="preserve"> which is reflected in enrolment ratio at </w:t>
      </w:r>
      <w:r w:rsidR="006161BC">
        <w:rPr>
          <w:rFonts w:ascii="Times New Roman" w:eastAsia="Times New Roman" w:hAnsi="Times New Roman" w:cs="Times New Roman"/>
          <w:color w:val="000000"/>
          <w:sz w:val="24"/>
          <w:szCs w:val="24"/>
        </w:rPr>
        <w:t xml:space="preserve">the </w:t>
      </w:r>
      <w:r w:rsidR="00BD06FD" w:rsidRPr="00BD06FD">
        <w:rPr>
          <w:rFonts w:ascii="Times New Roman" w:eastAsia="Times New Roman" w:hAnsi="Times New Roman" w:cs="Times New Roman"/>
          <w:color w:val="000000"/>
          <w:sz w:val="24"/>
          <w:szCs w:val="24"/>
        </w:rPr>
        <w:t>primary level of education</w:t>
      </w:r>
      <w:r w:rsidR="004515AD" w:rsidRPr="00BD06FD">
        <w:rPr>
          <w:rFonts w:ascii="Times New Roman" w:eastAsia="Times New Roman" w:hAnsi="Times New Roman" w:cs="Times New Roman"/>
          <w:color w:val="000000"/>
          <w:sz w:val="24"/>
          <w:szCs w:val="24"/>
        </w:rPr>
        <w:t xml:space="preserve">. </w:t>
      </w:r>
      <w:r w:rsidR="00BD06FD" w:rsidRPr="00BD06FD">
        <w:rPr>
          <w:rFonts w:ascii="Times New Roman" w:eastAsia="Times New Roman" w:hAnsi="Times New Roman" w:cs="Times New Roman"/>
          <w:color w:val="000000"/>
          <w:sz w:val="24"/>
          <w:szCs w:val="24"/>
        </w:rPr>
        <w:t xml:space="preserve">Despite </w:t>
      </w:r>
      <w:r w:rsidR="006161BC">
        <w:rPr>
          <w:rFonts w:ascii="Times New Roman" w:eastAsia="Times New Roman" w:hAnsi="Times New Roman" w:cs="Times New Roman"/>
          <w:color w:val="000000"/>
          <w:sz w:val="24"/>
          <w:szCs w:val="24"/>
        </w:rPr>
        <w:t xml:space="preserve">the </w:t>
      </w:r>
      <w:r w:rsidR="00BD06FD" w:rsidRPr="00BD06FD">
        <w:rPr>
          <w:rFonts w:ascii="Times New Roman" w:eastAsia="Times New Roman" w:hAnsi="Times New Roman" w:cs="Times New Roman"/>
          <w:color w:val="000000"/>
          <w:sz w:val="24"/>
          <w:szCs w:val="24"/>
        </w:rPr>
        <w:t xml:space="preserve">significant decline in enrolment no hue and cry </w:t>
      </w:r>
      <w:r w:rsidR="006161BC">
        <w:rPr>
          <w:rFonts w:ascii="Times New Roman" w:eastAsia="Times New Roman" w:hAnsi="Times New Roman" w:cs="Times New Roman"/>
          <w:color w:val="000000"/>
          <w:sz w:val="24"/>
          <w:szCs w:val="24"/>
        </w:rPr>
        <w:t>are</w:t>
      </w:r>
      <w:r w:rsidR="00BD06FD" w:rsidRPr="00BD06FD">
        <w:rPr>
          <w:rFonts w:ascii="Times New Roman" w:eastAsia="Times New Roman" w:hAnsi="Times New Roman" w:cs="Times New Roman"/>
          <w:color w:val="000000"/>
          <w:sz w:val="24"/>
          <w:szCs w:val="24"/>
        </w:rPr>
        <w:t xml:space="preserve"> being made as if it has nothing to do with the ongoing efforts being made through the national-wide Samagra Shiksha programme. It is hoped that the Project Approval Board would seek </w:t>
      </w:r>
      <w:r w:rsidR="006161BC">
        <w:rPr>
          <w:rFonts w:ascii="Times New Roman" w:eastAsia="Times New Roman" w:hAnsi="Times New Roman" w:cs="Times New Roman"/>
          <w:color w:val="000000"/>
          <w:sz w:val="24"/>
          <w:szCs w:val="24"/>
        </w:rPr>
        <w:t xml:space="preserve">an </w:t>
      </w:r>
      <w:r w:rsidR="00BD06FD" w:rsidRPr="00BD06FD">
        <w:rPr>
          <w:rFonts w:ascii="Times New Roman" w:eastAsia="Times New Roman" w:hAnsi="Times New Roman" w:cs="Times New Roman"/>
          <w:color w:val="000000"/>
          <w:sz w:val="24"/>
          <w:szCs w:val="24"/>
        </w:rPr>
        <w:t xml:space="preserve">explanation from the states </w:t>
      </w:r>
      <w:r w:rsidR="006161BC">
        <w:rPr>
          <w:rFonts w:ascii="Times New Roman" w:eastAsia="Times New Roman" w:hAnsi="Times New Roman" w:cs="Times New Roman"/>
          <w:color w:val="000000"/>
          <w:sz w:val="24"/>
          <w:szCs w:val="24"/>
        </w:rPr>
        <w:t xml:space="preserve">that </w:t>
      </w:r>
      <w:r w:rsidR="00BD06FD" w:rsidRPr="00BD06FD">
        <w:rPr>
          <w:rFonts w:ascii="Times New Roman" w:eastAsia="Times New Roman" w:hAnsi="Times New Roman" w:cs="Times New Roman"/>
          <w:color w:val="000000"/>
          <w:sz w:val="24"/>
          <w:szCs w:val="24"/>
        </w:rPr>
        <w:t>hav</w:t>
      </w:r>
      <w:r w:rsidR="006161BC">
        <w:rPr>
          <w:rFonts w:ascii="Times New Roman" w:eastAsia="Times New Roman" w:hAnsi="Times New Roman" w:cs="Times New Roman"/>
          <w:color w:val="000000"/>
          <w:sz w:val="24"/>
          <w:szCs w:val="24"/>
        </w:rPr>
        <w:t>e</w:t>
      </w:r>
      <w:r w:rsidR="00BD06FD" w:rsidRPr="00BD06FD">
        <w:rPr>
          <w:rFonts w:ascii="Times New Roman" w:eastAsia="Times New Roman" w:hAnsi="Times New Roman" w:cs="Times New Roman"/>
          <w:color w:val="000000"/>
          <w:sz w:val="24"/>
          <w:szCs w:val="24"/>
        </w:rPr>
        <w:t xml:space="preserve"> shown </w:t>
      </w:r>
      <w:r w:rsidR="006161BC">
        <w:rPr>
          <w:rFonts w:ascii="Times New Roman" w:eastAsia="Times New Roman" w:hAnsi="Times New Roman" w:cs="Times New Roman"/>
          <w:color w:val="000000"/>
          <w:sz w:val="24"/>
          <w:szCs w:val="24"/>
        </w:rPr>
        <w:t xml:space="preserve">a </w:t>
      </w:r>
      <w:r w:rsidR="00BD06FD" w:rsidRPr="00BD06FD">
        <w:rPr>
          <w:rFonts w:ascii="Times New Roman" w:eastAsia="Times New Roman" w:hAnsi="Times New Roman" w:cs="Times New Roman"/>
          <w:color w:val="000000"/>
          <w:sz w:val="24"/>
          <w:szCs w:val="24"/>
        </w:rPr>
        <w:t xml:space="preserve">significant decline in enrolment during its next appraisal due in May 2021? </w:t>
      </w:r>
      <w:r w:rsidR="00BD06FD">
        <w:rPr>
          <w:rFonts w:ascii="Times New Roman" w:eastAsia="Times New Roman" w:hAnsi="Times New Roman" w:cs="Times New Roman"/>
          <w:color w:val="000000"/>
          <w:sz w:val="24"/>
          <w:szCs w:val="24"/>
        </w:rPr>
        <w:t xml:space="preserve">May be the first year of U-DISE+ i.e. 2018-19 would now become the bench mark year in future to </w:t>
      </w:r>
      <w:r w:rsidR="009108E5">
        <w:rPr>
          <w:rFonts w:ascii="Times New Roman" w:eastAsia="Times New Roman" w:hAnsi="Times New Roman" w:cs="Times New Roman"/>
          <w:color w:val="000000"/>
          <w:sz w:val="24"/>
          <w:szCs w:val="24"/>
        </w:rPr>
        <w:t>compare</w:t>
      </w:r>
      <w:r w:rsidR="00BD06FD">
        <w:rPr>
          <w:rFonts w:ascii="Times New Roman" w:eastAsia="Times New Roman" w:hAnsi="Times New Roman" w:cs="Times New Roman"/>
          <w:color w:val="000000"/>
          <w:sz w:val="24"/>
          <w:szCs w:val="24"/>
        </w:rPr>
        <w:t xml:space="preserve"> the status but which itself is not free from limitations. </w:t>
      </w:r>
      <w:r w:rsidR="00AB15FA">
        <w:rPr>
          <w:rFonts w:ascii="Times New Roman" w:eastAsia="Times New Roman" w:hAnsi="Times New Roman" w:cs="Times New Roman"/>
          <w:color w:val="000000"/>
          <w:sz w:val="24"/>
          <w:szCs w:val="24"/>
        </w:rPr>
        <w:t xml:space="preserve">During 2017-18 to 2018-19, enrolment in Grade I declined to </w:t>
      </w:r>
      <w:r w:rsidR="002002D0">
        <w:rPr>
          <w:rFonts w:ascii="Times New Roman" w:eastAsia="Times New Roman" w:hAnsi="Times New Roman" w:cs="Times New Roman"/>
          <w:color w:val="000000"/>
          <w:sz w:val="24"/>
          <w:szCs w:val="24"/>
        </w:rPr>
        <w:t xml:space="preserve">24.75 million from 25.09 million in 2017-18; thus showing a decline of 3.33 thousand in absolute terms or 1.3 percent in percentage form. </w:t>
      </w:r>
      <w:r w:rsidR="006B304D">
        <w:rPr>
          <w:rFonts w:ascii="Times New Roman" w:eastAsia="Times New Roman" w:hAnsi="Times New Roman" w:cs="Times New Roman"/>
          <w:color w:val="000000"/>
          <w:sz w:val="24"/>
          <w:szCs w:val="24"/>
        </w:rPr>
        <w:t xml:space="preserve">It is also worth to mention that a huge decline of about 59 million enrolment was noticed in 2017-18 when Sudent Data Mangement Information System </w:t>
      </w:r>
      <w:r w:rsidR="00DC71FC">
        <w:rPr>
          <w:rFonts w:ascii="Times New Roman" w:eastAsia="Times New Roman" w:hAnsi="Times New Roman" w:cs="Times New Roman"/>
          <w:color w:val="000000"/>
          <w:sz w:val="24"/>
          <w:szCs w:val="24"/>
        </w:rPr>
        <w:t xml:space="preserve">(SDMIS) </w:t>
      </w:r>
      <w:r w:rsidR="006B304D">
        <w:rPr>
          <w:rFonts w:ascii="Times New Roman" w:eastAsia="Times New Roman" w:hAnsi="Times New Roman" w:cs="Times New Roman"/>
          <w:color w:val="000000"/>
          <w:sz w:val="24"/>
          <w:szCs w:val="24"/>
        </w:rPr>
        <w:t>in-syn</w:t>
      </w:r>
      <w:r w:rsidR="00DC71FC">
        <w:rPr>
          <w:rFonts w:ascii="Times New Roman" w:eastAsia="Times New Roman" w:hAnsi="Times New Roman" w:cs="Times New Roman"/>
          <w:color w:val="000000"/>
          <w:sz w:val="24"/>
          <w:szCs w:val="24"/>
        </w:rPr>
        <w:t>c</w:t>
      </w:r>
      <w:r w:rsidR="006B304D">
        <w:rPr>
          <w:rFonts w:ascii="Times New Roman" w:eastAsia="Times New Roman" w:hAnsi="Times New Roman" w:cs="Times New Roman"/>
          <w:color w:val="000000"/>
          <w:sz w:val="24"/>
          <w:szCs w:val="24"/>
        </w:rPr>
        <w:t xml:space="preserve"> with U-DISE was launched during 2016-17 data collection</w:t>
      </w:r>
      <w:r w:rsidR="00DC71FC">
        <w:rPr>
          <w:rFonts w:ascii="Times New Roman" w:eastAsia="Times New Roman" w:hAnsi="Times New Roman" w:cs="Times New Roman"/>
          <w:color w:val="000000"/>
          <w:sz w:val="24"/>
          <w:szCs w:val="24"/>
        </w:rPr>
        <w:t xml:space="preserve"> but thereafter was discontinued for the unknown reasons</w:t>
      </w:r>
      <w:r w:rsidR="006B304D">
        <w:rPr>
          <w:rFonts w:ascii="Times New Roman" w:eastAsia="Times New Roman" w:hAnsi="Times New Roman" w:cs="Times New Roman"/>
          <w:color w:val="000000"/>
          <w:sz w:val="24"/>
          <w:szCs w:val="24"/>
        </w:rPr>
        <w:t xml:space="preserve">. </w:t>
      </w:r>
      <w:r w:rsidR="00DC71FC">
        <w:rPr>
          <w:rFonts w:ascii="Times New Roman" w:eastAsia="Times New Roman" w:hAnsi="Times New Roman" w:cs="Times New Roman"/>
          <w:color w:val="000000"/>
          <w:sz w:val="24"/>
          <w:szCs w:val="24"/>
        </w:rPr>
        <w:t xml:space="preserve">NPE 2020 has now recommended development of a system to track students and their leaning. </w:t>
      </w:r>
    </w:p>
    <w:p w:rsidR="00AB15FA" w:rsidRDefault="00AB15FA" w:rsidP="004515AD">
      <w:pPr>
        <w:tabs>
          <w:tab w:val="left" w:pos="2156"/>
        </w:tabs>
        <w:spacing w:after="0" w:line="240" w:lineRule="auto"/>
        <w:jc w:val="both"/>
        <w:rPr>
          <w:rFonts w:ascii="Times New Roman" w:eastAsia="Times New Roman" w:hAnsi="Times New Roman" w:cs="Times New Roman"/>
          <w:color w:val="000000"/>
          <w:sz w:val="24"/>
          <w:szCs w:val="24"/>
        </w:rPr>
      </w:pPr>
    </w:p>
    <w:p w:rsidR="00AB15FA" w:rsidRDefault="00AB15FA" w:rsidP="004515AD">
      <w:pPr>
        <w:tabs>
          <w:tab w:val="left" w:pos="2156"/>
        </w:tabs>
        <w:spacing w:after="0" w:line="240" w:lineRule="auto"/>
        <w:jc w:val="both"/>
        <w:rPr>
          <w:rFonts w:ascii="Times New Roman" w:eastAsia="Times New Roman" w:hAnsi="Times New Roman" w:cs="Times New Roman"/>
          <w:b/>
          <w:color w:val="000000"/>
          <w:sz w:val="24"/>
          <w:szCs w:val="24"/>
        </w:rPr>
      </w:pPr>
      <w:r w:rsidRPr="00AB15FA">
        <w:rPr>
          <w:rFonts w:ascii="Times New Roman" w:eastAsia="Times New Roman" w:hAnsi="Times New Roman" w:cs="Times New Roman"/>
          <w:b/>
          <w:color w:val="000000"/>
          <w:sz w:val="24"/>
          <w:szCs w:val="24"/>
        </w:rPr>
        <w:t>Primary Level</w:t>
      </w:r>
    </w:p>
    <w:p w:rsidR="00AB15FA" w:rsidRDefault="00AB15FA" w:rsidP="004515AD">
      <w:pPr>
        <w:tabs>
          <w:tab w:val="left" w:pos="2156"/>
        </w:tabs>
        <w:spacing w:after="0" w:line="240" w:lineRule="auto"/>
        <w:jc w:val="both"/>
        <w:rPr>
          <w:rFonts w:ascii="Times New Roman" w:eastAsia="Times New Roman" w:hAnsi="Times New Roman" w:cs="Times New Roman"/>
          <w:color w:val="000000"/>
          <w:sz w:val="24"/>
          <w:szCs w:val="24"/>
        </w:rPr>
      </w:pPr>
    </w:p>
    <w:p w:rsidR="00AB15FA" w:rsidRPr="00170FE5" w:rsidRDefault="00AB15FA" w:rsidP="005F0DF4">
      <w:pPr>
        <w:tabs>
          <w:tab w:val="left" w:pos="2156"/>
        </w:tabs>
        <w:spacing w:after="0" w:line="360" w:lineRule="auto"/>
        <w:jc w:val="both"/>
        <w:rPr>
          <w:rFonts w:ascii="Times New Roman" w:eastAsia="Times New Roman" w:hAnsi="Times New Roman" w:cs="Times New Roman"/>
          <w:color w:val="000000"/>
        </w:rPr>
      </w:pPr>
      <w:r w:rsidRPr="00170FE5">
        <w:rPr>
          <w:rFonts w:ascii="Times New Roman" w:eastAsia="Times New Roman" w:hAnsi="Times New Roman" w:cs="Times New Roman"/>
          <w:color w:val="000000"/>
        </w:rPr>
        <w:t xml:space="preserve">Irrespective of a type of enrolment ratio, a steep decline has been observed across enrolment types amongst which GER at the primary level is the steepest one which has decline to 92.56 in 2018-19 from </w:t>
      </w:r>
      <w:r w:rsidRPr="00170FE5">
        <w:rPr>
          <w:rFonts w:ascii="Times New Roman" w:eastAsia="Times New Roman" w:hAnsi="Times New Roman" w:cs="Times New Roman"/>
          <w:color w:val="000000"/>
        </w:rPr>
        <w:lastRenderedPageBreak/>
        <w:t xml:space="preserve">its previous 102.79 level in 2017-18 because of which enrolment ratio at upper primary, secondary and higher secondary levels may see a steep decline in years that follow. </w:t>
      </w:r>
    </w:p>
    <w:p w:rsidR="00EA4249" w:rsidRPr="00170FE5" w:rsidRDefault="00EA4249" w:rsidP="004515AD">
      <w:pPr>
        <w:tabs>
          <w:tab w:val="left" w:pos="2156"/>
        </w:tabs>
        <w:spacing w:after="0" w:line="240" w:lineRule="auto"/>
        <w:jc w:val="both"/>
        <w:rPr>
          <w:rFonts w:ascii="Times New Roman" w:eastAsia="Times New Roman" w:hAnsi="Times New Roman" w:cs="Times New Roman"/>
          <w:color w:val="000000"/>
        </w:rPr>
      </w:pPr>
    </w:p>
    <w:p w:rsidR="00E072CF" w:rsidRPr="00E072CF" w:rsidRDefault="00E072CF" w:rsidP="005F0DF4">
      <w:pPr>
        <w:tabs>
          <w:tab w:val="left" w:pos="2156"/>
        </w:tabs>
        <w:spacing w:after="0" w:line="360" w:lineRule="auto"/>
        <w:jc w:val="both"/>
        <w:rPr>
          <w:rFonts w:ascii="Times New Roman" w:hAnsi="Times New Roman" w:cs="Times New Roman"/>
          <w:lang w:val="en-IN"/>
        </w:rPr>
      </w:pPr>
      <w:r w:rsidRPr="00170FE5">
        <w:rPr>
          <w:rFonts w:ascii="Times New Roman" w:hAnsi="Times New Roman" w:cs="Times New Roman"/>
          <w:lang w:val="en-IN"/>
        </w:rPr>
        <w:t>A Gross Enrolment Ratio</w:t>
      </w:r>
      <w:r w:rsidR="001C2B4C" w:rsidRPr="00170FE5">
        <w:rPr>
          <w:rFonts w:ascii="Times New Roman" w:hAnsi="Times New Roman" w:cs="Times New Roman"/>
          <w:lang w:val="en-IN"/>
        </w:rPr>
        <w:t xml:space="preserve"> of 92.56 percent in 2018-19 indicate</w:t>
      </w:r>
      <w:r w:rsidR="006161BC">
        <w:rPr>
          <w:rFonts w:ascii="Times New Roman" w:hAnsi="Times New Roman" w:cs="Times New Roman"/>
          <w:lang w:val="en-IN"/>
        </w:rPr>
        <w:t>s</w:t>
      </w:r>
      <w:r w:rsidR="001C2B4C" w:rsidRPr="00170FE5">
        <w:rPr>
          <w:rFonts w:ascii="Times New Roman" w:hAnsi="Times New Roman" w:cs="Times New Roman"/>
          <w:lang w:val="en-IN"/>
        </w:rPr>
        <w:t xml:space="preserve"> that roughly about 7 percent </w:t>
      </w:r>
      <w:r w:rsidR="006161BC">
        <w:rPr>
          <w:rFonts w:ascii="Times New Roman" w:hAnsi="Times New Roman" w:cs="Times New Roman"/>
          <w:lang w:val="en-IN"/>
        </w:rPr>
        <w:t xml:space="preserve">of </w:t>
      </w:r>
      <w:r w:rsidR="001C2B4C" w:rsidRPr="00170FE5">
        <w:rPr>
          <w:rFonts w:ascii="Times New Roman" w:hAnsi="Times New Roman" w:cs="Times New Roman"/>
          <w:lang w:val="en-IN"/>
        </w:rPr>
        <w:t>children including the overage and underage ones are yet to be enrolled against which 89.14 percent children of age 6+ to 10+ years are enrolled in Grades I to V; thus indicting that remaining 11 percent children are not enrolled in Grades I to V but all of them may not be treated as out of school as a few of them may be enrolled in highe</w:t>
      </w:r>
      <w:r w:rsidR="0015200C">
        <w:rPr>
          <w:rFonts w:ascii="Times New Roman" w:hAnsi="Times New Roman" w:cs="Times New Roman"/>
          <w:lang w:val="en-IN"/>
        </w:rPr>
        <w:t>r grades for which the Adjusted-</w:t>
      </w:r>
      <w:r w:rsidR="001C2B4C" w:rsidRPr="00170FE5">
        <w:rPr>
          <w:rFonts w:ascii="Times New Roman" w:hAnsi="Times New Roman" w:cs="Times New Roman"/>
          <w:lang w:val="en-IN"/>
        </w:rPr>
        <w:t>NER is computed. A 93.60 percent Adjusted-NER indicated that 94 percent of the total 6+ to 10+</w:t>
      </w:r>
      <w:r w:rsidR="006161BC">
        <w:rPr>
          <w:rFonts w:ascii="Times New Roman" w:hAnsi="Times New Roman" w:cs="Times New Roman"/>
          <w:lang w:val="en-IN"/>
        </w:rPr>
        <w:t>-year-</w:t>
      </w:r>
      <w:r w:rsidR="001C2B4C" w:rsidRPr="00170FE5">
        <w:rPr>
          <w:rFonts w:ascii="Times New Roman" w:hAnsi="Times New Roman" w:cs="Times New Roman"/>
          <w:lang w:val="en-IN"/>
        </w:rPr>
        <w:t>old children are enrolled but not necessarily in the corresponding Grades I to V. This otherwise also indicate that the remaining 6 percent of the total 6+ to 10+</w:t>
      </w:r>
      <w:r w:rsidR="006161BC">
        <w:rPr>
          <w:rFonts w:ascii="Times New Roman" w:hAnsi="Times New Roman" w:cs="Times New Roman"/>
          <w:lang w:val="en-IN"/>
        </w:rPr>
        <w:t>-year-</w:t>
      </w:r>
      <w:r w:rsidR="001C2B4C" w:rsidRPr="00170FE5">
        <w:rPr>
          <w:rFonts w:ascii="Times New Roman" w:hAnsi="Times New Roman" w:cs="Times New Roman"/>
          <w:lang w:val="en-IN"/>
        </w:rPr>
        <w:t xml:space="preserve">old children are not enrolled either in corresponding Grades I to V and or higher grades. On the </w:t>
      </w:r>
      <w:r w:rsidR="001C2B4C">
        <w:rPr>
          <w:rFonts w:ascii="Times New Roman" w:hAnsi="Times New Roman" w:cs="Times New Roman"/>
          <w:lang w:val="en-IN"/>
        </w:rPr>
        <w:t xml:space="preserve">other hand, 94.26 </w:t>
      </w:r>
      <w:r w:rsidR="001C2B4C" w:rsidRPr="00170FE5">
        <w:rPr>
          <w:rFonts w:ascii="Times New Roman" w:hAnsi="Times New Roman" w:cs="Times New Roman"/>
          <w:lang w:val="en-IN"/>
        </w:rPr>
        <w:t xml:space="preserve">percent Age-specific Enrolment Ratio indicate that 94 percent of the </w:t>
      </w:r>
      <w:r w:rsidR="00FE7260" w:rsidRPr="00170FE5">
        <w:rPr>
          <w:rFonts w:ascii="Times New Roman" w:hAnsi="Times New Roman" w:cs="Times New Roman"/>
          <w:lang w:val="en-IN"/>
        </w:rPr>
        <w:t>total 6+ to 10+</w:t>
      </w:r>
      <w:r w:rsidR="006161BC">
        <w:rPr>
          <w:rFonts w:ascii="Times New Roman" w:hAnsi="Times New Roman" w:cs="Times New Roman"/>
          <w:lang w:val="en-IN"/>
        </w:rPr>
        <w:t>-year-</w:t>
      </w:r>
      <w:r w:rsidR="00FE7260" w:rsidRPr="00170FE5">
        <w:rPr>
          <w:rFonts w:ascii="Times New Roman" w:hAnsi="Times New Roman" w:cs="Times New Roman"/>
          <w:lang w:val="en-IN"/>
        </w:rPr>
        <w:t>old is</w:t>
      </w:r>
      <w:r w:rsidR="001C2B4C" w:rsidRPr="00170FE5">
        <w:rPr>
          <w:rFonts w:ascii="Times New Roman" w:hAnsi="Times New Roman" w:cs="Times New Roman"/>
          <w:lang w:val="en-IN"/>
        </w:rPr>
        <w:t xml:space="preserve"> enrolled and the </w:t>
      </w:r>
      <w:r w:rsidR="00FE7260" w:rsidRPr="00170FE5">
        <w:rPr>
          <w:rFonts w:ascii="Times New Roman" w:hAnsi="Times New Roman" w:cs="Times New Roman"/>
          <w:lang w:val="en-IN"/>
        </w:rPr>
        <w:t>remaining</w:t>
      </w:r>
      <w:r w:rsidR="001C2B4C" w:rsidRPr="00170FE5">
        <w:rPr>
          <w:rFonts w:ascii="Times New Roman" w:hAnsi="Times New Roman" w:cs="Times New Roman"/>
          <w:lang w:val="en-IN"/>
        </w:rPr>
        <w:t xml:space="preserve"> </w:t>
      </w:r>
      <w:r w:rsidR="00FE7260" w:rsidRPr="00170FE5">
        <w:rPr>
          <w:rFonts w:ascii="Times New Roman" w:hAnsi="Times New Roman" w:cs="Times New Roman"/>
          <w:lang w:val="en-IN"/>
        </w:rPr>
        <w:t xml:space="preserve">6 percent are yet to be enrolled which is huge if the size of </w:t>
      </w:r>
      <w:r w:rsidR="006161BC">
        <w:rPr>
          <w:rFonts w:ascii="Times New Roman" w:hAnsi="Times New Roman" w:cs="Times New Roman"/>
          <w:lang w:val="en-IN"/>
        </w:rPr>
        <w:t xml:space="preserve">the </w:t>
      </w:r>
      <w:r w:rsidR="00FE7260" w:rsidRPr="00170FE5">
        <w:rPr>
          <w:rFonts w:ascii="Times New Roman" w:hAnsi="Times New Roman" w:cs="Times New Roman"/>
          <w:lang w:val="en-IN"/>
        </w:rPr>
        <w:t>population is somewhat 118 million. Please also observe that 2018-19 figures are that of before COVID</w:t>
      </w:r>
      <w:r w:rsidR="0015200C">
        <w:rPr>
          <w:rFonts w:ascii="Times New Roman" w:hAnsi="Times New Roman" w:cs="Times New Roman"/>
          <w:lang w:val="en-IN"/>
        </w:rPr>
        <w:t>-</w:t>
      </w:r>
      <w:r w:rsidR="00FE7260" w:rsidRPr="00170FE5">
        <w:rPr>
          <w:rFonts w:ascii="Times New Roman" w:hAnsi="Times New Roman" w:cs="Times New Roman"/>
          <w:lang w:val="en-IN"/>
        </w:rPr>
        <w:t xml:space="preserve">19 which was first noticed in January 2020 in India because of which schools </w:t>
      </w:r>
      <w:r w:rsidR="00C401F8" w:rsidRPr="00170FE5">
        <w:rPr>
          <w:rFonts w:ascii="Times New Roman" w:hAnsi="Times New Roman" w:cs="Times New Roman"/>
          <w:lang w:val="en-IN"/>
        </w:rPr>
        <w:t xml:space="preserve">experienced large number of drop outs which is not confined only to government schools but has also affected small private unaided schools. Year 2019-20 and 2020-21 may see further decline in enrolment; thus affecting severely efforts being made in India towards universal school education through the ongoing Samagra Shiksha. </w:t>
      </w:r>
      <w:r w:rsidR="007E5EAC" w:rsidRPr="00170FE5">
        <w:rPr>
          <w:rFonts w:ascii="Times New Roman" w:hAnsi="Times New Roman" w:cs="Times New Roman"/>
          <w:lang w:val="en-IN"/>
        </w:rPr>
        <w:t xml:space="preserve">It is also interesting to observe that except Lakshadweep, all remaining States &amp; UTs have shown significant decline in GER in 2018-19 over the previous year 2017-18. The mute question which must be answered is whether decline is real or because of the incomplete coverage of schools under U-DISE+ during the 2018-19 data collection. </w:t>
      </w:r>
    </w:p>
    <w:p w:rsidR="00305826" w:rsidRDefault="00305826" w:rsidP="00DF2C9F">
      <w:pPr>
        <w:tabs>
          <w:tab w:val="left" w:pos="2156"/>
        </w:tabs>
        <w:spacing w:after="0" w:line="240" w:lineRule="auto"/>
        <w:rPr>
          <w:rFonts w:ascii="Times New Roman" w:hAnsi="Times New Roman" w:cs="Times New Roman"/>
          <w:b/>
          <w:lang w:val="en-IN"/>
        </w:rPr>
      </w:pPr>
    </w:p>
    <w:p w:rsidR="004A1727" w:rsidRDefault="004A1727" w:rsidP="004A1727">
      <w:pPr>
        <w:tabs>
          <w:tab w:val="left" w:pos="2156"/>
        </w:tabs>
        <w:spacing w:after="0" w:line="240" w:lineRule="auto"/>
        <w:rPr>
          <w:rFonts w:ascii="Times New Roman" w:hAnsi="Times New Roman" w:cs="Times New Roman"/>
          <w:b/>
          <w:lang w:val="en-IN"/>
        </w:rPr>
      </w:pPr>
      <w:r>
        <w:rPr>
          <w:rFonts w:ascii="Times New Roman" w:hAnsi="Times New Roman" w:cs="Times New Roman"/>
          <w:b/>
          <w:lang w:val="en-IN"/>
        </w:rPr>
        <w:t>Upper Primary</w:t>
      </w:r>
      <w:r w:rsidR="0015200C">
        <w:rPr>
          <w:rFonts w:ascii="Times New Roman" w:hAnsi="Times New Roman" w:cs="Times New Roman"/>
          <w:b/>
          <w:lang w:val="en-IN"/>
        </w:rPr>
        <w:t xml:space="preserve"> Level</w:t>
      </w:r>
    </w:p>
    <w:p w:rsidR="00305826" w:rsidRDefault="0015200C" w:rsidP="0015200C">
      <w:pPr>
        <w:tabs>
          <w:tab w:val="left" w:pos="2156"/>
        </w:tabs>
        <w:spacing w:after="0" w:line="360" w:lineRule="auto"/>
        <w:jc w:val="both"/>
        <w:rPr>
          <w:rFonts w:ascii="Times New Roman" w:hAnsi="Times New Roman" w:cs="Times New Roman"/>
          <w:lang w:val="en-IN"/>
        </w:rPr>
      </w:pPr>
      <w:r>
        <w:rPr>
          <w:rFonts w:ascii="Times New Roman" w:hAnsi="Times New Roman" w:cs="Times New Roman"/>
          <w:lang w:val="en-IN"/>
        </w:rPr>
        <w:br/>
        <w:t>Net Enrolment Ratio at Upper P</w:t>
      </w:r>
      <w:r w:rsidR="004A1727">
        <w:rPr>
          <w:rFonts w:ascii="Times New Roman" w:hAnsi="Times New Roman" w:cs="Times New Roman"/>
          <w:lang w:val="en-IN"/>
        </w:rPr>
        <w:t>rimary level indicate that the same has declined to 68.99 percent in 2018-19 from its p</w:t>
      </w:r>
      <w:r>
        <w:rPr>
          <w:rFonts w:ascii="Times New Roman" w:hAnsi="Times New Roman" w:cs="Times New Roman"/>
          <w:lang w:val="en-IN"/>
        </w:rPr>
        <w:t>revious level, 70.52 percent thu</w:t>
      </w:r>
      <w:r w:rsidR="004A1727">
        <w:rPr>
          <w:rFonts w:ascii="Times New Roman" w:hAnsi="Times New Roman" w:cs="Times New Roman"/>
          <w:lang w:val="en-IN"/>
        </w:rPr>
        <w:t xml:space="preserve">s indicating that 31 percent of the total 11+ to 13+ year children are not enrolled in the corresponding Grades VI to VIII which is considered as huge towards </w:t>
      </w:r>
      <w:r w:rsidR="002F6E0C">
        <w:rPr>
          <w:rFonts w:ascii="Times New Roman" w:hAnsi="Times New Roman" w:cs="Times New Roman"/>
          <w:lang w:val="en-IN"/>
        </w:rPr>
        <w:t xml:space="preserve">achieving </w:t>
      </w:r>
      <w:r w:rsidR="006161BC">
        <w:rPr>
          <w:rFonts w:ascii="Times New Roman" w:hAnsi="Times New Roman" w:cs="Times New Roman"/>
          <w:lang w:val="en-IN"/>
        </w:rPr>
        <w:t xml:space="preserve">the </w:t>
      </w:r>
      <w:r w:rsidR="002F6E0C">
        <w:rPr>
          <w:rFonts w:ascii="Times New Roman" w:hAnsi="Times New Roman" w:cs="Times New Roman"/>
          <w:lang w:val="en-IN"/>
        </w:rPr>
        <w:t>goal of universal elementary enrolment</w:t>
      </w:r>
      <w:r w:rsidR="001831F0">
        <w:rPr>
          <w:rFonts w:ascii="Times New Roman" w:hAnsi="Times New Roman" w:cs="Times New Roman"/>
          <w:lang w:val="en-IN"/>
        </w:rPr>
        <w:t xml:space="preserve"> (Table 7)</w:t>
      </w:r>
      <w:r w:rsidR="002F6E0C">
        <w:rPr>
          <w:rFonts w:ascii="Times New Roman" w:hAnsi="Times New Roman" w:cs="Times New Roman"/>
          <w:lang w:val="en-IN"/>
        </w:rPr>
        <w:t>. On the other hand</w:t>
      </w:r>
      <w:r w:rsidR="006161BC">
        <w:rPr>
          <w:rFonts w:ascii="Times New Roman" w:hAnsi="Times New Roman" w:cs="Times New Roman"/>
          <w:lang w:val="en-IN"/>
        </w:rPr>
        <w:t>,</w:t>
      </w:r>
      <w:r w:rsidR="002F6E0C">
        <w:rPr>
          <w:rFonts w:ascii="Times New Roman" w:hAnsi="Times New Roman" w:cs="Times New Roman"/>
          <w:lang w:val="en-IN"/>
        </w:rPr>
        <w:t xml:space="preserve"> a 76.97 percent Adj-NER indicate</w:t>
      </w:r>
      <w:r w:rsidR="006161BC">
        <w:rPr>
          <w:rFonts w:ascii="Times New Roman" w:hAnsi="Times New Roman" w:cs="Times New Roman"/>
          <w:lang w:val="en-IN"/>
        </w:rPr>
        <w:t>s</w:t>
      </w:r>
      <w:r w:rsidR="002F6E0C">
        <w:rPr>
          <w:rFonts w:ascii="Times New Roman" w:hAnsi="Times New Roman" w:cs="Times New Roman"/>
          <w:lang w:val="en-IN"/>
        </w:rPr>
        <w:t xml:space="preserve"> that about 33 percent of the total 11+ to 13+ children are yet to be enrolled in corresponding Grades V</w:t>
      </w:r>
      <w:r w:rsidR="00DB1A6A">
        <w:rPr>
          <w:rFonts w:ascii="Times New Roman" w:hAnsi="Times New Roman" w:cs="Times New Roman"/>
          <w:lang w:val="en-IN"/>
        </w:rPr>
        <w:t xml:space="preserve">I </w:t>
      </w:r>
      <w:r w:rsidR="002F6E0C">
        <w:rPr>
          <w:rFonts w:ascii="Times New Roman" w:hAnsi="Times New Roman" w:cs="Times New Roman"/>
          <w:lang w:val="en-IN"/>
        </w:rPr>
        <w:t>to VIII or higher grades. On the other hand, 88.55 perce</w:t>
      </w:r>
      <w:r>
        <w:rPr>
          <w:rFonts w:ascii="Times New Roman" w:hAnsi="Times New Roman" w:cs="Times New Roman"/>
          <w:lang w:val="en-IN"/>
        </w:rPr>
        <w:t>nt A</w:t>
      </w:r>
      <w:r w:rsidR="00DB1A6A">
        <w:rPr>
          <w:rFonts w:ascii="Times New Roman" w:hAnsi="Times New Roman" w:cs="Times New Roman"/>
          <w:lang w:val="en-IN"/>
        </w:rPr>
        <w:t>ge-specific enrolment ratio</w:t>
      </w:r>
      <w:r w:rsidR="002F6E0C">
        <w:rPr>
          <w:rFonts w:ascii="Times New Roman" w:hAnsi="Times New Roman" w:cs="Times New Roman"/>
          <w:lang w:val="en-IN"/>
        </w:rPr>
        <w:t xml:space="preserve"> at upper primary level indicate that about 11 percent children of age-group 11+ to 13+ are yet to be enrolled. All such children must be identified and be provided special training to make them </w:t>
      </w:r>
      <w:r>
        <w:rPr>
          <w:rFonts w:ascii="Times New Roman" w:hAnsi="Times New Roman" w:cs="Times New Roman"/>
          <w:lang w:val="en-IN"/>
        </w:rPr>
        <w:t xml:space="preserve">to </w:t>
      </w:r>
      <w:r w:rsidR="002F6E0C">
        <w:rPr>
          <w:rFonts w:ascii="Times New Roman" w:hAnsi="Times New Roman" w:cs="Times New Roman"/>
          <w:lang w:val="en-IN"/>
        </w:rPr>
        <w:t>sit in the age</w:t>
      </w:r>
      <w:r w:rsidR="006161BC">
        <w:rPr>
          <w:rFonts w:ascii="Times New Roman" w:hAnsi="Times New Roman" w:cs="Times New Roman"/>
          <w:lang w:val="en-IN"/>
        </w:rPr>
        <w:t>-</w:t>
      </w:r>
      <w:r w:rsidR="002F6E0C">
        <w:rPr>
          <w:rFonts w:ascii="Times New Roman" w:hAnsi="Times New Roman" w:cs="Times New Roman"/>
          <w:lang w:val="en-IN"/>
        </w:rPr>
        <w:t>appropriate grade</w:t>
      </w:r>
      <w:r w:rsidR="00DB1A6A">
        <w:rPr>
          <w:rFonts w:ascii="Times New Roman" w:hAnsi="Times New Roman" w:cs="Times New Roman"/>
          <w:lang w:val="en-IN"/>
        </w:rPr>
        <w:t xml:space="preserve"> before the formulation of 2021-22 annual plan</w:t>
      </w:r>
      <w:r w:rsidR="008026E7">
        <w:rPr>
          <w:rFonts w:ascii="Times New Roman" w:hAnsi="Times New Roman" w:cs="Times New Roman"/>
          <w:lang w:val="en-IN"/>
        </w:rPr>
        <w:t>s</w:t>
      </w:r>
      <w:r w:rsidR="00DB1A6A">
        <w:rPr>
          <w:rFonts w:ascii="Times New Roman" w:hAnsi="Times New Roman" w:cs="Times New Roman"/>
          <w:lang w:val="en-IN"/>
        </w:rPr>
        <w:t xml:space="preserve"> under the ongoing Samagra Shiksha. </w:t>
      </w:r>
      <w:r w:rsidR="008026E7">
        <w:rPr>
          <w:rFonts w:ascii="Times New Roman" w:hAnsi="Times New Roman" w:cs="Times New Roman"/>
          <w:lang w:val="en-IN"/>
        </w:rPr>
        <w:t xml:space="preserve">State-specific NER at </w:t>
      </w:r>
      <w:r w:rsidR="006161BC">
        <w:rPr>
          <w:rFonts w:ascii="Times New Roman" w:hAnsi="Times New Roman" w:cs="Times New Roman"/>
          <w:lang w:val="en-IN"/>
        </w:rPr>
        <w:t xml:space="preserve">the </w:t>
      </w:r>
      <w:r w:rsidR="008026E7">
        <w:rPr>
          <w:rFonts w:ascii="Times New Roman" w:hAnsi="Times New Roman" w:cs="Times New Roman"/>
          <w:lang w:val="en-IN"/>
        </w:rPr>
        <w:t>upper primary level further indicate</w:t>
      </w:r>
      <w:r w:rsidR="006161BC">
        <w:rPr>
          <w:rFonts w:ascii="Times New Roman" w:hAnsi="Times New Roman" w:cs="Times New Roman"/>
          <w:lang w:val="en-IN"/>
        </w:rPr>
        <w:t>s</w:t>
      </w:r>
      <w:r w:rsidR="008026E7">
        <w:rPr>
          <w:rFonts w:ascii="Times New Roman" w:hAnsi="Times New Roman" w:cs="Times New Roman"/>
          <w:lang w:val="en-IN"/>
        </w:rPr>
        <w:t xml:space="preserve"> that the same has </w:t>
      </w:r>
      <w:r w:rsidR="008026E7">
        <w:rPr>
          <w:rFonts w:ascii="Times New Roman" w:hAnsi="Times New Roman" w:cs="Times New Roman"/>
          <w:lang w:val="en-IN"/>
        </w:rPr>
        <w:lastRenderedPageBreak/>
        <w:t>declined in 2018-19 in most of the states with Bihar (71.01 percent), Gujarat (72.80 percent), Jhark</w:t>
      </w:r>
      <w:r w:rsidR="006161BC">
        <w:rPr>
          <w:rFonts w:ascii="Times New Roman" w:hAnsi="Times New Roman" w:cs="Times New Roman"/>
          <w:lang w:val="en-IN"/>
        </w:rPr>
        <w:t>ha</w:t>
      </w:r>
      <w:r w:rsidR="008026E7">
        <w:rPr>
          <w:rFonts w:ascii="Times New Roman" w:hAnsi="Times New Roman" w:cs="Times New Roman"/>
          <w:lang w:val="en-IN"/>
        </w:rPr>
        <w:t xml:space="preserve">nd (71.18 percent), Madhya Pradesh (69.57 percent), Uttar Pradesh (58.26 percent) and West Bengal (71.65 percent) having low to very low NER all which indicate </w:t>
      </w:r>
      <w:r w:rsidR="00D23A94">
        <w:rPr>
          <w:rFonts w:ascii="Times New Roman" w:hAnsi="Times New Roman" w:cs="Times New Roman"/>
          <w:lang w:val="en-IN"/>
        </w:rPr>
        <w:t xml:space="preserve">task ahead is challenging </w:t>
      </w:r>
      <w:r w:rsidR="006F403C">
        <w:rPr>
          <w:rFonts w:ascii="Times New Roman" w:hAnsi="Times New Roman" w:cs="Times New Roman"/>
          <w:lang w:val="en-IN"/>
        </w:rPr>
        <w:t xml:space="preserve">one </w:t>
      </w:r>
      <w:r w:rsidR="00D23A94">
        <w:rPr>
          <w:rFonts w:ascii="Times New Roman" w:hAnsi="Times New Roman" w:cs="Times New Roman"/>
          <w:lang w:val="en-IN"/>
        </w:rPr>
        <w:t xml:space="preserve">and need meticulous planning at all levels. </w:t>
      </w:r>
    </w:p>
    <w:p w:rsidR="00BB2737" w:rsidRDefault="00BB2737" w:rsidP="00BB2737">
      <w:pPr>
        <w:tabs>
          <w:tab w:val="left" w:pos="2156"/>
        </w:tabs>
        <w:spacing w:after="0" w:line="240" w:lineRule="auto"/>
        <w:rPr>
          <w:rFonts w:ascii="Times New Roman" w:hAnsi="Times New Roman" w:cs="Times New Roman"/>
          <w:b/>
          <w:lang w:val="en-IN"/>
        </w:rPr>
      </w:pPr>
    </w:p>
    <w:p w:rsidR="00BB2737" w:rsidRDefault="00BB2737" w:rsidP="00BB2737">
      <w:pPr>
        <w:tabs>
          <w:tab w:val="left" w:pos="2156"/>
        </w:tabs>
        <w:spacing w:after="0" w:line="240" w:lineRule="auto"/>
        <w:rPr>
          <w:rFonts w:ascii="Times New Roman" w:hAnsi="Times New Roman" w:cs="Times New Roman"/>
          <w:b/>
          <w:lang w:val="en-IN"/>
        </w:rPr>
      </w:pPr>
      <w:r w:rsidRPr="0083412E">
        <w:rPr>
          <w:rFonts w:ascii="Times New Roman" w:hAnsi="Times New Roman" w:cs="Times New Roman"/>
          <w:b/>
          <w:lang w:val="en-IN"/>
        </w:rPr>
        <w:t>Elementary Level</w:t>
      </w:r>
      <w:r>
        <w:rPr>
          <w:rFonts w:ascii="Times New Roman" w:hAnsi="Times New Roman" w:cs="Times New Roman"/>
          <w:b/>
          <w:lang w:val="en-IN"/>
        </w:rPr>
        <w:br/>
      </w:r>
    </w:p>
    <w:p w:rsidR="00BB2737" w:rsidRDefault="00BB2737" w:rsidP="00BB2737">
      <w:pPr>
        <w:tabs>
          <w:tab w:val="left" w:pos="2156"/>
        </w:tabs>
        <w:spacing w:after="0" w:line="360" w:lineRule="auto"/>
        <w:jc w:val="both"/>
        <w:rPr>
          <w:rFonts w:ascii="Times New Roman" w:hAnsi="Times New Roman" w:cs="Times New Roman"/>
          <w:lang w:val="en-IN"/>
        </w:rPr>
      </w:pPr>
      <w:r>
        <w:rPr>
          <w:rFonts w:ascii="Times New Roman" w:hAnsi="Times New Roman" w:cs="Times New Roman"/>
          <w:lang w:val="en-IN"/>
        </w:rPr>
        <w:t>In addition to primary and upper primary levels of education, enrolment ratios have also been analyzed at the elementary level of education. An NER of 81.46 percent at elementary level indicate that a significant 19 percent children of 6+ to 13+ years are not enrolled in the corresponding Grades I to VIII. The remaining children of this age group may either be out of school or a few of them may either be enrolled in higher grades (Table 8). Adjusted-NER further suggests that a little over 87 percent are enrolled either in Grades I to VIII or also in the higher grades. On the other hand, a 92.08 percent Age-specific enrolment ratio suggests that only 8 percent of children of 6+ to 13+ years are yet to be enrolled (15 million) which in absolute terms is quite high as the size of the total population of this age group is 188 million. Please be informed that the child population used in computing enrolment ratios are estimated based on 2011 population adjusted to projections based on 2001 projections which are highly excepted to be off the mark. It is also important to know that in the past wide deviation was observed in enrolment ratios computed based on projected population and one based on actual census population. If India wants to achieve the goal of universal elementary enrolment, it has to give attention to large states, such as Andhra Pradesh, Bihar, Jharkhand, Gujarat, Madhya Pradesh, Odisha, Rajasthan, Uttar Pradesh, West Bengal, and other such states having low enrolment ratio at the elementary level of education.  I have been engaged in such analysis since the 1990s and sorry to observe that we are still dealing with the same issues today even in 2021.</w:t>
      </w:r>
    </w:p>
    <w:p w:rsidR="00BB2737" w:rsidRDefault="00BB2737">
      <w:pPr>
        <w:rPr>
          <w:rFonts w:ascii="Times New Roman" w:hAnsi="Times New Roman" w:cs="Times New Roman"/>
          <w:b/>
          <w:sz w:val="24"/>
          <w:szCs w:val="24"/>
          <w:lang w:val="en-IN"/>
        </w:rPr>
      </w:pPr>
      <w:r>
        <w:rPr>
          <w:rFonts w:ascii="Times New Roman" w:hAnsi="Times New Roman" w:cs="Times New Roman"/>
          <w:b/>
          <w:sz w:val="24"/>
          <w:szCs w:val="24"/>
          <w:lang w:val="en-IN"/>
        </w:rPr>
        <w:br w:type="page"/>
      </w:r>
    </w:p>
    <w:p w:rsidR="0090567F" w:rsidRPr="005F0DF4" w:rsidRDefault="002D4EE6" w:rsidP="002D4EE6">
      <w:pPr>
        <w:tabs>
          <w:tab w:val="left" w:pos="2156"/>
        </w:tabs>
        <w:spacing w:after="0" w:line="240" w:lineRule="auto"/>
        <w:jc w:val="center"/>
        <w:rPr>
          <w:rFonts w:ascii="Times New Roman" w:hAnsi="Times New Roman" w:cs="Times New Roman"/>
          <w:b/>
          <w:sz w:val="24"/>
          <w:szCs w:val="24"/>
          <w:lang w:val="en-IN"/>
        </w:rPr>
      </w:pPr>
      <w:r w:rsidRPr="005F0DF4">
        <w:rPr>
          <w:rFonts w:ascii="Times New Roman" w:hAnsi="Times New Roman" w:cs="Times New Roman"/>
          <w:b/>
          <w:sz w:val="24"/>
          <w:szCs w:val="24"/>
          <w:lang w:val="en-IN"/>
        </w:rPr>
        <w:lastRenderedPageBreak/>
        <w:t xml:space="preserve">Table </w:t>
      </w:r>
      <w:r w:rsidR="005F0DF4" w:rsidRPr="005F0DF4">
        <w:rPr>
          <w:rFonts w:ascii="Times New Roman" w:hAnsi="Times New Roman" w:cs="Times New Roman"/>
          <w:b/>
          <w:sz w:val="24"/>
          <w:szCs w:val="24"/>
          <w:lang w:val="en-IN"/>
        </w:rPr>
        <w:t>6</w:t>
      </w:r>
    </w:p>
    <w:p w:rsidR="002D4EE6" w:rsidRPr="005F0DF4" w:rsidRDefault="002D4EE6" w:rsidP="002D4EE6">
      <w:pPr>
        <w:tabs>
          <w:tab w:val="left" w:pos="2156"/>
        </w:tabs>
        <w:spacing w:after="0" w:line="240" w:lineRule="auto"/>
        <w:jc w:val="center"/>
        <w:rPr>
          <w:rFonts w:ascii="Times New Roman" w:hAnsi="Times New Roman" w:cs="Times New Roman"/>
          <w:b/>
          <w:sz w:val="24"/>
          <w:szCs w:val="24"/>
          <w:lang w:val="en-IN"/>
        </w:rPr>
      </w:pPr>
      <w:r w:rsidRPr="005F0DF4">
        <w:rPr>
          <w:rFonts w:ascii="Times New Roman" w:hAnsi="Times New Roman" w:cs="Times New Roman"/>
          <w:b/>
          <w:sz w:val="24"/>
          <w:szCs w:val="24"/>
          <w:lang w:val="en-IN"/>
        </w:rPr>
        <w:t xml:space="preserve">Enrolment Ratio: </w:t>
      </w:r>
      <w:r w:rsidR="00381A1B" w:rsidRPr="005F0DF4">
        <w:rPr>
          <w:rFonts w:ascii="Times New Roman" w:hAnsi="Times New Roman" w:cs="Times New Roman"/>
          <w:b/>
          <w:sz w:val="24"/>
          <w:szCs w:val="24"/>
          <w:lang w:val="en-IN"/>
        </w:rPr>
        <w:t>Primary Level</w:t>
      </w:r>
    </w:p>
    <w:tbl>
      <w:tblPr>
        <w:tblStyle w:val="TableGrid"/>
        <w:tblW w:w="9712" w:type="dxa"/>
        <w:tblLook w:val="04A0"/>
      </w:tblPr>
      <w:tblGrid>
        <w:gridCol w:w="673"/>
        <w:gridCol w:w="1869"/>
        <w:gridCol w:w="856"/>
        <w:gridCol w:w="826"/>
        <w:gridCol w:w="830"/>
        <w:gridCol w:w="1119"/>
        <w:gridCol w:w="938"/>
        <w:gridCol w:w="771"/>
        <w:gridCol w:w="980"/>
        <w:gridCol w:w="850"/>
      </w:tblGrid>
      <w:tr w:rsidR="007B46A6" w:rsidRPr="005F0DF4" w:rsidTr="00B669C9">
        <w:trPr>
          <w:trHeight w:val="399"/>
        </w:trPr>
        <w:tc>
          <w:tcPr>
            <w:tcW w:w="673" w:type="dxa"/>
            <w:vMerge w:val="restart"/>
          </w:tcPr>
          <w:p w:rsidR="007B46A6" w:rsidRPr="005F0DF4" w:rsidRDefault="007B46A6" w:rsidP="00381A1B">
            <w:pPr>
              <w:tabs>
                <w:tab w:val="left" w:pos="2156"/>
              </w:tabs>
              <w:jc w:val="center"/>
              <w:rPr>
                <w:rFonts w:ascii="Times New Roman" w:hAnsi="Times New Roman" w:cs="Times New Roman"/>
                <w:b/>
                <w:sz w:val="20"/>
                <w:szCs w:val="20"/>
                <w:lang w:val="en-IN"/>
              </w:rPr>
            </w:pPr>
          </w:p>
          <w:p w:rsidR="007B46A6" w:rsidRPr="005F0DF4" w:rsidRDefault="007B46A6" w:rsidP="00381A1B">
            <w:pPr>
              <w:tabs>
                <w:tab w:val="left" w:pos="2156"/>
              </w:tabs>
              <w:jc w:val="center"/>
              <w:rPr>
                <w:rFonts w:ascii="Times New Roman" w:hAnsi="Times New Roman" w:cs="Times New Roman"/>
                <w:b/>
                <w:sz w:val="20"/>
                <w:szCs w:val="20"/>
                <w:lang w:val="en-IN"/>
              </w:rPr>
            </w:pPr>
          </w:p>
          <w:p w:rsidR="007B46A6" w:rsidRPr="005F0DF4" w:rsidRDefault="007B46A6" w:rsidP="00381A1B">
            <w:pPr>
              <w:tabs>
                <w:tab w:val="left" w:pos="2156"/>
              </w:tabs>
              <w:jc w:val="center"/>
              <w:rPr>
                <w:rFonts w:ascii="Times New Roman" w:hAnsi="Times New Roman" w:cs="Times New Roman"/>
                <w:b/>
                <w:sz w:val="20"/>
                <w:szCs w:val="20"/>
                <w:lang w:val="en-IN"/>
              </w:rPr>
            </w:pPr>
            <w:r w:rsidRPr="005F0DF4">
              <w:rPr>
                <w:rFonts w:ascii="Times New Roman" w:hAnsi="Times New Roman" w:cs="Times New Roman"/>
                <w:b/>
                <w:sz w:val="20"/>
                <w:szCs w:val="20"/>
                <w:lang w:val="en-IN"/>
              </w:rPr>
              <w:t xml:space="preserve">Sl. </w:t>
            </w:r>
          </w:p>
          <w:p w:rsidR="007B46A6" w:rsidRPr="005F0DF4" w:rsidRDefault="007B46A6" w:rsidP="00381A1B">
            <w:pPr>
              <w:tabs>
                <w:tab w:val="left" w:pos="2156"/>
              </w:tabs>
              <w:jc w:val="center"/>
              <w:rPr>
                <w:rFonts w:ascii="Times New Roman" w:hAnsi="Times New Roman" w:cs="Times New Roman"/>
                <w:b/>
                <w:sz w:val="20"/>
                <w:szCs w:val="20"/>
                <w:lang w:val="en-IN"/>
              </w:rPr>
            </w:pPr>
            <w:r w:rsidRPr="005F0DF4">
              <w:rPr>
                <w:rFonts w:ascii="Times New Roman" w:hAnsi="Times New Roman" w:cs="Times New Roman"/>
                <w:b/>
                <w:sz w:val="20"/>
                <w:szCs w:val="20"/>
                <w:lang w:val="en-IN"/>
              </w:rPr>
              <w:t>No.</w:t>
            </w:r>
          </w:p>
        </w:tc>
        <w:tc>
          <w:tcPr>
            <w:tcW w:w="1869" w:type="dxa"/>
            <w:vMerge w:val="restart"/>
          </w:tcPr>
          <w:p w:rsidR="007B46A6" w:rsidRPr="005F0DF4" w:rsidRDefault="007B46A6" w:rsidP="00381A1B">
            <w:pPr>
              <w:tabs>
                <w:tab w:val="left" w:pos="2156"/>
              </w:tabs>
              <w:jc w:val="center"/>
              <w:rPr>
                <w:rFonts w:ascii="Times New Roman" w:hAnsi="Times New Roman" w:cs="Times New Roman"/>
                <w:b/>
                <w:sz w:val="20"/>
                <w:szCs w:val="20"/>
                <w:lang w:val="en-IN"/>
              </w:rPr>
            </w:pPr>
          </w:p>
          <w:p w:rsidR="007B46A6" w:rsidRPr="005F0DF4" w:rsidRDefault="007B46A6" w:rsidP="00381A1B">
            <w:pPr>
              <w:tabs>
                <w:tab w:val="left" w:pos="2156"/>
              </w:tabs>
              <w:jc w:val="center"/>
              <w:rPr>
                <w:rFonts w:ascii="Times New Roman" w:hAnsi="Times New Roman" w:cs="Times New Roman"/>
                <w:b/>
                <w:sz w:val="20"/>
                <w:szCs w:val="20"/>
                <w:lang w:val="en-IN"/>
              </w:rPr>
            </w:pPr>
          </w:p>
          <w:p w:rsidR="007B46A6" w:rsidRPr="005F0DF4" w:rsidRDefault="007B46A6" w:rsidP="00381A1B">
            <w:pPr>
              <w:tabs>
                <w:tab w:val="left" w:pos="2156"/>
              </w:tabs>
              <w:jc w:val="center"/>
              <w:rPr>
                <w:rFonts w:ascii="Times New Roman" w:hAnsi="Times New Roman" w:cs="Times New Roman"/>
                <w:b/>
                <w:sz w:val="20"/>
                <w:szCs w:val="20"/>
                <w:lang w:val="en-IN"/>
              </w:rPr>
            </w:pPr>
            <w:r w:rsidRPr="005F0DF4">
              <w:rPr>
                <w:rFonts w:ascii="Times New Roman" w:hAnsi="Times New Roman" w:cs="Times New Roman"/>
                <w:b/>
                <w:sz w:val="20"/>
                <w:szCs w:val="20"/>
                <w:lang w:val="en-IN"/>
              </w:rPr>
              <w:t>State</w:t>
            </w:r>
            <w:r w:rsidR="00C00678" w:rsidRPr="005F0DF4">
              <w:rPr>
                <w:rFonts w:ascii="Times New Roman" w:hAnsi="Times New Roman" w:cs="Times New Roman"/>
                <w:b/>
                <w:sz w:val="20"/>
                <w:szCs w:val="20"/>
                <w:lang w:val="en-IN"/>
              </w:rPr>
              <w:t>/UT</w:t>
            </w:r>
          </w:p>
        </w:tc>
        <w:tc>
          <w:tcPr>
            <w:tcW w:w="7170" w:type="dxa"/>
            <w:gridSpan w:val="8"/>
          </w:tcPr>
          <w:p w:rsidR="007B46A6" w:rsidRPr="005F0DF4" w:rsidRDefault="007B46A6" w:rsidP="00381A1B">
            <w:pPr>
              <w:tabs>
                <w:tab w:val="left" w:pos="2156"/>
              </w:tabs>
              <w:jc w:val="center"/>
              <w:rPr>
                <w:rFonts w:ascii="Times New Roman" w:hAnsi="Times New Roman" w:cs="Times New Roman"/>
                <w:b/>
                <w:sz w:val="20"/>
                <w:szCs w:val="20"/>
                <w:lang w:val="en-IN"/>
              </w:rPr>
            </w:pPr>
            <w:r w:rsidRPr="005F0DF4">
              <w:rPr>
                <w:rFonts w:ascii="Times New Roman" w:hAnsi="Times New Roman" w:cs="Times New Roman"/>
                <w:b/>
                <w:sz w:val="20"/>
                <w:szCs w:val="20"/>
                <w:lang w:val="en-IN"/>
              </w:rPr>
              <w:t>Type of Enrolment Ratio</w:t>
            </w:r>
          </w:p>
        </w:tc>
      </w:tr>
      <w:tr w:rsidR="007B46A6" w:rsidRPr="005F0DF4" w:rsidTr="00B669C9">
        <w:tc>
          <w:tcPr>
            <w:tcW w:w="673" w:type="dxa"/>
            <w:vMerge/>
          </w:tcPr>
          <w:p w:rsidR="007B46A6" w:rsidRPr="005F0DF4" w:rsidRDefault="007B46A6" w:rsidP="00381A1B">
            <w:pPr>
              <w:tabs>
                <w:tab w:val="left" w:pos="2156"/>
              </w:tabs>
              <w:jc w:val="center"/>
              <w:rPr>
                <w:rFonts w:ascii="Times New Roman" w:hAnsi="Times New Roman" w:cs="Times New Roman"/>
                <w:b/>
                <w:sz w:val="20"/>
                <w:szCs w:val="20"/>
                <w:lang w:val="en-IN"/>
              </w:rPr>
            </w:pPr>
          </w:p>
        </w:tc>
        <w:tc>
          <w:tcPr>
            <w:tcW w:w="1869" w:type="dxa"/>
            <w:vMerge/>
          </w:tcPr>
          <w:p w:rsidR="007B46A6" w:rsidRPr="005F0DF4" w:rsidRDefault="007B46A6" w:rsidP="00381A1B">
            <w:pPr>
              <w:tabs>
                <w:tab w:val="left" w:pos="2156"/>
              </w:tabs>
              <w:jc w:val="center"/>
              <w:rPr>
                <w:rFonts w:ascii="Times New Roman" w:hAnsi="Times New Roman" w:cs="Times New Roman"/>
                <w:b/>
                <w:sz w:val="20"/>
                <w:szCs w:val="20"/>
                <w:lang w:val="en-IN"/>
              </w:rPr>
            </w:pPr>
          </w:p>
        </w:tc>
        <w:tc>
          <w:tcPr>
            <w:tcW w:w="1682" w:type="dxa"/>
            <w:gridSpan w:val="2"/>
          </w:tcPr>
          <w:p w:rsidR="007B46A6" w:rsidRPr="005F0DF4" w:rsidRDefault="007B46A6" w:rsidP="00381A1B">
            <w:pPr>
              <w:tabs>
                <w:tab w:val="left" w:pos="2156"/>
              </w:tabs>
              <w:jc w:val="center"/>
              <w:rPr>
                <w:rFonts w:ascii="Times New Roman" w:hAnsi="Times New Roman" w:cs="Times New Roman"/>
                <w:b/>
                <w:sz w:val="20"/>
                <w:szCs w:val="20"/>
                <w:lang w:val="en-IN"/>
              </w:rPr>
            </w:pPr>
            <w:r w:rsidRPr="005F0DF4">
              <w:rPr>
                <w:rFonts w:ascii="Times New Roman" w:hAnsi="Times New Roman" w:cs="Times New Roman"/>
                <w:b/>
                <w:sz w:val="20"/>
                <w:szCs w:val="20"/>
                <w:lang w:val="en-IN"/>
              </w:rPr>
              <w:t>GER</w:t>
            </w:r>
          </w:p>
        </w:tc>
        <w:tc>
          <w:tcPr>
            <w:tcW w:w="1949" w:type="dxa"/>
            <w:gridSpan w:val="2"/>
          </w:tcPr>
          <w:p w:rsidR="007B46A6" w:rsidRPr="005F0DF4" w:rsidRDefault="007B46A6" w:rsidP="00381A1B">
            <w:pPr>
              <w:tabs>
                <w:tab w:val="left" w:pos="2156"/>
              </w:tabs>
              <w:jc w:val="center"/>
              <w:rPr>
                <w:rFonts w:ascii="Times New Roman" w:hAnsi="Times New Roman" w:cs="Times New Roman"/>
                <w:b/>
                <w:sz w:val="20"/>
                <w:szCs w:val="20"/>
                <w:lang w:val="en-IN"/>
              </w:rPr>
            </w:pPr>
            <w:r w:rsidRPr="005F0DF4">
              <w:rPr>
                <w:rFonts w:ascii="Times New Roman" w:hAnsi="Times New Roman" w:cs="Times New Roman"/>
                <w:b/>
                <w:sz w:val="20"/>
                <w:szCs w:val="20"/>
                <w:lang w:val="en-IN"/>
              </w:rPr>
              <w:t>NER</w:t>
            </w:r>
          </w:p>
        </w:tc>
        <w:tc>
          <w:tcPr>
            <w:tcW w:w="1709" w:type="dxa"/>
            <w:gridSpan w:val="2"/>
          </w:tcPr>
          <w:p w:rsidR="007B46A6" w:rsidRPr="005F0DF4" w:rsidRDefault="007B46A6" w:rsidP="00381A1B">
            <w:pPr>
              <w:tabs>
                <w:tab w:val="left" w:pos="2156"/>
              </w:tabs>
              <w:jc w:val="center"/>
              <w:rPr>
                <w:rFonts w:ascii="Times New Roman" w:hAnsi="Times New Roman" w:cs="Times New Roman"/>
                <w:b/>
                <w:sz w:val="20"/>
                <w:szCs w:val="20"/>
                <w:lang w:val="en-IN"/>
              </w:rPr>
            </w:pPr>
            <w:r w:rsidRPr="005F0DF4">
              <w:rPr>
                <w:rFonts w:ascii="Times New Roman" w:hAnsi="Times New Roman" w:cs="Times New Roman"/>
                <w:b/>
                <w:sz w:val="20"/>
                <w:szCs w:val="20"/>
                <w:lang w:val="en-IN"/>
              </w:rPr>
              <w:t>ASER</w:t>
            </w:r>
          </w:p>
        </w:tc>
        <w:tc>
          <w:tcPr>
            <w:tcW w:w="1830" w:type="dxa"/>
            <w:gridSpan w:val="2"/>
          </w:tcPr>
          <w:p w:rsidR="007B46A6" w:rsidRPr="005F0DF4" w:rsidRDefault="007B46A6" w:rsidP="00381A1B">
            <w:pPr>
              <w:tabs>
                <w:tab w:val="left" w:pos="2156"/>
              </w:tabs>
              <w:jc w:val="center"/>
              <w:rPr>
                <w:rFonts w:ascii="Times New Roman" w:hAnsi="Times New Roman" w:cs="Times New Roman"/>
                <w:b/>
                <w:sz w:val="20"/>
                <w:szCs w:val="20"/>
                <w:lang w:val="en-IN"/>
              </w:rPr>
            </w:pPr>
            <w:r w:rsidRPr="005F0DF4">
              <w:rPr>
                <w:rFonts w:ascii="Times New Roman" w:hAnsi="Times New Roman" w:cs="Times New Roman"/>
                <w:b/>
                <w:sz w:val="20"/>
                <w:szCs w:val="20"/>
                <w:lang w:val="en-IN"/>
              </w:rPr>
              <w:t>Adj-NER</w:t>
            </w:r>
          </w:p>
        </w:tc>
      </w:tr>
      <w:tr w:rsidR="007B46A6" w:rsidRPr="005F0DF4" w:rsidTr="00B669C9">
        <w:tc>
          <w:tcPr>
            <w:tcW w:w="673" w:type="dxa"/>
            <w:vMerge/>
          </w:tcPr>
          <w:p w:rsidR="007B46A6" w:rsidRPr="005F0DF4" w:rsidRDefault="007B46A6" w:rsidP="008653F2">
            <w:pPr>
              <w:tabs>
                <w:tab w:val="left" w:pos="2156"/>
              </w:tabs>
              <w:jc w:val="both"/>
              <w:rPr>
                <w:rFonts w:ascii="Times New Roman" w:hAnsi="Times New Roman" w:cs="Times New Roman"/>
                <w:sz w:val="20"/>
                <w:szCs w:val="20"/>
                <w:lang w:val="en-IN"/>
              </w:rPr>
            </w:pPr>
          </w:p>
        </w:tc>
        <w:tc>
          <w:tcPr>
            <w:tcW w:w="1869" w:type="dxa"/>
            <w:vMerge/>
          </w:tcPr>
          <w:p w:rsidR="007B46A6" w:rsidRPr="005F0DF4" w:rsidRDefault="007B46A6" w:rsidP="008653F2">
            <w:pPr>
              <w:tabs>
                <w:tab w:val="left" w:pos="2156"/>
              </w:tabs>
              <w:jc w:val="both"/>
              <w:rPr>
                <w:rFonts w:ascii="Times New Roman" w:hAnsi="Times New Roman" w:cs="Times New Roman"/>
                <w:sz w:val="20"/>
                <w:szCs w:val="20"/>
                <w:lang w:val="en-IN"/>
              </w:rPr>
            </w:pPr>
          </w:p>
        </w:tc>
        <w:tc>
          <w:tcPr>
            <w:tcW w:w="856" w:type="dxa"/>
          </w:tcPr>
          <w:p w:rsidR="007B46A6" w:rsidRPr="005F0DF4" w:rsidRDefault="007B46A6" w:rsidP="008653F2">
            <w:pPr>
              <w:tabs>
                <w:tab w:val="left" w:pos="2156"/>
              </w:tabs>
              <w:jc w:val="both"/>
              <w:rPr>
                <w:rFonts w:ascii="Times New Roman" w:hAnsi="Times New Roman" w:cs="Times New Roman"/>
                <w:sz w:val="20"/>
                <w:szCs w:val="20"/>
                <w:lang w:val="en-IN"/>
              </w:rPr>
            </w:pPr>
            <w:r w:rsidRPr="005F0DF4">
              <w:rPr>
                <w:rFonts w:ascii="Times New Roman" w:hAnsi="Times New Roman" w:cs="Times New Roman"/>
                <w:sz w:val="20"/>
                <w:szCs w:val="20"/>
                <w:lang w:val="en-IN"/>
              </w:rPr>
              <w:t>2017-18</w:t>
            </w:r>
          </w:p>
        </w:tc>
        <w:tc>
          <w:tcPr>
            <w:tcW w:w="826" w:type="dxa"/>
          </w:tcPr>
          <w:p w:rsidR="007B46A6" w:rsidRPr="005F0DF4" w:rsidRDefault="007B46A6" w:rsidP="008653F2">
            <w:pPr>
              <w:tabs>
                <w:tab w:val="left" w:pos="2156"/>
              </w:tabs>
              <w:jc w:val="both"/>
              <w:rPr>
                <w:rFonts w:ascii="Times New Roman" w:hAnsi="Times New Roman" w:cs="Times New Roman"/>
                <w:sz w:val="20"/>
                <w:szCs w:val="20"/>
                <w:lang w:val="en-IN"/>
              </w:rPr>
            </w:pPr>
            <w:r w:rsidRPr="005F0DF4">
              <w:rPr>
                <w:rFonts w:ascii="Times New Roman" w:hAnsi="Times New Roman" w:cs="Times New Roman"/>
                <w:sz w:val="20"/>
                <w:szCs w:val="20"/>
                <w:lang w:val="en-IN"/>
              </w:rPr>
              <w:t>2018-19</w:t>
            </w:r>
          </w:p>
        </w:tc>
        <w:tc>
          <w:tcPr>
            <w:tcW w:w="830" w:type="dxa"/>
          </w:tcPr>
          <w:p w:rsidR="007B46A6" w:rsidRPr="005F0DF4" w:rsidRDefault="007B46A6" w:rsidP="008653F2">
            <w:pPr>
              <w:tabs>
                <w:tab w:val="left" w:pos="2156"/>
              </w:tabs>
              <w:jc w:val="both"/>
              <w:rPr>
                <w:rFonts w:ascii="Times New Roman" w:hAnsi="Times New Roman" w:cs="Times New Roman"/>
                <w:sz w:val="20"/>
                <w:szCs w:val="20"/>
                <w:lang w:val="en-IN"/>
              </w:rPr>
            </w:pPr>
            <w:r w:rsidRPr="005F0DF4">
              <w:rPr>
                <w:rFonts w:ascii="Times New Roman" w:hAnsi="Times New Roman" w:cs="Times New Roman"/>
                <w:sz w:val="20"/>
                <w:szCs w:val="20"/>
                <w:lang w:val="en-IN"/>
              </w:rPr>
              <w:t>2017-18</w:t>
            </w:r>
          </w:p>
        </w:tc>
        <w:tc>
          <w:tcPr>
            <w:tcW w:w="1119" w:type="dxa"/>
          </w:tcPr>
          <w:p w:rsidR="007B46A6" w:rsidRPr="005F0DF4" w:rsidRDefault="007B46A6" w:rsidP="002D4EE6">
            <w:pPr>
              <w:tabs>
                <w:tab w:val="left" w:pos="2156"/>
              </w:tabs>
              <w:jc w:val="both"/>
              <w:rPr>
                <w:rFonts w:ascii="Times New Roman" w:hAnsi="Times New Roman" w:cs="Times New Roman"/>
                <w:sz w:val="20"/>
                <w:szCs w:val="20"/>
                <w:lang w:val="en-IN"/>
              </w:rPr>
            </w:pPr>
            <w:r w:rsidRPr="005F0DF4">
              <w:rPr>
                <w:rFonts w:ascii="Times New Roman" w:hAnsi="Times New Roman" w:cs="Times New Roman"/>
                <w:sz w:val="20"/>
                <w:szCs w:val="20"/>
                <w:lang w:val="en-IN"/>
              </w:rPr>
              <w:t>2018-19</w:t>
            </w:r>
          </w:p>
        </w:tc>
        <w:tc>
          <w:tcPr>
            <w:tcW w:w="938" w:type="dxa"/>
          </w:tcPr>
          <w:p w:rsidR="007B46A6" w:rsidRPr="005F0DF4" w:rsidRDefault="007B46A6" w:rsidP="002D4EE6">
            <w:pPr>
              <w:tabs>
                <w:tab w:val="left" w:pos="2156"/>
              </w:tabs>
              <w:jc w:val="both"/>
              <w:rPr>
                <w:rFonts w:ascii="Times New Roman" w:hAnsi="Times New Roman" w:cs="Times New Roman"/>
                <w:sz w:val="20"/>
                <w:szCs w:val="20"/>
                <w:lang w:val="en-IN"/>
              </w:rPr>
            </w:pPr>
            <w:r w:rsidRPr="005F0DF4">
              <w:rPr>
                <w:rFonts w:ascii="Times New Roman" w:hAnsi="Times New Roman" w:cs="Times New Roman"/>
                <w:sz w:val="20"/>
                <w:szCs w:val="20"/>
                <w:lang w:val="en-IN"/>
              </w:rPr>
              <w:t>2017-18</w:t>
            </w:r>
          </w:p>
        </w:tc>
        <w:tc>
          <w:tcPr>
            <w:tcW w:w="771" w:type="dxa"/>
          </w:tcPr>
          <w:p w:rsidR="007B46A6" w:rsidRPr="005F0DF4" w:rsidRDefault="007B46A6" w:rsidP="008653F2">
            <w:pPr>
              <w:tabs>
                <w:tab w:val="left" w:pos="2156"/>
              </w:tabs>
              <w:jc w:val="both"/>
              <w:rPr>
                <w:rFonts w:ascii="Times New Roman" w:hAnsi="Times New Roman" w:cs="Times New Roman"/>
                <w:sz w:val="20"/>
                <w:szCs w:val="20"/>
                <w:lang w:val="en-IN"/>
              </w:rPr>
            </w:pPr>
            <w:r w:rsidRPr="005F0DF4">
              <w:rPr>
                <w:rFonts w:ascii="Times New Roman" w:hAnsi="Times New Roman" w:cs="Times New Roman"/>
                <w:sz w:val="20"/>
                <w:szCs w:val="20"/>
                <w:lang w:val="en-IN"/>
              </w:rPr>
              <w:t>2018-19</w:t>
            </w:r>
          </w:p>
        </w:tc>
        <w:tc>
          <w:tcPr>
            <w:tcW w:w="980" w:type="dxa"/>
          </w:tcPr>
          <w:p w:rsidR="007B46A6" w:rsidRPr="005F0DF4" w:rsidRDefault="007B46A6" w:rsidP="002D4EE6">
            <w:pPr>
              <w:tabs>
                <w:tab w:val="left" w:pos="2156"/>
              </w:tabs>
              <w:jc w:val="both"/>
              <w:rPr>
                <w:rFonts w:ascii="Times New Roman" w:hAnsi="Times New Roman" w:cs="Times New Roman"/>
                <w:sz w:val="20"/>
                <w:szCs w:val="20"/>
                <w:lang w:val="en-IN"/>
              </w:rPr>
            </w:pPr>
            <w:r w:rsidRPr="005F0DF4">
              <w:rPr>
                <w:rFonts w:ascii="Times New Roman" w:hAnsi="Times New Roman" w:cs="Times New Roman"/>
                <w:sz w:val="20"/>
                <w:szCs w:val="20"/>
                <w:lang w:val="en-IN"/>
              </w:rPr>
              <w:t>2017-18</w:t>
            </w:r>
          </w:p>
        </w:tc>
        <w:tc>
          <w:tcPr>
            <w:tcW w:w="850" w:type="dxa"/>
          </w:tcPr>
          <w:p w:rsidR="007B46A6" w:rsidRPr="005F0DF4" w:rsidRDefault="007B46A6" w:rsidP="002D4EE6">
            <w:pPr>
              <w:tabs>
                <w:tab w:val="left" w:pos="2156"/>
              </w:tabs>
              <w:jc w:val="both"/>
              <w:rPr>
                <w:rFonts w:ascii="Times New Roman" w:hAnsi="Times New Roman" w:cs="Times New Roman"/>
                <w:sz w:val="20"/>
                <w:szCs w:val="20"/>
                <w:lang w:val="en-IN"/>
              </w:rPr>
            </w:pPr>
            <w:r w:rsidRPr="005F0DF4">
              <w:rPr>
                <w:rFonts w:ascii="Times New Roman" w:hAnsi="Times New Roman" w:cs="Times New Roman"/>
                <w:sz w:val="20"/>
                <w:szCs w:val="20"/>
                <w:lang w:val="en-IN"/>
              </w:rPr>
              <w:t>2018-19</w:t>
            </w:r>
          </w:p>
        </w:tc>
      </w:tr>
      <w:tr w:rsidR="00450950" w:rsidRPr="005F0DF4" w:rsidTr="00D17320">
        <w:tc>
          <w:tcPr>
            <w:tcW w:w="673" w:type="dxa"/>
            <w:vAlign w:val="bottom"/>
          </w:tcPr>
          <w:p w:rsidR="00450950" w:rsidRPr="005F0DF4" w:rsidRDefault="00450950">
            <w:pPr>
              <w:jc w:val="right"/>
              <w:rPr>
                <w:rFonts w:ascii="Times New Roman" w:hAnsi="Times New Roman" w:cs="Times New Roman"/>
                <w:sz w:val="20"/>
                <w:szCs w:val="20"/>
              </w:rPr>
            </w:pPr>
            <w:r w:rsidRPr="005F0DF4">
              <w:rPr>
                <w:rFonts w:ascii="Times New Roman" w:hAnsi="Times New Roman" w:cs="Times New Roman"/>
                <w:sz w:val="20"/>
                <w:szCs w:val="20"/>
              </w:rPr>
              <w:t>1</w:t>
            </w:r>
          </w:p>
        </w:tc>
        <w:tc>
          <w:tcPr>
            <w:tcW w:w="1869" w:type="dxa"/>
            <w:vAlign w:val="bottom"/>
          </w:tcPr>
          <w:p w:rsidR="00450950" w:rsidRPr="005F0DF4" w:rsidRDefault="00450950" w:rsidP="00A740E0">
            <w:pPr>
              <w:rPr>
                <w:rFonts w:ascii="Times New Roman" w:hAnsi="Times New Roman" w:cs="Times New Roman"/>
                <w:sz w:val="20"/>
                <w:szCs w:val="20"/>
              </w:rPr>
            </w:pPr>
            <w:r w:rsidRPr="005F0DF4">
              <w:rPr>
                <w:rFonts w:ascii="Times New Roman" w:hAnsi="Times New Roman" w:cs="Times New Roman"/>
                <w:sz w:val="20"/>
                <w:szCs w:val="20"/>
              </w:rPr>
              <w:t>A &amp; N Islands</w:t>
            </w:r>
          </w:p>
        </w:tc>
        <w:tc>
          <w:tcPr>
            <w:tcW w:w="856"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86.48</w:t>
            </w:r>
          </w:p>
        </w:tc>
        <w:tc>
          <w:tcPr>
            <w:tcW w:w="826"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80.88</w:t>
            </w:r>
          </w:p>
        </w:tc>
        <w:tc>
          <w:tcPr>
            <w:tcW w:w="83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76.95</w:t>
            </w:r>
          </w:p>
        </w:tc>
        <w:tc>
          <w:tcPr>
            <w:tcW w:w="1119"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72.72</w:t>
            </w:r>
          </w:p>
        </w:tc>
        <w:tc>
          <w:tcPr>
            <w:tcW w:w="938"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81.66</w:t>
            </w:r>
          </w:p>
        </w:tc>
        <w:tc>
          <w:tcPr>
            <w:tcW w:w="771"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77.53</w:t>
            </w:r>
          </w:p>
        </w:tc>
        <w:tc>
          <w:tcPr>
            <w:tcW w:w="98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81.66</w:t>
            </w:r>
          </w:p>
        </w:tc>
        <w:tc>
          <w:tcPr>
            <w:tcW w:w="85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77.24</w:t>
            </w:r>
          </w:p>
        </w:tc>
      </w:tr>
      <w:tr w:rsidR="00450950" w:rsidRPr="005F0DF4" w:rsidTr="00D17320">
        <w:tc>
          <w:tcPr>
            <w:tcW w:w="673" w:type="dxa"/>
            <w:vAlign w:val="bottom"/>
          </w:tcPr>
          <w:p w:rsidR="00450950" w:rsidRPr="005F0DF4" w:rsidRDefault="00450950">
            <w:pPr>
              <w:jc w:val="right"/>
              <w:rPr>
                <w:rFonts w:ascii="Times New Roman" w:hAnsi="Times New Roman" w:cs="Times New Roman"/>
                <w:sz w:val="20"/>
                <w:szCs w:val="20"/>
              </w:rPr>
            </w:pPr>
            <w:r w:rsidRPr="005F0DF4">
              <w:rPr>
                <w:rFonts w:ascii="Times New Roman" w:hAnsi="Times New Roman" w:cs="Times New Roman"/>
                <w:sz w:val="20"/>
                <w:szCs w:val="20"/>
              </w:rPr>
              <w:t>2</w:t>
            </w:r>
          </w:p>
        </w:tc>
        <w:tc>
          <w:tcPr>
            <w:tcW w:w="1869"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Andhra Pradesh</w:t>
            </w:r>
          </w:p>
        </w:tc>
        <w:tc>
          <w:tcPr>
            <w:tcW w:w="856"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94.37</w:t>
            </w:r>
          </w:p>
        </w:tc>
        <w:tc>
          <w:tcPr>
            <w:tcW w:w="826"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87.38</w:t>
            </w:r>
          </w:p>
        </w:tc>
        <w:tc>
          <w:tcPr>
            <w:tcW w:w="83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77.54</w:t>
            </w:r>
          </w:p>
        </w:tc>
        <w:tc>
          <w:tcPr>
            <w:tcW w:w="1119"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80.14</w:t>
            </w:r>
          </w:p>
        </w:tc>
        <w:tc>
          <w:tcPr>
            <w:tcW w:w="938"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90.23</w:t>
            </w:r>
          </w:p>
        </w:tc>
        <w:tc>
          <w:tcPr>
            <w:tcW w:w="771"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92.55</w:t>
            </w:r>
          </w:p>
        </w:tc>
        <w:tc>
          <w:tcPr>
            <w:tcW w:w="98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90.22</w:t>
            </w:r>
          </w:p>
        </w:tc>
        <w:tc>
          <w:tcPr>
            <w:tcW w:w="85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91.76</w:t>
            </w:r>
          </w:p>
        </w:tc>
      </w:tr>
      <w:tr w:rsidR="00450950" w:rsidRPr="005F0DF4" w:rsidTr="00D17320">
        <w:tc>
          <w:tcPr>
            <w:tcW w:w="673" w:type="dxa"/>
            <w:vAlign w:val="bottom"/>
          </w:tcPr>
          <w:p w:rsidR="00450950" w:rsidRPr="005F0DF4" w:rsidRDefault="00450950">
            <w:pPr>
              <w:jc w:val="right"/>
              <w:rPr>
                <w:rFonts w:ascii="Times New Roman" w:hAnsi="Times New Roman" w:cs="Times New Roman"/>
                <w:sz w:val="20"/>
                <w:szCs w:val="20"/>
              </w:rPr>
            </w:pPr>
            <w:r w:rsidRPr="005F0DF4">
              <w:rPr>
                <w:rFonts w:ascii="Times New Roman" w:hAnsi="Times New Roman" w:cs="Times New Roman"/>
                <w:sz w:val="20"/>
                <w:szCs w:val="20"/>
              </w:rPr>
              <w:t>3</w:t>
            </w:r>
          </w:p>
        </w:tc>
        <w:tc>
          <w:tcPr>
            <w:tcW w:w="1869"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Arunachal Pradesh</w:t>
            </w:r>
          </w:p>
        </w:tc>
        <w:tc>
          <w:tcPr>
            <w:tcW w:w="856"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113.56</w:t>
            </w:r>
          </w:p>
        </w:tc>
        <w:tc>
          <w:tcPr>
            <w:tcW w:w="826"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96.56</w:t>
            </w:r>
          </w:p>
        </w:tc>
        <w:tc>
          <w:tcPr>
            <w:tcW w:w="83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90.37</w:t>
            </w:r>
          </w:p>
        </w:tc>
        <w:tc>
          <w:tcPr>
            <w:tcW w:w="1119"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86.74</w:t>
            </w:r>
          </w:p>
        </w:tc>
        <w:tc>
          <w:tcPr>
            <w:tcW w:w="938"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93.53</w:t>
            </w:r>
          </w:p>
        </w:tc>
        <w:tc>
          <w:tcPr>
            <w:tcW w:w="771"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93.18</w:t>
            </w:r>
          </w:p>
        </w:tc>
        <w:tc>
          <w:tcPr>
            <w:tcW w:w="98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93.53</w:t>
            </w:r>
          </w:p>
        </w:tc>
        <w:tc>
          <w:tcPr>
            <w:tcW w:w="85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91.95</w:t>
            </w:r>
          </w:p>
        </w:tc>
      </w:tr>
      <w:tr w:rsidR="00450950" w:rsidRPr="005F0DF4" w:rsidTr="00D17320">
        <w:tc>
          <w:tcPr>
            <w:tcW w:w="673" w:type="dxa"/>
            <w:vAlign w:val="bottom"/>
          </w:tcPr>
          <w:p w:rsidR="00450950" w:rsidRPr="005F0DF4" w:rsidRDefault="00450950">
            <w:pPr>
              <w:jc w:val="right"/>
              <w:rPr>
                <w:rFonts w:ascii="Times New Roman" w:hAnsi="Times New Roman" w:cs="Times New Roman"/>
                <w:sz w:val="20"/>
                <w:szCs w:val="20"/>
              </w:rPr>
            </w:pPr>
            <w:r w:rsidRPr="005F0DF4">
              <w:rPr>
                <w:rFonts w:ascii="Times New Roman" w:hAnsi="Times New Roman" w:cs="Times New Roman"/>
                <w:sz w:val="20"/>
                <w:szCs w:val="20"/>
              </w:rPr>
              <w:t>4</w:t>
            </w:r>
          </w:p>
        </w:tc>
        <w:tc>
          <w:tcPr>
            <w:tcW w:w="1869"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Assam</w:t>
            </w:r>
          </w:p>
        </w:tc>
        <w:tc>
          <w:tcPr>
            <w:tcW w:w="856"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108.16</w:t>
            </w:r>
          </w:p>
        </w:tc>
        <w:tc>
          <w:tcPr>
            <w:tcW w:w="826"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105.64</w:t>
            </w:r>
          </w:p>
        </w:tc>
        <w:tc>
          <w:tcPr>
            <w:tcW w:w="83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100.00</w:t>
            </w:r>
          </w:p>
        </w:tc>
        <w:tc>
          <w:tcPr>
            <w:tcW w:w="1119"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w:t>
            </w:r>
            <w:r w:rsidR="004A1727" w:rsidRPr="005F0DF4">
              <w:rPr>
                <w:rFonts w:ascii="Times New Roman" w:hAnsi="Times New Roman" w:cs="Times New Roman"/>
                <w:color w:val="000000"/>
                <w:sz w:val="20"/>
                <w:szCs w:val="20"/>
              </w:rPr>
              <w:t>.00</w:t>
            </w:r>
          </w:p>
        </w:tc>
        <w:tc>
          <w:tcPr>
            <w:tcW w:w="938"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100.00</w:t>
            </w:r>
          </w:p>
        </w:tc>
        <w:tc>
          <w:tcPr>
            <w:tcW w:w="771"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w:t>
            </w:r>
            <w:r w:rsidR="004A1727" w:rsidRPr="005F0DF4">
              <w:rPr>
                <w:rFonts w:ascii="Times New Roman" w:hAnsi="Times New Roman" w:cs="Times New Roman"/>
                <w:color w:val="000000"/>
                <w:sz w:val="20"/>
                <w:szCs w:val="20"/>
              </w:rPr>
              <w:t>.00</w:t>
            </w:r>
          </w:p>
        </w:tc>
        <w:tc>
          <w:tcPr>
            <w:tcW w:w="98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100.00</w:t>
            </w:r>
          </w:p>
        </w:tc>
        <w:tc>
          <w:tcPr>
            <w:tcW w:w="85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w:t>
            </w:r>
          </w:p>
        </w:tc>
      </w:tr>
      <w:tr w:rsidR="00450950" w:rsidRPr="005F0DF4" w:rsidTr="00D17320">
        <w:tc>
          <w:tcPr>
            <w:tcW w:w="673" w:type="dxa"/>
            <w:vAlign w:val="bottom"/>
          </w:tcPr>
          <w:p w:rsidR="00450950" w:rsidRPr="005F0DF4" w:rsidRDefault="00450950">
            <w:pPr>
              <w:jc w:val="right"/>
              <w:rPr>
                <w:rFonts w:ascii="Times New Roman" w:hAnsi="Times New Roman" w:cs="Times New Roman"/>
                <w:sz w:val="20"/>
                <w:szCs w:val="20"/>
              </w:rPr>
            </w:pPr>
            <w:r w:rsidRPr="005F0DF4">
              <w:rPr>
                <w:rFonts w:ascii="Times New Roman" w:hAnsi="Times New Roman" w:cs="Times New Roman"/>
                <w:sz w:val="20"/>
                <w:szCs w:val="20"/>
              </w:rPr>
              <w:t>5</w:t>
            </w:r>
          </w:p>
        </w:tc>
        <w:tc>
          <w:tcPr>
            <w:tcW w:w="1869"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Bihar</w:t>
            </w:r>
          </w:p>
        </w:tc>
        <w:tc>
          <w:tcPr>
            <w:tcW w:w="856"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99.45</w:t>
            </w:r>
          </w:p>
        </w:tc>
        <w:tc>
          <w:tcPr>
            <w:tcW w:w="826"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87.99</w:t>
            </w:r>
          </w:p>
        </w:tc>
        <w:tc>
          <w:tcPr>
            <w:tcW w:w="83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90.67</w:t>
            </w:r>
          </w:p>
        </w:tc>
        <w:tc>
          <w:tcPr>
            <w:tcW w:w="1119"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88.24</w:t>
            </w:r>
          </w:p>
        </w:tc>
        <w:tc>
          <w:tcPr>
            <w:tcW w:w="938"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92.47</w:t>
            </w:r>
          </w:p>
        </w:tc>
        <w:tc>
          <w:tcPr>
            <w:tcW w:w="771"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90.84</w:t>
            </w:r>
          </w:p>
        </w:tc>
        <w:tc>
          <w:tcPr>
            <w:tcW w:w="98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92.47</w:t>
            </w:r>
          </w:p>
        </w:tc>
        <w:tc>
          <w:tcPr>
            <w:tcW w:w="85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90.34</w:t>
            </w:r>
          </w:p>
        </w:tc>
      </w:tr>
      <w:tr w:rsidR="00450950" w:rsidRPr="005F0DF4" w:rsidTr="00D17320">
        <w:tc>
          <w:tcPr>
            <w:tcW w:w="673" w:type="dxa"/>
            <w:vAlign w:val="bottom"/>
          </w:tcPr>
          <w:p w:rsidR="00450950" w:rsidRPr="005F0DF4" w:rsidRDefault="00450950">
            <w:pPr>
              <w:jc w:val="right"/>
              <w:rPr>
                <w:rFonts w:ascii="Times New Roman" w:hAnsi="Times New Roman" w:cs="Times New Roman"/>
                <w:sz w:val="20"/>
                <w:szCs w:val="20"/>
              </w:rPr>
            </w:pPr>
            <w:r w:rsidRPr="005F0DF4">
              <w:rPr>
                <w:rFonts w:ascii="Times New Roman" w:hAnsi="Times New Roman" w:cs="Times New Roman"/>
                <w:sz w:val="20"/>
                <w:szCs w:val="20"/>
              </w:rPr>
              <w:t>6</w:t>
            </w:r>
          </w:p>
        </w:tc>
        <w:tc>
          <w:tcPr>
            <w:tcW w:w="1869"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Chandigarh</w:t>
            </w:r>
          </w:p>
        </w:tc>
        <w:tc>
          <w:tcPr>
            <w:tcW w:w="856"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92.77</w:t>
            </w:r>
          </w:p>
        </w:tc>
        <w:tc>
          <w:tcPr>
            <w:tcW w:w="826"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75.50</w:t>
            </w:r>
          </w:p>
        </w:tc>
        <w:tc>
          <w:tcPr>
            <w:tcW w:w="83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80.57</w:t>
            </w:r>
          </w:p>
        </w:tc>
        <w:tc>
          <w:tcPr>
            <w:tcW w:w="1119"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77.27</w:t>
            </w:r>
          </w:p>
        </w:tc>
        <w:tc>
          <w:tcPr>
            <w:tcW w:w="938"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85.88</w:t>
            </w:r>
          </w:p>
        </w:tc>
        <w:tc>
          <w:tcPr>
            <w:tcW w:w="771"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82.21</w:t>
            </w:r>
          </w:p>
        </w:tc>
        <w:tc>
          <w:tcPr>
            <w:tcW w:w="98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85.88</w:t>
            </w:r>
          </w:p>
        </w:tc>
        <w:tc>
          <w:tcPr>
            <w:tcW w:w="85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82.1</w:t>
            </w:r>
          </w:p>
        </w:tc>
      </w:tr>
      <w:tr w:rsidR="00450950" w:rsidRPr="005F0DF4" w:rsidTr="00D17320">
        <w:tc>
          <w:tcPr>
            <w:tcW w:w="673" w:type="dxa"/>
            <w:vAlign w:val="bottom"/>
          </w:tcPr>
          <w:p w:rsidR="00450950" w:rsidRPr="005F0DF4" w:rsidRDefault="00450950">
            <w:pPr>
              <w:jc w:val="right"/>
              <w:rPr>
                <w:rFonts w:ascii="Times New Roman" w:hAnsi="Times New Roman" w:cs="Times New Roman"/>
                <w:sz w:val="20"/>
                <w:szCs w:val="20"/>
              </w:rPr>
            </w:pPr>
            <w:r w:rsidRPr="005F0DF4">
              <w:rPr>
                <w:rFonts w:ascii="Times New Roman" w:hAnsi="Times New Roman" w:cs="Times New Roman"/>
                <w:sz w:val="20"/>
                <w:szCs w:val="20"/>
              </w:rPr>
              <w:t>7</w:t>
            </w:r>
          </w:p>
        </w:tc>
        <w:tc>
          <w:tcPr>
            <w:tcW w:w="1869"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Chhattisgarh</w:t>
            </w:r>
          </w:p>
        </w:tc>
        <w:tc>
          <w:tcPr>
            <w:tcW w:w="856"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99.98</w:t>
            </w:r>
          </w:p>
        </w:tc>
        <w:tc>
          <w:tcPr>
            <w:tcW w:w="826"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95.06</w:t>
            </w:r>
          </w:p>
        </w:tc>
        <w:tc>
          <w:tcPr>
            <w:tcW w:w="83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93.49</w:t>
            </w:r>
          </w:p>
        </w:tc>
        <w:tc>
          <w:tcPr>
            <w:tcW w:w="1119"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89.22</w:t>
            </w:r>
          </w:p>
        </w:tc>
        <w:tc>
          <w:tcPr>
            <w:tcW w:w="938"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98.24</w:t>
            </w:r>
          </w:p>
        </w:tc>
        <w:tc>
          <w:tcPr>
            <w:tcW w:w="771"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92.05</w:t>
            </w:r>
          </w:p>
        </w:tc>
        <w:tc>
          <w:tcPr>
            <w:tcW w:w="98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98.24</w:t>
            </w:r>
          </w:p>
        </w:tc>
        <w:tc>
          <w:tcPr>
            <w:tcW w:w="85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91.93</w:t>
            </w:r>
          </w:p>
        </w:tc>
      </w:tr>
      <w:tr w:rsidR="00450950" w:rsidRPr="005F0DF4" w:rsidTr="00D17320">
        <w:tc>
          <w:tcPr>
            <w:tcW w:w="673" w:type="dxa"/>
            <w:vAlign w:val="bottom"/>
          </w:tcPr>
          <w:p w:rsidR="00450950" w:rsidRPr="005F0DF4" w:rsidRDefault="00450950">
            <w:pPr>
              <w:jc w:val="right"/>
              <w:rPr>
                <w:rFonts w:ascii="Times New Roman" w:hAnsi="Times New Roman" w:cs="Times New Roman"/>
                <w:sz w:val="20"/>
                <w:szCs w:val="20"/>
              </w:rPr>
            </w:pPr>
            <w:r w:rsidRPr="005F0DF4">
              <w:rPr>
                <w:rFonts w:ascii="Times New Roman" w:hAnsi="Times New Roman" w:cs="Times New Roman"/>
                <w:sz w:val="20"/>
                <w:szCs w:val="20"/>
              </w:rPr>
              <w:t>8</w:t>
            </w:r>
          </w:p>
        </w:tc>
        <w:tc>
          <w:tcPr>
            <w:tcW w:w="1869" w:type="dxa"/>
            <w:vAlign w:val="bottom"/>
          </w:tcPr>
          <w:p w:rsidR="00450950" w:rsidRPr="005F0DF4" w:rsidRDefault="00450950" w:rsidP="00A740E0">
            <w:pPr>
              <w:rPr>
                <w:rFonts w:ascii="Times New Roman" w:hAnsi="Times New Roman" w:cs="Times New Roman"/>
                <w:sz w:val="20"/>
                <w:szCs w:val="20"/>
              </w:rPr>
            </w:pPr>
            <w:r w:rsidRPr="005F0DF4">
              <w:rPr>
                <w:rFonts w:ascii="Times New Roman" w:hAnsi="Times New Roman" w:cs="Times New Roman"/>
                <w:sz w:val="20"/>
                <w:szCs w:val="20"/>
              </w:rPr>
              <w:t>D &amp; N Haveli</w:t>
            </w:r>
          </w:p>
        </w:tc>
        <w:tc>
          <w:tcPr>
            <w:tcW w:w="856"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99.71</w:t>
            </w:r>
          </w:p>
        </w:tc>
        <w:tc>
          <w:tcPr>
            <w:tcW w:w="826"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88.25</w:t>
            </w:r>
          </w:p>
        </w:tc>
        <w:tc>
          <w:tcPr>
            <w:tcW w:w="83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91.97</w:t>
            </w:r>
          </w:p>
        </w:tc>
        <w:tc>
          <w:tcPr>
            <w:tcW w:w="1119"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90.23</w:t>
            </w:r>
          </w:p>
        </w:tc>
        <w:tc>
          <w:tcPr>
            <w:tcW w:w="938"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92.93</w:t>
            </w:r>
          </w:p>
        </w:tc>
        <w:tc>
          <w:tcPr>
            <w:tcW w:w="771"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91.45</w:t>
            </w:r>
          </w:p>
        </w:tc>
        <w:tc>
          <w:tcPr>
            <w:tcW w:w="98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92.93</w:t>
            </w:r>
          </w:p>
        </w:tc>
        <w:tc>
          <w:tcPr>
            <w:tcW w:w="85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91.45</w:t>
            </w:r>
          </w:p>
        </w:tc>
      </w:tr>
      <w:tr w:rsidR="00450950" w:rsidRPr="005F0DF4" w:rsidTr="00D17320">
        <w:tc>
          <w:tcPr>
            <w:tcW w:w="673" w:type="dxa"/>
            <w:vAlign w:val="bottom"/>
          </w:tcPr>
          <w:p w:rsidR="00450950" w:rsidRPr="005F0DF4" w:rsidRDefault="00450950">
            <w:pPr>
              <w:jc w:val="right"/>
              <w:rPr>
                <w:rFonts w:ascii="Times New Roman" w:hAnsi="Times New Roman" w:cs="Times New Roman"/>
                <w:sz w:val="20"/>
                <w:szCs w:val="20"/>
              </w:rPr>
            </w:pPr>
            <w:r w:rsidRPr="005F0DF4">
              <w:rPr>
                <w:rFonts w:ascii="Times New Roman" w:hAnsi="Times New Roman" w:cs="Times New Roman"/>
                <w:sz w:val="20"/>
                <w:szCs w:val="20"/>
              </w:rPr>
              <w:t>9</w:t>
            </w:r>
          </w:p>
        </w:tc>
        <w:tc>
          <w:tcPr>
            <w:tcW w:w="1869"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Daman &amp; Diu</w:t>
            </w:r>
          </w:p>
        </w:tc>
        <w:tc>
          <w:tcPr>
            <w:tcW w:w="856"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91.70</w:t>
            </w:r>
          </w:p>
        </w:tc>
        <w:tc>
          <w:tcPr>
            <w:tcW w:w="826"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79.84</w:t>
            </w:r>
          </w:p>
        </w:tc>
        <w:tc>
          <w:tcPr>
            <w:tcW w:w="83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81.80</w:t>
            </w:r>
          </w:p>
        </w:tc>
        <w:tc>
          <w:tcPr>
            <w:tcW w:w="1119"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77.44</w:t>
            </w:r>
          </w:p>
        </w:tc>
        <w:tc>
          <w:tcPr>
            <w:tcW w:w="938"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85.63</w:t>
            </w:r>
          </w:p>
        </w:tc>
        <w:tc>
          <w:tcPr>
            <w:tcW w:w="771"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81.69</w:t>
            </w:r>
          </w:p>
        </w:tc>
        <w:tc>
          <w:tcPr>
            <w:tcW w:w="98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85.63</w:t>
            </w:r>
          </w:p>
        </w:tc>
        <w:tc>
          <w:tcPr>
            <w:tcW w:w="85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81.46</w:t>
            </w:r>
          </w:p>
        </w:tc>
      </w:tr>
      <w:tr w:rsidR="00450950" w:rsidRPr="005F0DF4" w:rsidTr="00D17320">
        <w:tc>
          <w:tcPr>
            <w:tcW w:w="673" w:type="dxa"/>
            <w:vAlign w:val="bottom"/>
          </w:tcPr>
          <w:p w:rsidR="00450950" w:rsidRPr="005F0DF4" w:rsidRDefault="00450950">
            <w:pPr>
              <w:jc w:val="right"/>
              <w:rPr>
                <w:rFonts w:ascii="Times New Roman" w:hAnsi="Times New Roman" w:cs="Times New Roman"/>
                <w:sz w:val="20"/>
                <w:szCs w:val="20"/>
              </w:rPr>
            </w:pPr>
            <w:r w:rsidRPr="005F0DF4">
              <w:rPr>
                <w:rFonts w:ascii="Times New Roman" w:hAnsi="Times New Roman" w:cs="Times New Roman"/>
                <w:sz w:val="20"/>
                <w:szCs w:val="20"/>
              </w:rPr>
              <w:t>10</w:t>
            </w:r>
          </w:p>
        </w:tc>
        <w:tc>
          <w:tcPr>
            <w:tcW w:w="1869"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Delhi</w:t>
            </w:r>
          </w:p>
        </w:tc>
        <w:tc>
          <w:tcPr>
            <w:tcW w:w="856"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121.59</w:t>
            </w:r>
          </w:p>
        </w:tc>
        <w:tc>
          <w:tcPr>
            <w:tcW w:w="826"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102.60</w:t>
            </w:r>
          </w:p>
        </w:tc>
        <w:tc>
          <w:tcPr>
            <w:tcW w:w="83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100.00</w:t>
            </w:r>
          </w:p>
        </w:tc>
        <w:tc>
          <w:tcPr>
            <w:tcW w:w="1119"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w:t>
            </w:r>
          </w:p>
        </w:tc>
        <w:tc>
          <w:tcPr>
            <w:tcW w:w="938"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100.00</w:t>
            </w:r>
          </w:p>
        </w:tc>
        <w:tc>
          <w:tcPr>
            <w:tcW w:w="771"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w:t>
            </w:r>
            <w:r w:rsidR="004A1727" w:rsidRPr="005F0DF4">
              <w:rPr>
                <w:rFonts w:ascii="Times New Roman" w:hAnsi="Times New Roman" w:cs="Times New Roman"/>
                <w:color w:val="000000"/>
                <w:sz w:val="20"/>
                <w:szCs w:val="20"/>
              </w:rPr>
              <w:t>.00</w:t>
            </w:r>
          </w:p>
        </w:tc>
        <w:tc>
          <w:tcPr>
            <w:tcW w:w="98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100.00</w:t>
            </w:r>
          </w:p>
        </w:tc>
        <w:tc>
          <w:tcPr>
            <w:tcW w:w="85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w:t>
            </w:r>
            <w:r w:rsidR="004A1727" w:rsidRPr="005F0DF4">
              <w:rPr>
                <w:rFonts w:ascii="Times New Roman" w:hAnsi="Times New Roman" w:cs="Times New Roman"/>
                <w:color w:val="000000"/>
                <w:sz w:val="20"/>
                <w:szCs w:val="20"/>
              </w:rPr>
              <w:t>.00</w:t>
            </w:r>
          </w:p>
        </w:tc>
      </w:tr>
      <w:tr w:rsidR="00450950" w:rsidRPr="005F0DF4" w:rsidTr="00D17320">
        <w:tc>
          <w:tcPr>
            <w:tcW w:w="673" w:type="dxa"/>
            <w:vAlign w:val="bottom"/>
          </w:tcPr>
          <w:p w:rsidR="00450950" w:rsidRPr="005F0DF4" w:rsidRDefault="00450950">
            <w:pPr>
              <w:jc w:val="right"/>
              <w:rPr>
                <w:rFonts w:ascii="Times New Roman" w:hAnsi="Times New Roman" w:cs="Times New Roman"/>
                <w:sz w:val="20"/>
                <w:szCs w:val="20"/>
              </w:rPr>
            </w:pPr>
            <w:r w:rsidRPr="005F0DF4">
              <w:rPr>
                <w:rFonts w:ascii="Times New Roman" w:hAnsi="Times New Roman" w:cs="Times New Roman"/>
                <w:sz w:val="20"/>
                <w:szCs w:val="20"/>
              </w:rPr>
              <w:t>11</w:t>
            </w:r>
          </w:p>
        </w:tc>
        <w:tc>
          <w:tcPr>
            <w:tcW w:w="1869"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Goa</w:t>
            </w:r>
          </w:p>
        </w:tc>
        <w:tc>
          <w:tcPr>
            <w:tcW w:w="856"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103.23</w:t>
            </w:r>
          </w:p>
        </w:tc>
        <w:tc>
          <w:tcPr>
            <w:tcW w:w="826"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98.04</w:t>
            </w:r>
          </w:p>
        </w:tc>
        <w:tc>
          <w:tcPr>
            <w:tcW w:w="83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97.97</w:t>
            </w:r>
          </w:p>
        </w:tc>
        <w:tc>
          <w:tcPr>
            <w:tcW w:w="1119"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90.75</w:t>
            </w:r>
          </w:p>
        </w:tc>
        <w:tc>
          <w:tcPr>
            <w:tcW w:w="938"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99.14</w:t>
            </w:r>
          </w:p>
        </w:tc>
        <w:tc>
          <w:tcPr>
            <w:tcW w:w="771"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93.02</w:t>
            </w:r>
          </w:p>
        </w:tc>
        <w:tc>
          <w:tcPr>
            <w:tcW w:w="98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99.14</w:t>
            </w:r>
          </w:p>
        </w:tc>
        <w:tc>
          <w:tcPr>
            <w:tcW w:w="85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92.8</w:t>
            </w:r>
          </w:p>
        </w:tc>
      </w:tr>
      <w:tr w:rsidR="00450950" w:rsidRPr="005F0DF4" w:rsidTr="00D17320">
        <w:tc>
          <w:tcPr>
            <w:tcW w:w="673" w:type="dxa"/>
            <w:vAlign w:val="bottom"/>
          </w:tcPr>
          <w:p w:rsidR="00450950" w:rsidRPr="005F0DF4" w:rsidRDefault="00450950">
            <w:pPr>
              <w:jc w:val="right"/>
              <w:rPr>
                <w:rFonts w:ascii="Times New Roman" w:hAnsi="Times New Roman" w:cs="Times New Roman"/>
                <w:sz w:val="20"/>
                <w:szCs w:val="20"/>
              </w:rPr>
            </w:pPr>
            <w:r w:rsidRPr="005F0DF4">
              <w:rPr>
                <w:rFonts w:ascii="Times New Roman" w:hAnsi="Times New Roman" w:cs="Times New Roman"/>
                <w:sz w:val="20"/>
                <w:szCs w:val="20"/>
              </w:rPr>
              <w:t>12</w:t>
            </w:r>
          </w:p>
        </w:tc>
        <w:tc>
          <w:tcPr>
            <w:tcW w:w="1869"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Gujarat</w:t>
            </w:r>
          </w:p>
        </w:tc>
        <w:tc>
          <w:tcPr>
            <w:tcW w:w="856"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96.11</w:t>
            </w:r>
          </w:p>
        </w:tc>
        <w:tc>
          <w:tcPr>
            <w:tcW w:w="826"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94.31</w:t>
            </w:r>
          </w:p>
        </w:tc>
        <w:tc>
          <w:tcPr>
            <w:tcW w:w="83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83.82</w:t>
            </w:r>
          </w:p>
        </w:tc>
        <w:tc>
          <w:tcPr>
            <w:tcW w:w="1119"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81.77</w:t>
            </w:r>
          </w:p>
        </w:tc>
        <w:tc>
          <w:tcPr>
            <w:tcW w:w="938"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95.37</w:t>
            </w:r>
          </w:p>
        </w:tc>
        <w:tc>
          <w:tcPr>
            <w:tcW w:w="771"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89.26</w:t>
            </w:r>
          </w:p>
        </w:tc>
        <w:tc>
          <w:tcPr>
            <w:tcW w:w="98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95.35</w:t>
            </w:r>
          </w:p>
        </w:tc>
        <w:tc>
          <w:tcPr>
            <w:tcW w:w="85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88.65</w:t>
            </w:r>
          </w:p>
        </w:tc>
      </w:tr>
      <w:tr w:rsidR="00450950" w:rsidRPr="005F0DF4" w:rsidTr="00D17320">
        <w:tc>
          <w:tcPr>
            <w:tcW w:w="673" w:type="dxa"/>
            <w:vAlign w:val="bottom"/>
          </w:tcPr>
          <w:p w:rsidR="00450950" w:rsidRPr="005F0DF4" w:rsidRDefault="00450950">
            <w:pPr>
              <w:jc w:val="right"/>
              <w:rPr>
                <w:rFonts w:ascii="Times New Roman" w:hAnsi="Times New Roman" w:cs="Times New Roman"/>
                <w:sz w:val="20"/>
                <w:szCs w:val="20"/>
              </w:rPr>
            </w:pPr>
            <w:r w:rsidRPr="005F0DF4">
              <w:rPr>
                <w:rFonts w:ascii="Times New Roman" w:hAnsi="Times New Roman" w:cs="Times New Roman"/>
                <w:sz w:val="20"/>
                <w:szCs w:val="20"/>
              </w:rPr>
              <w:t>13</w:t>
            </w:r>
          </w:p>
        </w:tc>
        <w:tc>
          <w:tcPr>
            <w:tcW w:w="1869"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Haryana</w:t>
            </w:r>
          </w:p>
        </w:tc>
        <w:tc>
          <w:tcPr>
            <w:tcW w:w="856"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102.86</w:t>
            </w:r>
          </w:p>
        </w:tc>
        <w:tc>
          <w:tcPr>
            <w:tcW w:w="826"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99.61</w:t>
            </w:r>
          </w:p>
        </w:tc>
        <w:tc>
          <w:tcPr>
            <w:tcW w:w="83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81.46</w:t>
            </w:r>
          </w:p>
        </w:tc>
        <w:tc>
          <w:tcPr>
            <w:tcW w:w="1119"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84.06</w:t>
            </w:r>
          </w:p>
        </w:tc>
        <w:tc>
          <w:tcPr>
            <w:tcW w:w="938"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90.56</w:t>
            </w:r>
          </w:p>
        </w:tc>
        <w:tc>
          <w:tcPr>
            <w:tcW w:w="771"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95.31</w:t>
            </w:r>
          </w:p>
        </w:tc>
        <w:tc>
          <w:tcPr>
            <w:tcW w:w="98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90.56</w:t>
            </w:r>
          </w:p>
        </w:tc>
        <w:tc>
          <w:tcPr>
            <w:tcW w:w="85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93.1</w:t>
            </w:r>
          </w:p>
        </w:tc>
      </w:tr>
      <w:tr w:rsidR="00450950" w:rsidRPr="005F0DF4" w:rsidTr="00D17320">
        <w:tc>
          <w:tcPr>
            <w:tcW w:w="673" w:type="dxa"/>
            <w:vAlign w:val="bottom"/>
          </w:tcPr>
          <w:p w:rsidR="00450950" w:rsidRPr="005F0DF4" w:rsidRDefault="00450950">
            <w:pPr>
              <w:jc w:val="right"/>
              <w:rPr>
                <w:rFonts w:ascii="Times New Roman" w:hAnsi="Times New Roman" w:cs="Times New Roman"/>
                <w:sz w:val="20"/>
                <w:szCs w:val="20"/>
              </w:rPr>
            </w:pPr>
            <w:r w:rsidRPr="005F0DF4">
              <w:rPr>
                <w:rFonts w:ascii="Times New Roman" w:hAnsi="Times New Roman" w:cs="Times New Roman"/>
                <w:sz w:val="20"/>
                <w:szCs w:val="20"/>
              </w:rPr>
              <w:t>14</w:t>
            </w:r>
          </w:p>
        </w:tc>
        <w:tc>
          <w:tcPr>
            <w:tcW w:w="1869"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Himachal Pradesh</w:t>
            </w:r>
          </w:p>
        </w:tc>
        <w:tc>
          <w:tcPr>
            <w:tcW w:w="856"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104.51</w:t>
            </w:r>
          </w:p>
        </w:tc>
        <w:tc>
          <w:tcPr>
            <w:tcW w:w="826"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100.10</w:t>
            </w:r>
          </w:p>
        </w:tc>
        <w:tc>
          <w:tcPr>
            <w:tcW w:w="83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88.62</w:t>
            </w:r>
          </w:p>
        </w:tc>
        <w:tc>
          <w:tcPr>
            <w:tcW w:w="1119"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90.51</w:t>
            </w:r>
          </w:p>
        </w:tc>
        <w:tc>
          <w:tcPr>
            <w:tcW w:w="938"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99.52</w:t>
            </w:r>
          </w:p>
        </w:tc>
        <w:tc>
          <w:tcPr>
            <w:tcW w:w="771"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w:t>
            </w:r>
            <w:r w:rsidR="004A1727" w:rsidRPr="005F0DF4">
              <w:rPr>
                <w:rFonts w:ascii="Times New Roman" w:hAnsi="Times New Roman" w:cs="Times New Roman"/>
                <w:color w:val="000000"/>
                <w:sz w:val="20"/>
                <w:szCs w:val="20"/>
              </w:rPr>
              <w:t>.00</w:t>
            </w:r>
          </w:p>
        </w:tc>
        <w:tc>
          <w:tcPr>
            <w:tcW w:w="98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99.52</w:t>
            </w:r>
          </w:p>
        </w:tc>
        <w:tc>
          <w:tcPr>
            <w:tcW w:w="85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w:t>
            </w:r>
            <w:r w:rsidR="004A1727" w:rsidRPr="005F0DF4">
              <w:rPr>
                <w:rFonts w:ascii="Times New Roman" w:hAnsi="Times New Roman" w:cs="Times New Roman"/>
                <w:color w:val="000000"/>
                <w:sz w:val="20"/>
                <w:szCs w:val="20"/>
              </w:rPr>
              <w:t>.00</w:t>
            </w:r>
          </w:p>
        </w:tc>
      </w:tr>
      <w:tr w:rsidR="00450950" w:rsidRPr="005F0DF4" w:rsidTr="00D17320">
        <w:tc>
          <w:tcPr>
            <w:tcW w:w="673" w:type="dxa"/>
            <w:vAlign w:val="bottom"/>
          </w:tcPr>
          <w:p w:rsidR="00450950" w:rsidRPr="005F0DF4" w:rsidRDefault="00450950">
            <w:pPr>
              <w:jc w:val="right"/>
              <w:rPr>
                <w:rFonts w:ascii="Times New Roman" w:hAnsi="Times New Roman" w:cs="Times New Roman"/>
                <w:sz w:val="20"/>
                <w:szCs w:val="20"/>
              </w:rPr>
            </w:pPr>
            <w:r w:rsidRPr="005F0DF4">
              <w:rPr>
                <w:rFonts w:ascii="Times New Roman" w:hAnsi="Times New Roman" w:cs="Times New Roman"/>
                <w:sz w:val="20"/>
                <w:szCs w:val="20"/>
              </w:rPr>
              <w:t>15</w:t>
            </w:r>
          </w:p>
        </w:tc>
        <w:tc>
          <w:tcPr>
            <w:tcW w:w="1869"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Jammu And Kashmir</w:t>
            </w:r>
          </w:p>
        </w:tc>
        <w:tc>
          <w:tcPr>
            <w:tcW w:w="856"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81.38</w:t>
            </w:r>
          </w:p>
        </w:tc>
        <w:tc>
          <w:tcPr>
            <w:tcW w:w="826"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75.58</w:t>
            </w:r>
          </w:p>
        </w:tc>
        <w:tc>
          <w:tcPr>
            <w:tcW w:w="83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69.05</w:t>
            </w:r>
          </w:p>
        </w:tc>
        <w:tc>
          <w:tcPr>
            <w:tcW w:w="1119"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67.38</w:t>
            </w:r>
          </w:p>
        </w:tc>
        <w:tc>
          <w:tcPr>
            <w:tcW w:w="938"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74.95</w:t>
            </w:r>
          </w:p>
        </w:tc>
        <w:tc>
          <w:tcPr>
            <w:tcW w:w="771"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77.76</w:t>
            </w:r>
          </w:p>
        </w:tc>
        <w:tc>
          <w:tcPr>
            <w:tcW w:w="98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74.95</w:t>
            </w:r>
          </w:p>
        </w:tc>
        <w:tc>
          <w:tcPr>
            <w:tcW w:w="85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75.67</w:t>
            </w:r>
          </w:p>
        </w:tc>
      </w:tr>
      <w:tr w:rsidR="00450950" w:rsidRPr="005F0DF4" w:rsidTr="00D17320">
        <w:tc>
          <w:tcPr>
            <w:tcW w:w="673" w:type="dxa"/>
            <w:vAlign w:val="bottom"/>
          </w:tcPr>
          <w:p w:rsidR="00450950" w:rsidRPr="005F0DF4" w:rsidRDefault="00450950">
            <w:pPr>
              <w:jc w:val="right"/>
              <w:rPr>
                <w:rFonts w:ascii="Times New Roman" w:hAnsi="Times New Roman" w:cs="Times New Roman"/>
                <w:sz w:val="20"/>
                <w:szCs w:val="20"/>
              </w:rPr>
            </w:pPr>
            <w:r w:rsidRPr="005F0DF4">
              <w:rPr>
                <w:rFonts w:ascii="Times New Roman" w:hAnsi="Times New Roman" w:cs="Times New Roman"/>
                <w:sz w:val="20"/>
                <w:szCs w:val="20"/>
              </w:rPr>
              <w:t>16</w:t>
            </w:r>
          </w:p>
        </w:tc>
        <w:tc>
          <w:tcPr>
            <w:tcW w:w="1869"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Jharkhand</w:t>
            </w:r>
          </w:p>
        </w:tc>
        <w:tc>
          <w:tcPr>
            <w:tcW w:w="856"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103.91</w:t>
            </w:r>
          </w:p>
        </w:tc>
        <w:tc>
          <w:tcPr>
            <w:tcW w:w="826"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100.78</w:t>
            </w:r>
          </w:p>
        </w:tc>
        <w:tc>
          <w:tcPr>
            <w:tcW w:w="83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94.72</w:t>
            </w:r>
          </w:p>
        </w:tc>
        <w:tc>
          <w:tcPr>
            <w:tcW w:w="1119"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94.54</w:t>
            </w:r>
          </w:p>
        </w:tc>
        <w:tc>
          <w:tcPr>
            <w:tcW w:w="938"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96.79</w:t>
            </w:r>
          </w:p>
        </w:tc>
        <w:tc>
          <w:tcPr>
            <w:tcW w:w="771"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96.84</w:t>
            </w:r>
          </w:p>
        </w:tc>
        <w:tc>
          <w:tcPr>
            <w:tcW w:w="98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96.79</w:t>
            </w:r>
          </w:p>
        </w:tc>
        <w:tc>
          <w:tcPr>
            <w:tcW w:w="85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96.81</w:t>
            </w:r>
          </w:p>
        </w:tc>
      </w:tr>
      <w:tr w:rsidR="00450950" w:rsidRPr="005F0DF4" w:rsidTr="00D17320">
        <w:tc>
          <w:tcPr>
            <w:tcW w:w="673" w:type="dxa"/>
            <w:vAlign w:val="bottom"/>
          </w:tcPr>
          <w:p w:rsidR="00450950" w:rsidRPr="005F0DF4" w:rsidRDefault="00450950">
            <w:pPr>
              <w:jc w:val="right"/>
              <w:rPr>
                <w:rFonts w:ascii="Times New Roman" w:hAnsi="Times New Roman" w:cs="Times New Roman"/>
                <w:sz w:val="20"/>
                <w:szCs w:val="20"/>
              </w:rPr>
            </w:pPr>
            <w:r w:rsidRPr="005F0DF4">
              <w:rPr>
                <w:rFonts w:ascii="Times New Roman" w:hAnsi="Times New Roman" w:cs="Times New Roman"/>
                <w:sz w:val="20"/>
                <w:szCs w:val="20"/>
              </w:rPr>
              <w:t>17</w:t>
            </w:r>
          </w:p>
        </w:tc>
        <w:tc>
          <w:tcPr>
            <w:tcW w:w="1869"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Karnataka</w:t>
            </w:r>
          </w:p>
        </w:tc>
        <w:tc>
          <w:tcPr>
            <w:tcW w:w="856"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106.24</w:t>
            </w:r>
          </w:p>
        </w:tc>
        <w:tc>
          <w:tcPr>
            <w:tcW w:w="826"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105.89</w:t>
            </w:r>
          </w:p>
        </w:tc>
        <w:tc>
          <w:tcPr>
            <w:tcW w:w="83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97.65</w:t>
            </w:r>
          </w:p>
        </w:tc>
        <w:tc>
          <w:tcPr>
            <w:tcW w:w="1119"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97.27</w:t>
            </w:r>
          </w:p>
        </w:tc>
        <w:tc>
          <w:tcPr>
            <w:tcW w:w="938"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100.00</w:t>
            </w:r>
          </w:p>
        </w:tc>
        <w:tc>
          <w:tcPr>
            <w:tcW w:w="771"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w:t>
            </w:r>
          </w:p>
        </w:tc>
        <w:tc>
          <w:tcPr>
            <w:tcW w:w="98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100.00</w:t>
            </w:r>
          </w:p>
        </w:tc>
        <w:tc>
          <w:tcPr>
            <w:tcW w:w="85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w:t>
            </w:r>
          </w:p>
        </w:tc>
      </w:tr>
      <w:tr w:rsidR="00450950" w:rsidRPr="005F0DF4" w:rsidTr="00D17320">
        <w:tc>
          <w:tcPr>
            <w:tcW w:w="673" w:type="dxa"/>
            <w:vAlign w:val="bottom"/>
          </w:tcPr>
          <w:p w:rsidR="00450950" w:rsidRPr="005F0DF4" w:rsidRDefault="00450950">
            <w:pPr>
              <w:jc w:val="right"/>
              <w:rPr>
                <w:rFonts w:ascii="Times New Roman" w:hAnsi="Times New Roman" w:cs="Times New Roman"/>
                <w:sz w:val="20"/>
                <w:szCs w:val="20"/>
              </w:rPr>
            </w:pPr>
            <w:r w:rsidRPr="005F0DF4">
              <w:rPr>
                <w:rFonts w:ascii="Times New Roman" w:hAnsi="Times New Roman" w:cs="Times New Roman"/>
                <w:sz w:val="20"/>
                <w:szCs w:val="20"/>
              </w:rPr>
              <w:t>18</w:t>
            </w:r>
          </w:p>
        </w:tc>
        <w:tc>
          <w:tcPr>
            <w:tcW w:w="1869"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Kerala</w:t>
            </w:r>
          </w:p>
        </w:tc>
        <w:tc>
          <w:tcPr>
            <w:tcW w:w="856"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97.55</w:t>
            </w:r>
          </w:p>
        </w:tc>
        <w:tc>
          <w:tcPr>
            <w:tcW w:w="826"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95.86</w:t>
            </w:r>
          </w:p>
        </w:tc>
        <w:tc>
          <w:tcPr>
            <w:tcW w:w="83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88.52</w:t>
            </w:r>
          </w:p>
        </w:tc>
        <w:tc>
          <w:tcPr>
            <w:tcW w:w="1119"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88.17</w:t>
            </w:r>
          </w:p>
        </w:tc>
        <w:tc>
          <w:tcPr>
            <w:tcW w:w="938"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94.26</w:t>
            </w:r>
          </w:p>
        </w:tc>
        <w:tc>
          <w:tcPr>
            <w:tcW w:w="771"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94.35</w:t>
            </w:r>
          </w:p>
        </w:tc>
        <w:tc>
          <w:tcPr>
            <w:tcW w:w="98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94.26</w:t>
            </w:r>
          </w:p>
        </w:tc>
        <w:tc>
          <w:tcPr>
            <w:tcW w:w="85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93.72</w:t>
            </w:r>
          </w:p>
        </w:tc>
      </w:tr>
      <w:tr w:rsidR="00450950" w:rsidRPr="005F0DF4" w:rsidTr="00D17320">
        <w:tc>
          <w:tcPr>
            <w:tcW w:w="673" w:type="dxa"/>
            <w:vAlign w:val="bottom"/>
          </w:tcPr>
          <w:p w:rsidR="00450950" w:rsidRPr="005F0DF4" w:rsidRDefault="00450950">
            <w:pPr>
              <w:jc w:val="right"/>
              <w:rPr>
                <w:rFonts w:ascii="Times New Roman" w:hAnsi="Times New Roman" w:cs="Times New Roman"/>
                <w:sz w:val="20"/>
                <w:szCs w:val="20"/>
              </w:rPr>
            </w:pPr>
            <w:r w:rsidRPr="005F0DF4">
              <w:rPr>
                <w:rFonts w:ascii="Times New Roman" w:hAnsi="Times New Roman" w:cs="Times New Roman"/>
                <w:sz w:val="20"/>
                <w:szCs w:val="20"/>
              </w:rPr>
              <w:t>19</w:t>
            </w:r>
          </w:p>
        </w:tc>
        <w:tc>
          <w:tcPr>
            <w:tcW w:w="1869"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Lakshadweep</w:t>
            </w:r>
          </w:p>
        </w:tc>
        <w:tc>
          <w:tcPr>
            <w:tcW w:w="856"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68.98</w:t>
            </w:r>
          </w:p>
        </w:tc>
        <w:tc>
          <w:tcPr>
            <w:tcW w:w="826"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78.91</w:t>
            </w:r>
          </w:p>
        </w:tc>
        <w:tc>
          <w:tcPr>
            <w:tcW w:w="83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67.71</w:t>
            </w:r>
          </w:p>
        </w:tc>
        <w:tc>
          <w:tcPr>
            <w:tcW w:w="1119"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79.02</w:t>
            </w:r>
          </w:p>
        </w:tc>
        <w:tc>
          <w:tcPr>
            <w:tcW w:w="938"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73.14</w:t>
            </w:r>
          </w:p>
        </w:tc>
        <w:tc>
          <w:tcPr>
            <w:tcW w:w="771"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80.68</w:t>
            </w:r>
          </w:p>
        </w:tc>
        <w:tc>
          <w:tcPr>
            <w:tcW w:w="98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73.14</w:t>
            </w:r>
          </w:p>
        </w:tc>
        <w:tc>
          <w:tcPr>
            <w:tcW w:w="85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80.68</w:t>
            </w:r>
          </w:p>
        </w:tc>
      </w:tr>
      <w:tr w:rsidR="00450950" w:rsidRPr="005F0DF4" w:rsidTr="00D17320">
        <w:tc>
          <w:tcPr>
            <w:tcW w:w="673" w:type="dxa"/>
            <w:vAlign w:val="bottom"/>
          </w:tcPr>
          <w:p w:rsidR="00450950" w:rsidRPr="005F0DF4" w:rsidRDefault="00450950">
            <w:pPr>
              <w:jc w:val="right"/>
              <w:rPr>
                <w:rFonts w:ascii="Times New Roman" w:hAnsi="Times New Roman" w:cs="Times New Roman"/>
                <w:sz w:val="20"/>
                <w:szCs w:val="20"/>
              </w:rPr>
            </w:pPr>
            <w:r w:rsidRPr="005F0DF4">
              <w:rPr>
                <w:rFonts w:ascii="Times New Roman" w:hAnsi="Times New Roman" w:cs="Times New Roman"/>
                <w:sz w:val="20"/>
                <w:szCs w:val="20"/>
              </w:rPr>
              <w:t>20</w:t>
            </w:r>
          </w:p>
        </w:tc>
        <w:tc>
          <w:tcPr>
            <w:tcW w:w="1869"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Madhya Pradesh</w:t>
            </w:r>
          </w:p>
        </w:tc>
        <w:tc>
          <w:tcPr>
            <w:tcW w:w="856"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97.67</w:t>
            </w:r>
          </w:p>
        </w:tc>
        <w:tc>
          <w:tcPr>
            <w:tcW w:w="826"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87.89</w:t>
            </w:r>
          </w:p>
        </w:tc>
        <w:tc>
          <w:tcPr>
            <w:tcW w:w="83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82.36</w:t>
            </w:r>
          </w:p>
        </w:tc>
        <w:tc>
          <w:tcPr>
            <w:tcW w:w="1119"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78.95</w:t>
            </w:r>
          </w:p>
        </w:tc>
        <w:tc>
          <w:tcPr>
            <w:tcW w:w="938"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86.59</w:t>
            </w:r>
          </w:p>
        </w:tc>
        <w:tc>
          <w:tcPr>
            <w:tcW w:w="771"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83.38</w:t>
            </w:r>
          </w:p>
        </w:tc>
        <w:tc>
          <w:tcPr>
            <w:tcW w:w="98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86.59</w:t>
            </w:r>
          </w:p>
        </w:tc>
        <w:tc>
          <w:tcPr>
            <w:tcW w:w="85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83.36</w:t>
            </w:r>
          </w:p>
        </w:tc>
      </w:tr>
      <w:tr w:rsidR="00450950" w:rsidRPr="005F0DF4" w:rsidTr="00D17320">
        <w:tc>
          <w:tcPr>
            <w:tcW w:w="673" w:type="dxa"/>
            <w:vAlign w:val="bottom"/>
          </w:tcPr>
          <w:p w:rsidR="00450950" w:rsidRPr="005F0DF4" w:rsidRDefault="00450950">
            <w:pPr>
              <w:jc w:val="right"/>
              <w:rPr>
                <w:rFonts w:ascii="Times New Roman" w:hAnsi="Times New Roman" w:cs="Times New Roman"/>
                <w:sz w:val="20"/>
                <w:szCs w:val="20"/>
              </w:rPr>
            </w:pPr>
            <w:r w:rsidRPr="005F0DF4">
              <w:rPr>
                <w:rFonts w:ascii="Times New Roman" w:hAnsi="Times New Roman" w:cs="Times New Roman"/>
                <w:sz w:val="20"/>
                <w:szCs w:val="20"/>
              </w:rPr>
              <w:t>21</w:t>
            </w:r>
          </w:p>
        </w:tc>
        <w:tc>
          <w:tcPr>
            <w:tcW w:w="1869"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Maharashtra</w:t>
            </w:r>
          </w:p>
        </w:tc>
        <w:tc>
          <w:tcPr>
            <w:tcW w:w="856"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104.64</w:t>
            </w:r>
          </w:p>
        </w:tc>
        <w:tc>
          <w:tcPr>
            <w:tcW w:w="826"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96.26</w:t>
            </w:r>
          </w:p>
        </w:tc>
        <w:tc>
          <w:tcPr>
            <w:tcW w:w="83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92.85</w:t>
            </w:r>
          </w:p>
        </w:tc>
        <w:tc>
          <w:tcPr>
            <w:tcW w:w="1119"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94.19</w:t>
            </w:r>
          </w:p>
        </w:tc>
        <w:tc>
          <w:tcPr>
            <w:tcW w:w="938"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96.23</w:t>
            </w:r>
          </w:p>
        </w:tc>
        <w:tc>
          <w:tcPr>
            <w:tcW w:w="771"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97.23</w:t>
            </w:r>
          </w:p>
        </w:tc>
        <w:tc>
          <w:tcPr>
            <w:tcW w:w="98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96.23</w:t>
            </w:r>
          </w:p>
        </w:tc>
        <w:tc>
          <w:tcPr>
            <w:tcW w:w="85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96.89</w:t>
            </w:r>
          </w:p>
        </w:tc>
      </w:tr>
      <w:tr w:rsidR="00450950" w:rsidRPr="005F0DF4" w:rsidTr="00D17320">
        <w:tc>
          <w:tcPr>
            <w:tcW w:w="673" w:type="dxa"/>
            <w:vAlign w:val="bottom"/>
          </w:tcPr>
          <w:p w:rsidR="00450950" w:rsidRPr="005F0DF4" w:rsidRDefault="00450950">
            <w:pPr>
              <w:jc w:val="right"/>
              <w:rPr>
                <w:rFonts w:ascii="Times New Roman" w:hAnsi="Times New Roman" w:cs="Times New Roman"/>
                <w:sz w:val="20"/>
                <w:szCs w:val="20"/>
              </w:rPr>
            </w:pPr>
            <w:r w:rsidRPr="005F0DF4">
              <w:rPr>
                <w:rFonts w:ascii="Times New Roman" w:hAnsi="Times New Roman" w:cs="Times New Roman"/>
                <w:sz w:val="20"/>
                <w:szCs w:val="20"/>
              </w:rPr>
              <w:t>22</w:t>
            </w:r>
          </w:p>
        </w:tc>
        <w:tc>
          <w:tcPr>
            <w:tcW w:w="1869"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Manipur</w:t>
            </w:r>
          </w:p>
        </w:tc>
        <w:tc>
          <w:tcPr>
            <w:tcW w:w="856"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119.28</w:t>
            </w:r>
          </w:p>
        </w:tc>
        <w:tc>
          <w:tcPr>
            <w:tcW w:w="826"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112.99</w:t>
            </w:r>
          </w:p>
        </w:tc>
        <w:tc>
          <w:tcPr>
            <w:tcW w:w="83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99.69</w:t>
            </w:r>
          </w:p>
        </w:tc>
        <w:tc>
          <w:tcPr>
            <w:tcW w:w="1119"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w:t>
            </w:r>
          </w:p>
        </w:tc>
        <w:tc>
          <w:tcPr>
            <w:tcW w:w="938"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100.00</w:t>
            </w:r>
          </w:p>
        </w:tc>
        <w:tc>
          <w:tcPr>
            <w:tcW w:w="771"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w:t>
            </w:r>
            <w:r w:rsidR="004A1727" w:rsidRPr="005F0DF4">
              <w:rPr>
                <w:rFonts w:ascii="Times New Roman" w:hAnsi="Times New Roman" w:cs="Times New Roman"/>
                <w:color w:val="000000"/>
                <w:sz w:val="20"/>
                <w:szCs w:val="20"/>
              </w:rPr>
              <w:t>.00</w:t>
            </w:r>
          </w:p>
        </w:tc>
        <w:tc>
          <w:tcPr>
            <w:tcW w:w="98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100.00</w:t>
            </w:r>
          </w:p>
        </w:tc>
        <w:tc>
          <w:tcPr>
            <w:tcW w:w="85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w:t>
            </w:r>
            <w:r w:rsidR="004A1727" w:rsidRPr="005F0DF4">
              <w:rPr>
                <w:rFonts w:ascii="Times New Roman" w:hAnsi="Times New Roman" w:cs="Times New Roman"/>
                <w:color w:val="000000"/>
                <w:sz w:val="20"/>
                <w:szCs w:val="20"/>
              </w:rPr>
              <w:t>.00</w:t>
            </w:r>
          </w:p>
        </w:tc>
      </w:tr>
      <w:tr w:rsidR="00450950" w:rsidRPr="005F0DF4" w:rsidTr="00D17320">
        <w:tc>
          <w:tcPr>
            <w:tcW w:w="673" w:type="dxa"/>
            <w:vAlign w:val="bottom"/>
          </w:tcPr>
          <w:p w:rsidR="00450950" w:rsidRPr="005F0DF4" w:rsidRDefault="00450950">
            <w:pPr>
              <w:jc w:val="right"/>
              <w:rPr>
                <w:rFonts w:ascii="Times New Roman" w:hAnsi="Times New Roman" w:cs="Times New Roman"/>
                <w:sz w:val="20"/>
                <w:szCs w:val="20"/>
              </w:rPr>
            </w:pPr>
            <w:r w:rsidRPr="005F0DF4">
              <w:rPr>
                <w:rFonts w:ascii="Times New Roman" w:hAnsi="Times New Roman" w:cs="Times New Roman"/>
                <w:sz w:val="20"/>
                <w:szCs w:val="20"/>
              </w:rPr>
              <w:t>23</w:t>
            </w:r>
          </w:p>
        </w:tc>
        <w:tc>
          <w:tcPr>
            <w:tcW w:w="1869"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Meghalaya</w:t>
            </w:r>
          </w:p>
        </w:tc>
        <w:tc>
          <w:tcPr>
            <w:tcW w:w="856"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157.98</w:t>
            </w:r>
          </w:p>
        </w:tc>
        <w:tc>
          <w:tcPr>
            <w:tcW w:w="826"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134.37</w:t>
            </w:r>
          </w:p>
        </w:tc>
        <w:tc>
          <w:tcPr>
            <w:tcW w:w="83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100.00</w:t>
            </w:r>
          </w:p>
        </w:tc>
        <w:tc>
          <w:tcPr>
            <w:tcW w:w="1119"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w:t>
            </w:r>
          </w:p>
        </w:tc>
        <w:tc>
          <w:tcPr>
            <w:tcW w:w="938"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100.00</w:t>
            </w:r>
          </w:p>
        </w:tc>
        <w:tc>
          <w:tcPr>
            <w:tcW w:w="771"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w:t>
            </w:r>
            <w:r w:rsidR="004A1727" w:rsidRPr="005F0DF4">
              <w:rPr>
                <w:rFonts w:ascii="Times New Roman" w:hAnsi="Times New Roman" w:cs="Times New Roman"/>
                <w:color w:val="000000"/>
                <w:sz w:val="20"/>
                <w:szCs w:val="20"/>
              </w:rPr>
              <w:t>.00</w:t>
            </w:r>
          </w:p>
        </w:tc>
        <w:tc>
          <w:tcPr>
            <w:tcW w:w="98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100.00</w:t>
            </w:r>
          </w:p>
        </w:tc>
        <w:tc>
          <w:tcPr>
            <w:tcW w:w="85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w:t>
            </w:r>
            <w:r w:rsidR="004A1727" w:rsidRPr="005F0DF4">
              <w:rPr>
                <w:rFonts w:ascii="Times New Roman" w:hAnsi="Times New Roman" w:cs="Times New Roman"/>
                <w:color w:val="000000"/>
                <w:sz w:val="20"/>
                <w:szCs w:val="20"/>
              </w:rPr>
              <w:t>.00</w:t>
            </w:r>
          </w:p>
        </w:tc>
      </w:tr>
      <w:tr w:rsidR="00450950" w:rsidRPr="005F0DF4" w:rsidTr="00D17320">
        <w:tc>
          <w:tcPr>
            <w:tcW w:w="673" w:type="dxa"/>
            <w:vAlign w:val="bottom"/>
          </w:tcPr>
          <w:p w:rsidR="00450950" w:rsidRPr="005F0DF4" w:rsidRDefault="00450950">
            <w:pPr>
              <w:jc w:val="right"/>
              <w:rPr>
                <w:rFonts w:ascii="Times New Roman" w:hAnsi="Times New Roman" w:cs="Times New Roman"/>
                <w:sz w:val="20"/>
                <w:szCs w:val="20"/>
              </w:rPr>
            </w:pPr>
            <w:r w:rsidRPr="005F0DF4">
              <w:rPr>
                <w:rFonts w:ascii="Times New Roman" w:hAnsi="Times New Roman" w:cs="Times New Roman"/>
                <w:sz w:val="20"/>
                <w:szCs w:val="20"/>
              </w:rPr>
              <w:t>24</w:t>
            </w:r>
          </w:p>
        </w:tc>
        <w:tc>
          <w:tcPr>
            <w:tcW w:w="1869"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Mizoram</w:t>
            </w:r>
          </w:p>
        </w:tc>
        <w:tc>
          <w:tcPr>
            <w:tcW w:w="856"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125.49</w:t>
            </w:r>
          </w:p>
        </w:tc>
        <w:tc>
          <w:tcPr>
            <w:tcW w:w="826"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116.57</w:t>
            </w:r>
          </w:p>
        </w:tc>
        <w:tc>
          <w:tcPr>
            <w:tcW w:w="83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94.68</w:t>
            </w:r>
          </w:p>
        </w:tc>
        <w:tc>
          <w:tcPr>
            <w:tcW w:w="1119"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w:t>
            </w:r>
          </w:p>
        </w:tc>
        <w:tc>
          <w:tcPr>
            <w:tcW w:w="938"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96.11</w:t>
            </w:r>
          </w:p>
        </w:tc>
        <w:tc>
          <w:tcPr>
            <w:tcW w:w="771"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w:t>
            </w:r>
            <w:r w:rsidR="004A1727" w:rsidRPr="005F0DF4">
              <w:rPr>
                <w:rFonts w:ascii="Times New Roman" w:hAnsi="Times New Roman" w:cs="Times New Roman"/>
                <w:color w:val="000000"/>
                <w:sz w:val="20"/>
                <w:szCs w:val="20"/>
              </w:rPr>
              <w:t>.00</w:t>
            </w:r>
          </w:p>
        </w:tc>
        <w:tc>
          <w:tcPr>
            <w:tcW w:w="98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96.11</w:t>
            </w:r>
          </w:p>
        </w:tc>
        <w:tc>
          <w:tcPr>
            <w:tcW w:w="85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w:t>
            </w:r>
            <w:r w:rsidR="004A1727" w:rsidRPr="005F0DF4">
              <w:rPr>
                <w:rFonts w:ascii="Times New Roman" w:hAnsi="Times New Roman" w:cs="Times New Roman"/>
                <w:color w:val="000000"/>
                <w:sz w:val="20"/>
                <w:szCs w:val="20"/>
              </w:rPr>
              <w:t>.00</w:t>
            </w:r>
          </w:p>
        </w:tc>
      </w:tr>
      <w:tr w:rsidR="00450950" w:rsidRPr="005F0DF4" w:rsidTr="00D17320">
        <w:tc>
          <w:tcPr>
            <w:tcW w:w="673" w:type="dxa"/>
            <w:vAlign w:val="bottom"/>
          </w:tcPr>
          <w:p w:rsidR="00450950" w:rsidRPr="005F0DF4" w:rsidRDefault="00450950">
            <w:pPr>
              <w:jc w:val="right"/>
              <w:rPr>
                <w:rFonts w:ascii="Times New Roman" w:hAnsi="Times New Roman" w:cs="Times New Roman"/>
                <w:sz w:val="20"/>
                <w:szCs w:val="20"/>
              </w:rPr>
            </w:pPr>
            <w:r w:rsidRPr="005F0DF4">
              <w:rPr>
                <w:rFonts w:ascii="Times New Roman" w:hAnsi="Times New Roman" w:cs="Times New Roman"/>
                <w:sz w:val="20"/>
                <w:szCs w:val="20"/>
              </w:rPr>
              <w:t>25</w:t>
            </w:r>
          </w:p>
        </w:tc>
        <w:tc>
          <w:tcPr>
            <w:tcW w:w="1869"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Nagaland</w:t>
            </w:r>
          </w:p>
        </w:tc>
        <w:tc>
          <w:tcPr>
            <w:tcW w:w="856"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92.31</w:t>
            </w:r>
          </w:p>
        </w:tc>
        <w:tc>
          <w:tcPr>
            <w:tcW w:w="826"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78.63</w:t>
            </w:r>
          </w:p>
        </w:tc>
        <w:tc>
          <w:tcPr>
            <w:tcW w:w="83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71.81</w:t>
            </w:r>
          </w:p>
        </w:tc>
        <w:tc>
          <w:tcPr>
            <w:tcW w:w="1119"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74.49</w:t>
            </w:r>
          </w:p>
        </w:tc>
        <w:tc>
          <w:tcPr>
            <w:tcW w:w="938"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73.97</w:t>
            </w:r>
          </w:p>
        </w:tc>
        <w:tc>
          <w:tcPr>
            <w:tcW w:w="771"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76.65</w:t>
            </w:r>
          </w:p>
        </w:tc>
        <w:tc>
          <w:tcPr>
            <w:tcW w:w="98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73.94</w:t>
            </w:r>
          </w:p>
        </w:tc>
        <w:tc>
          <w:tcPr>
            <w:tcW w:w="85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76.27</w:t>
            </w:r>
          </w:p>
        </w:tc>
      </w:tr>
      <w:tr w:rsidR="00450950" w:rsidRPr="005F0DF4" w:rsidTr="00D17320">
        <w:tc>
          <w:tcPr>
            <w:tcW w:w="673" w:type="dxa"/>
            <w:vAlign w:val="bottom"/>
          </w:tcPr>
          <w:p w:rsidR="00450950" w:rsidRPr="005F0DF4" w:rsidRDefault="00450950">
            <w:pPr>
              <w:jc w:val="right"/>
              <w:rPr>
                <w:rFonts w:ascii="Times New Roman" w:hAnsi="Times New Roman" w:cs="Times New Roman"/>
                <w:sz w:val="20"/>
                <w:szCs w:val="20"/>
              </w:rPr>
            </w:pPr>
            <w:r w:rsidRPr="005F0DF4">
              <w:rPr>
                <w:rFonts w:ascii="Times New Roman" w:hAnsi="Times New Roman" w:cs="Times New Roman"/>
                <w:sz w:val="20"/>
                <w:szCs w:val="20"/>
              </w:rPr>
              <w:t>26</w:t>
            </w:r>
          </w:p>
        </w:tc>
        <w:tc>
          <w:tcPr>
            <w:tcW w:w="1869"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Odisha</w:t>
            </w:r>
          </w:p>
        </w:tc>
        <w:tc>
          <w:tcPr>
            <w:tcW w:w="856"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99.22</w:t>
            </w:r>
          </w:p>
        </w:tc>
        <w:tc>
          <w:tcPr>
            <w:tcW w:w="826"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92.80</w:t>
            </w:r>
          </w:p>
        </w:tc>
        <w:tc>
          <w:tcPr>
            <w:tcW w:w="83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88.18</w:t>
            </w:r>
          </w:p>
        </w:tc>
        <w:tc>
          <w:tcPr>
            <w:tcW w:w="1119"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76.06</w:t>
            </w:r>
          </w:p>
        </w:tc>
        <w:tc>
          <w:tcPr>
            <w:tcW w:w="938"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96.74</w:t>
            </w:r>
          </w:p>
        </w:tc>
        <w:tc>
          <w:tcPr>
            <w:tcW w:w="771"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76.72</w:t>
            </w:r>
          </w:p>
        </w:tc>
        <w:tc>
          <w:tcPr>
            <w:tcW w:w="98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96.74</w:t>
            </w:r>
          </w:p>
        </w:tc>
        <w:tc>
          <w:tcPr>
            <w:tcW w:w="85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76.45</w:t>
            </w:r>
          </w:p>
        </w:tc>
      </w:tr>
      <w:tr w:rsidR="00450950" w:rsidRPr="005F0DF4" w:rsidTr="00D17320">
        <w:tc>
          <w:tcPr>
            <w:tcW w:w="673" w:type="dxa"/>
            <w:vAlign w:val="bottom"/>
          </w:tcPr>
          <w:p w:rsidR="00450950" w:rsidRPr="005F0DF4" w:rsidRDefault="00450950">
            <w:pPr>
              <w:jc w:val="right"/>
              <w:rPr>
                <w:rFonts w:ascii="Times New Roman" w:hAnsi="Times New Roman" w:cs="Times New Roman"/>
                <w:sz w:val="20"/>
                <w:szCs w:val="20"/>
              </w:rPr>
            </w:pPr>
            <w:r w:rsidRPr="005F0DF4">
              <w:rPr>
                <w:rFonts w:ascii="Times New Roman" w:hAnsi="Times New Roman" w:cs="Times New Roman"/>
                <w:sz w:val="20"/>
                <w:szCs w:val="20"/>
              </w:rPr>
              <w:t>27</w:t>
            </w:r>
          </w:p>
        </w:tc>
        <w:tc>
          <w:tcPr>
            <w:tcW w:w="1869"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Puducherry</w:t>
            </w:r>
          </w:p>
        </w:tc>
        <w:tc>
          <w:tcPr>
            <w:tcW w:w="856"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90.50</w:t>
            </w:r>
          </w:p>
        </w:tc>
        <w:tc>
          <w:tcPr>
            <w:tcW w:w="826"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77.06</w:t>
            </w:r>
          </w:p>
        </w:tc>
        <w:tc>
          <w:tcPr>
            <w:tcW w:w="83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71.33</w:t>
            </w:r>
          </w:p>
        </w:tc>
        <w:tc>
          <w:tcPr>
            <w:tcW w:w="1119"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74.32</w:t>
            </w:r>
          </w:p>
        </w:tc>
        <w:tc>
          <w:tcPr>
            <w:tcW w:w="938"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87.49</w:t>
            </w:r>
          </w:p>
        </w:tc>
        <w:tc>
          <w:tcPr>
            <w:tcW w:w="771"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84.97</w:t>
            </w:r>
          </w:p>
        </w:tc>
        <w:tc>
          <w:tcPr>
            <w:tcW w:w="98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87.47</w:t>
            </w:r>
          </w:p>
        </w:tc>
        <w:tc>
          <w:tcPr>
            <w:tcW w:w="85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84.9</w:t>
            </w:r>
          </w:p>
        </w:tc>
      </w:tr>
      <w:tr w:rsidR="00450950" w:rsidRPr="005F0DF4" w:rsidTr="00D17320">
        <w:tc>
          <w:tcPr>
            <w:tcW w:w="673" w:type="dxa"/>
            <w:vAlign w:val="bottom"/>
          </w:tcPr>
          <w:p w:rsidR="00450950" w:rsidRPr="005F0DF4" w:rsidRDefault="00450950">
            <w:pPr>
              <w:jc w:val="right"/>
              <w:rPr>
                <w:rFonts w:ascii="Times New Roman" w:hAnsi="Times New Roman" w:cs="Times New Roman"/>
                <w:sz w:val="20"/>
                <w:szCs w:val="20"/>
              </w:rPr>
            </w:pPr>
            <w:r w:rsidRPr="005F0DF4">
              <w:rPr>
                <w:rFonts w:ascii="Times New Roman" w:hAnsi="Times New Roman" w:cs="Times New Roman"/>
                <w:sz w:val="20"/>
                <w:szCs w:val="20"/>
              </w:rPr>
              <w:t>28</w:t>
            </w:r>
          </w:p>
        </w:tc>
        <w:tc>
          <w:tcPr>
            <w:tcW w:w="1869"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Punjab</w:t>
            </w:r>
          </w:p>
        </w:tc>
        <w:tc>
          <w:tcPr>
            <w:tcW w:w="856"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108.99</w:t>
            </w:r>
          </w:p>
        </w:tc>
        <w:tc>
          <w:tcPr>
            <w:tcW w:w="826"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94.00</w:t>
            </w:r>
          </w:p>
        </w:tc>
        <w:tc>
          <w:tcPr>
            <w:tcW w:w="83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88.60</w:t>
            </w:r>
          </w:p>
        </w:tc>
        <w:tc>
          <w:tcPr>
            <w:tcW w:w="1119"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78.75</w:t>
            </w:r>
          </w:p>
        </w:tc>
        <w:tc>
          <w:tcPr>
            <w:tcW w:w="938"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91.60</w:t>
            </w:r>
          </w:p>
        </w:tc>
        <w:tc>
          <w:tcPr>
            <w:tcW w:w="771"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79.16</w:t>
            </w:r>
          </w:p>
        </w:tc>
        <w:tc>
          <w:tcPr>
            <w:tcW w:w="98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91.60</w:t>
            </w:r>
          </w:p>
        </w:tc>
        <w:tc>
          <w:tcPr>
            <w:tcW w:w="85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79.13</w:t>
            </w:r>
          </w:p>
        </w:tc>
      </w:tr>
      <w:tr w:rsidR="00450950" w:rsidRPr="005F0DF4" w:rsidTr="00D17320">
        <w:tc>
          <w:tcPr>
            <w:tcW w:w="673" w:type="dxa"/>
            <w:vAlign w:val="bottom"/>
          </w:tcPr>
          <w:p w:rsidR="00450950" w:rsidRPr="005F0DF4" w:rsidRDefault="00450950">
            <w:pPr>
              <w:jc w:val="right"/>
              <w:rPr>
                <w:rFonts w:ascii="Times New Roman" w:hAnsi="Times New Roman" w:cs="Times New Roman"/>
                <w:sz w:val="20"/>
                <w:szCs w:val="20"/>
              </w:rPr>
            </w:pPr>
            <w:r w:rsidRPr="005F0DF4">
              <w:rPr>
                <w:rFonts w:ascii="Times New Roman" w:hAnsi="Times New Roman" w:cs="Times New Roman"/>
                <w:sz w:val="20"/>
                <w:szCs w:val="20"/>
              </w:rPr>
              <w:t>29</w:t>
            </w:r>
          </w:p>
        </w:tc>
        <w:tc>
          <w:tcPr>
            <w:tcW w:w="1869"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Rajasthan</w:t>
            </w:r>
          </w:p>
        </w:tc>
        <w:tc>
          <w:tcPr>
            <w:tcW w:w="856"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105.56</w:t>
            </w:r>
          </w:p>
        </w:tc>
        <w:tc>
          <w:tcPr>
            <w:tcW w:w="826"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98.37</w:t>
            </w:r>
          </w:p>
        </w:tc>
        <w:tc>
          <w:tcPr>
            <w:tcW w:w="83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84.72</w:t>
            </w:r>
          </w:p>
        </w:tc>
        <w:tc>
          <w:tcPr>
            <w:tcW w:w="1119"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85.69</w:t>
            </w:r>
          </w:p>
        </w:tc>
        <w:tc>
          <w:tcPr>
            <w:tcW w:w="938"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93.77</w:t>
            </w:r>
          </w:p>
        </w:tc>
        <w:tc>
          <w:tcPr>
            <w:tcW w:w="771"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90.84</w:t>
            </w:r>
          </w:p>
        </w:tc>
        <w:tc>
          <w:tcPr>
            <w:tcW w:w="98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93.70</w:t>
            </w:r>
          </w:p>
        </w:tc>
        <w:tc>
          <w:tcPr>
            <w:tcW w:w="85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90.15</w:t>
            </w:r>
          </w:p>
        </w:tc>
      </w:tr>
      <w:tr w:rsidR="00450950" w:rsidRPr="005F0DF4" w:rsidTr="00D17320">
        <w:tc>
          <w:tcPr>
            <w:tcW w:w="673" w:type="dxa"/>
            <w:vAlign w:val="bottom"/>
          </w:tcPr>
          <w:p w:rsidR="00450950" w:rsidRPr="005F0DF4" w:rsidRDefault="00450950">
            <w:pPr>
              <w:jc w:val="right"/>
              <w:rPr>
                <w:rFonts w:ascii="Times New Roman" w:hAnsi="Times New Roman" w:cs="Times New Roman"/>
                <w:sz w:val="20"/>
                <w:szCs w:val="20"/>
              </w:rPr>
            </w:pPr>
            <w:r w:rsidRPr="005F0DF4">
              <w:rPr>
                <w:rFonts w:ascii="Times New Roman" w:hAnsi="Times New Roman" w:cs="Times New Roman"/>
                <w:sz w:val="20"/>
                <w:szCs w:val="20"/>
              </w:rPr>
              <w:t>30</w:t>
            </w:r>
          </w:p>
        </w:tc>
        <w:tc>
          <w:tcPr>
            <w:tcW w:w="1869"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Sikkim</w:t>
            </w:r>
          </w:p>
        </w:tc>
        <w:tc>
          <w:tcPr>
            <w:tcW w:w="856"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98.49</w:t>
            </w:r>
          </w:p>
        </w:tc>
        <w:tc>
          <w:tcPr>
            <w:tcW w:w="826"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84.26</w:t>
            </w:r>
          </w:p>
        </w:tc>
        <w:tc>
          <w:tcPr>
            <w:tcW w:w="83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76.17</w:t>
            </w:r>
          </w:p>
        </w:tc>
        <w:tc>
          <w:tcPr>
            <w:tcW w:w="1119"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76.78</w:t>
            </w:r>
          </w:p>
        </w:tc>
        <w:tc>
          <w:tcPr>
            <w:tcW w:w="938"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78.88</w:t>
            </w:r>
          </w:p>
        </w:tc>
        <w:tc>
          <w:tcPr>
            <w:tcW w:w="771"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81.01</w:t>
            </w:r>
          </w:p>
        </w:tc>
        <w:tc>
          <w:tcPr>
            <w:tcW w:w="98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78.88</w:t>
            </w:r>
          </w:p>
        </w:tc>
        <w:tc>
          <w:tcPr>
            <w:tcW w:w="85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80.47</w:t>
            </w:r>
          </w:p>
        </w:tc>
      </w:tr>
      <w:tr w:rsidR="00450950" w:rsidRPr="005F0DF4" w:rsidTr="00D17320">
        <w:tc>
          <w:tcPr>
            <w:tcW w:w="673" w:type="dxa"/>
            <w:vAlign w:val="bottom"/>
          </w:tcPr>
          <w:p w:rsidR="00450950" w:rsidRPr="005F0DF4" w:rsidRDefault="00450950">
            <w:pPr>
              <w:jc w:val="right"/>
              <w:rPr>
                <w:rFonts w:ascii="Times New Roman" w:hAnsi="Times New Roman" w:cs="Times New Roman"/>
                <w:sz w:val="20"/>
                <w:szCs w:val="20"/>
              </w:rPr>
            </w:pPr>
            <w:r w:rsidRPr="005F0DF4">
              <w:rPr>
                <w:rFonts w:ascii="Times New Roman" w:hAnsi="Times New Roman" w:cs="Times New Roman"/>
                <w:sz w:val="20"/>
                <w:szCs w:val="20"/>
              </w:rPr>
              <w:t>31</w:t>
            </w:r>
          </w:p>
        </w:tc>
        <w:tc>
          <w:tcPr>
            <w:tcW w:w="1869"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Tamil Nadu</w:t>
            </w:r>
          </w:p>
        </w:tc>
        <w:tc>
          <w:tcPr>
            <w:tcW w:w="856"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100.75</w:t>
            </w:r>
          </w:p>
        </w:tc>
        <w:tc>
          <w:tcPr>
            <w:tcW w:w="826"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97.44</w:t>
            </w:r>
          </w:p>
        </w:tc>
        <w:tc>
          <w:tcPr>
            <w:tcW w:w="83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88.53</w:t>
            </w:r>
          </w:p>
        </w:tc>
        <w:tc>
          <w:tcPr>
            <w:tcW w:w="1119"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89.57</w:t>
            </w:r>
          </w:p>
        </w:tc>
        <w:tc>
          <w:tcPr>
            <w:tcW w:w="938"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98.21</w:t>
            </w:r>
          </w:p>
        </w:tc>
        <w:tc>
          <w:tcPr>
            <w:tcW w:w="771"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89.67</w:t>
            </w:r>
          </w:p>
        </w:tc>
        <w:tc>
          <w:tcPr>
            <w:tcW w:w="98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98.21</w:t>
            </w:r>
          </w:p>
        </w:tc>
        <w:tc>
          <w:tcPr>
            <w:tcW w:w="85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89.66</w:t>
            </w:r>
          </w:p>
        </w:tc>
      </w:tr>
      <w:tr w:rsidR="00450950" w:rsidRPr="005F0DF4" w:rsidTr="00D17320">
        <w:tc>
          <w:tcPr>
            <w:tcW w:w="673" w:type="dxa"/>
            <w:vAlign w:val="bottom"/>
          </w:tcPr>
          <w:p w:rsidR="00450950" w:rsidRPr="005F0DF4" w:rsidRDefault="00450950">
            <w:pPr>
              <w:jc w:val="right"/>
              <w:rPr>
                <w:rFonts w:ascii="Times New Roman" w:hAnsi="Times New Roman" w:cs="Times New Roman"/>
                <w:sz w:val="20"/>
                <w:szCs w:val="20"/>
              </w:rPr>
            </w:pPr>
            <w:r w:rsidRPr="005F0DF4">
              <w:rPr>
                <w:rFonts w:ascii="Times New Roman" w:hAnsi="Times New Roman" w:cs="Times New Roman"/>
                <w:sz w:val="20"/>
                <w:szCs w:val="20"/>
              </w:rPr>
              <w:t>32</w:t>
            </w:r>
          </w:p>
        </w:tc>
        <w:tc>
          <w:tcPr>
            <w:tcW w:w="1869"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Telangana</w:t>
            </w:r>
          </w:p>
        </w:tc>
        <w:tc>
          <w:tcPr>
            <w:tcW w:w="856"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107.87</w:t>
            </w:r>
          </w:p>
        </w:tc>
        <w:tc>
          <w:tcPr>
            <w:tcW w:w="826"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98.35</w:t>
            </w:r>
          </w:p>
        </w:tc>
        <w:tc>
          <w:tcPr>
            <w:tcW w:w="83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89.31</w:t>
            </w:r>
          </w:p>
        </w:tc>
        <w:tc>
          <w:tcPr>
            <w:tcW w:w="1119"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91.38</w:t>
            </w:r>
          </w:p>
        </w:tc>
        <w:tc>
          <w:tcPr>
            <w:tcW w:w="938"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97.74</w:t>
            </w:r>
          </w:p>
        </w:tc>
        <w:tc>
          <w:tcPr>
            <w:tcW w:w="771"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w:t>
            </w:r>
            <w:r w:rsidR="004A1727" w:rsidRPr="005F0DF4">
              <w:rPr>
                <w:rFonts w:ascii="Times New Roman" w:hAnsi="Times New Roman" w:cs="Times New Roman"/>
                <w:color w:val="000000"/>
                <w:sz w:val="20"/>
                <w:szCs w:val="20"/>
              </w:rPr>
              <w:t>.00</w:t>
            </w:r>
          </w:p>
        </w:tc>
        <w:tc>
          <w:tcPr>
            <w:tcW w:w="98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97.74</w:t>
            </w:r>
          </w:p>
        </w:tc>
        <w:tc>
          <w:tcPr>
            <w:tcW w:w="85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w:t>
            </w:r>
            <w:r w:rsidR="004A1727" w:rsidRPr="005F0DF4">
              <w:rPr>
                <w:rFonts w:ascii="Times New Roman" w:hAnsi="Times New Roman" w:cs="Times New Roman"/>
                <w:color w:val="000000"/>
                <w:sz w:val="20"/>
                <w:szCs w:val="20"/>
              </w:rPr>
              <w:t>.00</w:t>
            </w:r>
          </w:p>
        </w:tc>
      </w:tr>
      <w:tr w:rsidR="00450950" w:rsidRPr="005F0DF4" w:rsidTr="00D17320">
        <w:tc>
          <w:tcPr>
            <w:tcW w:w="673" w:type="dxa"/>
            <w:vAlign w:val="bottom"/>
          </w:tcPr>
          <w:p w:rsidR="00450950" w:rsidRPr="005F0DF4" w:rsidRDefault="00450950">
            <w:pPr>
              <w:jc w:val="right"/>
              <w:rPr>
                <w:rFonts w:ascii="Times New Roman" w:hAnsi="Times New Roman" w:cs="Times New Roman"/>
                <w:sz w:val="20"/>
                <w:szCs w:val="20"/>
              </w:rPr>
            </w:pPr>
            <w:r w:rsidRPr="005F0DF4">
              <w:rPr>
                <w:rFonts w:ascii="Times New Roman" w:hAnsi="Times New Roman" w:cs="Times New Roman"/>
                <w:sz w:val="20"/>
                <w:szCs w:val="20"/>
              </w:rPr>
              <w:t>33</w:t>
            </w:r>
          </w:p>
        </w:tc>
        <w:tc>
          <w:tcPr>
            <w:tcW w:w="1869"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Tripura</w:t>
            </w:r>
          </w:p>
        </w:tc>
        <w:tc>
          <w:tcPr>
            <w:tcW w:w="856"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108.77</w:t>
            </w:r>
          </w:p>
        </w:tc>
        <w:tc>
          <w:tcPr>
            <w:tcW w:w="826"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97.93</w:t>
            </w:r>
          </w:p>
        </w:tc>
        <w:tc>
          <w:tcPr>
            <w:tcW w:w="83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100.00</w:t>
            </w:r>
          </w:p>
        </w:tc>
        <w:tc>
          <w:tcPr>
            <w:tcW w:w="1119"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w:t>
            </w:r>
          </w:p>
        </w:tc>
        <w:tc>
          <w:tcPr>
            <w:tcW w:w="938"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100.00</w:t>
            </w:r>
          </w:p>
        </w:tc>
        <w:tc>
          <w:tcPr>
            <w:tcW w:w="771"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w:t>
            </w:r>
            <w:r w:rsidR="004A1727" w:rsidRPr="005F0DF4">
              <w:rPr>
                <w:rFonts w:ascii="Times New Roman" w:hAnsi="Times New Roman" w:cs="Times New Roman"/>
                <w:color w:val="000000"/>
                <w:sz w:val="20"/>
                <w:szCs w:val="20"/>
              </w:rPr>
              <w:t>.00</w:t>
            </w:r>
          </w:p>
        </w:tc>
        <w:tc>
          <w:tcPr>
            <w:tcW w:w="98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100.00</w:t>
            </w:r>
          </w:p>
        </w:tc>
        <w:tc>
          <w:tcPr>
            <w:tcW w:w="85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w:t>
            </w:r>
            <w:r w:rsidR="004A1727" w:rsidRPr="005F0DF4">
              <w:rPr>
                <w:rFonts w:ascii="Times New Roman" w:hAnsi="Times New Roman" w:cs="Times New Roman"/>
                <w:color w:val="000000"/>
                <w:sz w:val="20"/>
                <w:szCs w:val="20"/>
              </w:rPr>
              <w:t>.00</w:t>
            </w:r>
          </w:p>
        </w:tc>
      </w:tr>
      <w:tr w:rsidR="00450950" w:rsidRPr="005F0DF4" w:rsidTr="00D17320">
        <w:tc>
          <w:tcPr>
            <w:tcW w:w="673" w:type="dxa"/>
            <w:vAlign w:val="bottom"/>
          </w:tcPr>
          <w:p w:rsidR="00450950" w:rsidRPr="005F0DF4" w:rsidRDefault="00450950">
            <w:pPr>
              <w:jc w:val="right"/>
              <w:rPr>
                <w:rFonts w:ascii="Times New Roman" w:hAnsi="Times New Roman" w:cs="Times New Roman"/>
                <w:sz w:val="20"/>
                <w:szCs w:val="20"/>
              </w:rPr>
            </w:pPr>
            <w:r w:rsidRPr="005F0DF4">
              <w:rPr>
                <w:rFonts w:ascii="Times New Roman" w:hAnsi="Times New Roman" w:cs="Times New Roman"/>
                <w:sz w:val="20"/>
                <w:szCs w:val="20"/>
              </w:rPr>
              <w:t>34</w:t>
            </w:r>
          </w:p>
        </w:tc>
        <w:tc>
          <w:tcPr>
            <w:tcW w:w="1869"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Uttar Pradesh</w:t>
            </w:r>
          </w:p>
        </w:tc>
        <w:tc>
          <w:tcPr>
            <w:tcW w:w="856"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106.03</w:t>
            </w:r>
          </w:p>
        </w:tc>
        <w:tc>
          <w:tcPr>
            <w:tcW w:w="826"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81.57</w:t>
            </w:r>
          </w:p>
        </w:tc>
        <w:tc>
          <w:tcPr>
            <w:tcW w:w="83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92.24</w:t>
            </w:r>
          </w:p>
        </w:tc>
        <w:tc>
          <w:tcPr>
            <w:tcW w:w="1119"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90.19</w:t>
            </w:r>
          </w:p>
        </w:tc>
        <w:tc>
          <w:tcPr>
            <w:tcW w:w="938"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96.92</w:t>
            </w:r>
          </w:p>
        </w:tc>
        <w:tc>
          <w:tcPr>
            <w:tcW w:w="771"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96.74</w:t>
            </w:r>
          </w:p>
        </w:tc>
        <w:tc>
          <w:tcPr>
            <w:tcW w:w="98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96.92</w:t>
            </w:r>
          </w:p>
        </w:tc>
        <w:tc>
          <w:tcPr>
            <w:tcW w:w="85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95.21</w:t>
            </w:r>
          </w:p>
        </w:tc>
      </w:tr>
      <w:tr w:rsidR="00450950" w:rsidRPr="005F0DF4" w:rsidTr="00D17320">
        <w:tc>
          <w:tcPr>
            <w:tcW w:w="673" w:type="dxa"/>
            <w:vAlign w:val="bottom"/>
          </w:tcPr>
          <w:p w:rsidR="00450950" w:rsidRPr="005F0DF4" w:rsidRDefault="00450950">
            <w:pPr>
              <w:jc w:val="right"/>
              <w:rPr>
                <w:rFonts w:ascii="Times New Roman" w:hAnsi="Times New Roman" w:cs="Times New Roman"/>
                <w:sz w:val="20"/>
                <w:szCs w:val="20"/>
              </w:rPr>
            </w:pPr>
            <w:r w:rsidRPr="005F0DF4">
              <w:rPr>
                <w:rFonts w:ascii="Times New Roman" w:hAnsi="Times New Roman" w:cs="Times New Roman"/>
                <w:sz w:val="20"/>
                <w:szCs w:val="20"/>
              </w:rPr>
              <w:t>35</w:t>
            </w:r>
          </w:p>
        </w:tc>
        <w:tc>
          <w:tcPr>
            <w:tcW w:w="1869"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Uttarakhand</w:t>
            </w:r>
          </w:p>
        </w:tc>
        <w:tc>
          <w:tcPr>
            <w:tcW w:w="856"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111.69</w:t>
            </w:r>
          </w:p>
        </w:tc>
        <w:tc>
          <w:tcPr>
            <w:tcW w:w="826"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93.47</w:t>
            </w:r>
          </w:p>
        </w:tc>
        <w:tc>
          <w:tcPr>
            <w:tcW w:w="83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95.32</w:t>
            </w:r>
          </w:p>
        </w:tc>
        <w:tc>
          <w:tcPr>
            <w:tcW w:w="1119"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95.31</w:t>
            </w:r>
          </w:p>
        </w:tc>
        <w:tc>
          <w:tcPr>
            <w:tcW w:w="938"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100.00</w:t>
            </w:r>
          </w:p>
        </w:tc>
        <w:tc>
          <w:tcPr>
            <w:tcW w:w="771"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w:t>
            </w:r>
            <w:r w:rsidR="004A1727" w:rsidRPr="005F0DF4">
              <w:rPr>
                <w:rFonts w:ascii="Times New Roman" w:hAnsi="Times New Roman" w:cs="Times New Roman"/>
                <w:color w:val="000000"/>
                <w:sz w:val="20"/>
                <w:szCs w:val="20"/>
              </w:rPr>
              <w:t>.00</w:t>
            </w:r>
          </w:p>
        </w:tc>
        <w:tc>
          <w:tcPr>
            <w:tcW w:w="98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100.00</w:t>
            </w:r>
          </w:p>
        </w:tc>
        <w:tc>
          <w:tcPr>
            <w:tcW w:w="85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w:t>
            </w:r>
            <w:r w:rsidR="004A1727" w:rsidRPr="005F0DF4">
              <w:rPr>
                <w:rFonts w:ascii="Times New Roman" w:hAnsi="Times New Roman" w:cs="Times New Roman"/>
                <w:color w:val="000000"/>
                <w:sz w:val="20"/>
                <w:szCs w:val="20"/>
              </w:rPr>
              <w:t>.00</w:t>
            </w:r>
          </w:p>
        </w:tc>
      </w:tr>
      <w:tr w:rsidR="00450950" w:rsidRPr="005F0DF4" w:rsidTr="00D17320">
        <w:tc>
          <w:tcPr>
            <w:tcW w:w="673" w:type="dxa"/>
            <w:vAlign w:val="bottom"/>
          </w:tcPr>
          <w:p w:rsidR="00450950" w:rsidRPr="005F0DF4" w:rsidRDefault="00450950">
            <w:pPr>
              <w:jc w:val="right"/>
              <w:rPr>
                <w:rFonts w:ascii="Times New Roman" w:hAnsi="Times New Roman" w:cs="Times New Roman"/>
                <w:sz w:val="20"/>
                <w:szCs w:val="20"/>
              </w:rPr>
            </w:pPr>
            <w:r w:rsidRPr="005F0DF4">
              <w:rPr>
                <w:rFonts w:ascii="Times New Roman" w:hAnsi="Times New Roman" w:cs="Times New Roman"/>
                <w:sz w:val="20"/>
                <w:szCs w:val="20"/>
              </w:rPr>
              <w:t>36</w:t>
            </w:r>
          </w:p>
        </w:tc>
        <w:tc>
          <w:tcPr>
            <w:tcW w:w="1869"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West Bengal</w:t>
            </w:r>
          </w:p>
        </w:tc>
        <w:tc>
          <w:tcPr>
            <w:tcW w:w="856"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101.71</w:t>
            </w:r>
          </w:p>
        </w:tc>
        <w:tc>
          <w:tcPr>
            <w:tcW w:w="826"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104.67</w:t>
            </w:r>
          </w:p>
        </w:tc>
        <w:tc>
          <w:tcPr>
            <w:tcW w:w="83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95.18</w:t>
            </w:r>
          </w:p>
        </w:tc>
        <w:tc>
          <w:tcPr>
            <w:tcW w:w="1119"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w:t>
            </w:r>
          </w:p>
        </w:tc>
        <w:tc>
          <w:tcPr>
            <w:tcW w:w="938"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98.52</w:t>
            </w:r>
          </w:p>
        </w:tc>
        <w:tc>
          <w:tcPr>
            <w:tcW w:w="771"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w:t>
            </w:r>
            <w:r w:rsidR="004A1727" w:rsidRPr="005F0DF4">
              <w:rPr>
                <w:rFonts w:ascii="Times New Roman" w:hAnsi="Times New Roman" w:cs="Times New Roman"/>
                <w:color w:val="000000"/>
                <w:sz w:val="20"/>
                <w:szCs w:val="20"/>
              </w:rPr>
              <w:t>.00</w:t>
            </w:r>
          </w:p>
        </w:tc>
        <w:tc>
          <w:tcPr>
            <w:tcW w:w="98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98.52</w:t>
            </w:r>
          </w:p>
        </w:tc>
        <w:tc>
          <w:tcPr>
            <w:tcW w:w="85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100</w:t>
            </w:r>
            <w:r w:rsidR="004A1727" w:rsidRPr="005F0DF4">
              <w:rPr>
                <w:rFonts w:ascii="Times New Roman" w:hAnsi="Times New Roman" w:cs="Times New Roman"/>
                <w:color w:val="000000"/>
                <w:sz w:val="20"/>
                <w:szCs w:val="20"/>
              </w:rPr>
              <w:t>.00</w:t>
            </w:r>
          </w:p>
        </w:tc>
      </w:tr>
      <w:tr w:rsidR="00450950" w:rsidRPr="005F0DF4" w:rsidTr="00D17320">
        <w:tc>
          <w:tcPr>
            <w:tcW w:w="673" w:type="dxa"/>
            <w:vAlign w:val="bottom"/>
          </w:tcPr>
          <w:p w:rsidR="00450950" w:rsidRPr="005F0DF4" w:rsidRDefault="00450950">
            <w:pPr>
              <w:rPr>
                <w:rFonts w:ascii="Times New Roman" w:hAnsi="Times New Roman" w:cs="Times New Roman"/>
                <w:sz w:val="20"/>
                <w:szCs w:val="20"/>
              </w:rPr>
            </w:pPr>
          </w:p>
        </w:tc>
        <w:tc>
          <w:tcPr>
            <w:tcW w:w="1869"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Total</w:t>
            </w:r>
          </w:p>
        </w:tc>
        <w:tc>
          <w:tcPr>
            <w:tcW w:w="856" w:type="dxa"/>
            <w:vAlign w:val="bottom"/>
          </w:tcPr>
          <w:p w:rsidR="00450950" w:rsidRPr="005F0DF4" w:rsidRDefault="00450950">
            <w:pPr>
              <w:jc w:val="right"/>
              <w:rPr>
                <w:rFonts w:ascii="Times New Roman" w:hAnsi="Times New Roman" w:cs="Times New Roman"/>
                <w:b/>
                <w:bCs/>
                <w:color w:val="000000"/>
                <w:sz w:val="20"/>
                <w:szCs w:val="20"/>
              </w:rPr>
            </w:pPr>
            <w:r w:rsidRPr="005F0DF4">
              <w:rPr>
                <w:rFonts w:ascii="Times New Roman" w:hAnsi="Times New Roman" w:cs="Times New Roman"/>
                <w:b/>
                <w:bCs/>
                <w:color w:val="000000"/>
                <w:sz w:val="20"/>
                <w:szCs w:val="20"/>
              </w:rPr>
              <w:t>102.79</w:t>
            </w:r>
          </w:p>
        </w:tc>
        <w:tc>
          <w:tcPr>
            <w:tcW w:w="826" w:type="dxa"/>
            <w:vAlign w:val="bottom"/>
          </w:tcPr>
          <w:p w:rsidR="00450950" w:rsidRPr="005F0DF4" w:rsidRDefault="00450950">
            <w:pPr>
              <w:rPr>
                <w:rFonts w:ascii="Times New Roman" w:hAnsi="Times New Roman" w:cs="Times New Roman"/>
                <w:sz w:val="20"/>
                <w:szCs w:val="20"/>
              </w:rPr>
            </w:pPr>
            <w:r w:rsidRPr="005F0DF4">
              <w:rPr>
                <w:rFonts w:ascii="Times New Roman" w:hAnsi="Times New Roman" w:cs="Times New Roman"/>
                <w:sz w:val="20"/>
                <w:szCs w:val="20"/>
              </w:rPr>
              <w:t>92.56</w:t>
            </w:r>
          </w:p>
        </w:tc>
        <w:tc>
          <w:tcPr>
            <w:tcW w:w="830" w:type="dxa"/>
            <w:vAlign w:val="bottom"/>
          </w:tcPr>
          <w:p w:rsidR="00450950" w:rsidRPr="005F0DF4" w:rsidRDefault="00450950">
            <w:pPr>
              <w:jc w:val="right"/>
              <w:rPr>
                <w:rFonts w:ascii="Times New Roman" w:hAnsi="Times New Roman" w:cs="Times New Roman"/>
                <w:b/>
                <w:bCs/>
                <w:color w:val="000000"/>
                <w:sz w:val="20"/>
                <w:szCs w:val="20"/>
              </w:rPr>
            </w:pPr>
            <w:r w:rsidRPr="005F0DF4">
              <w:rPr>
                <w:rFonts w:ascii="Times New Roman" w:hAnsi="Times New Roman" w:cs="Times New Roman"/>
                <w:b/>
                <w:bCs/>
                <w:color w:val="000000"/>
                <w:sz w:val="20"/>
                <w:szCs w:val="20"/>
              </w:rPr>
              <w:t>90.05</w:t>
            </w:r>
          </w:p>
        </w:tc>
        <w:tc>
          <w:tcPr>
            <w:tcW w:w="1119"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89.14</w:t>
            </w:r>
          </w:p>
        </w:tc>
        <w:tc>
          <w:tcPr>
            <w:tcW w:w="938" w:type="dxa"/>
            <w:vAlign w:val="bottom"/>
          </w:tcPr>
          <w:p w:rsidR="00450950" w:rsidRPr="005F0DF4" w:rsidRDefault="00450950">
            <w:pPr>
              <w:jc w:val="right"/>
              <w:rPr>
                <w:rFonts w:ascii="Times New Roman" w:hAnsi="Times New Roman" w:cs="Times New Roman"/>
                <w:b/>
                <w:bCs/>
                <w:color w:val="000000"/>
                <w:sz w:val="20"/>
                <w:szCs w:val="20"/>
              </w:rPr>
            </w:pPr>
            <w:r w:rsidRPr="005F0DF4">
              <w:rPr>
                <w:rFonts w:ascii="Times New Roman" w:hAnsi="Times New Roman" w:cs="Times New Roman"/>
                <w:b/>
                <w:bCs/>
                <w:color w:val="000000"/>
                <w:sz w:val="20"/>
                <w:szCs w:val="20"/>
              </w:rPr>
              <w:t>95.57</w:t>
            </w:r>
          </w:p>
        </w:tc>
        <w:tc>
          <w:tcPr>
            <w:tcW w:w="771"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94.26</w:t>
            </w:r>
          </w:p>
        </w:tc>
        <w:tc>
          <w:tcPr>
            <w:tcW w:w="980" w:type="dxa"/>
            <w:vAlign w:val="bottom"/>
          </w:tcPr>
          <w:p w:rsidR="00450950" w:rsidRPr="005F0DF4" w:rsidRDefault="00450950">
            <w:pPr>
              <w:jc w:val="right"/>
              <w:rPr>
                <w:rFonts w:ascii="Times New Roman" w:hAnsi="Times New Roman" w:cs="Times New Roman"/>
                <w:b/>
                <w:bCs/>
                <w:color w:val="000000"/>
                <w:sz w:val="20"/>
                <w:szCs w:val="20"/>
              </w:rPr>
            </w:pPr>
            <w:r w:rsidRPr="005F0DF4">
              <w:rPr>
                <w:rFonts w:ascii="Times New Roman" w:hAnsi="Times New Roman" w:cs="Times New Roman"/>
                <w:b/>
                <w:bCs/>
                <w:color w:val="000000"/>
                <w:sz w:val="20"/>
                <w:szCs w:val="20"/>
              </w:rPr>
              <w:t>95.56</w:t>
            </w:r>
          </w:p>
        </w:tc>
        <w:tc>
          <w:tcPr>
            <w:tcW w:w="850" w:type="dxa"/>
            <w:vAlign w:val="bottom"/>
          </w:tcPr>
          <w:p w:rsidR="00450950" w:rsidRPr="005F0DF4" w:rsidRDefault="00450950">
            <w:pPr>
              <w:jc w:val="right"/>
              <w:rPr>
                <w:rFonts w:ascii="Times New Roman" w:hAnsi="Times New Roman" w:cs="Times New Roman"/>
                <w:color w:val="000000"/>
                <w:sz w:val="20"/>
                <w:szCs w:val="20"/>
              </w:rPr>
            </w:pPr>
            <w:r w:rsidRPr="005F0DF4">
              <w:rPr>
                <w:rFonts w:ascii="Times New Roman" w:hAnsi="Times New Roman" w:cs="Times New Roman"/>
                <w:color w:val="000000"/>
                <w:sz w:val="20"/>
                <w:szCs w:val="20"/>
              </w:rPr>
              <w:t>93.6</w:t>
            </w:r>
            <w:r w:rsidR="004A1727" w:rsidRPr="005F0DF4">
              <w:rPr>
                <w:rFonts w:ascii="Times New Roman" w:hAnsi="Times New Roman" w:cs="Times New Roman"/>
                <w:color w:val="000000"/>
                <w:sz w:val="20"/>
                <w:szCs w:val="20"/>
              </w:rPr>
              <w:t>0</w:t>
            </w:r>
          </w:p>
        </w:tc>
      </w:tr>
    </w:tbl>
    <w:p w:rsidR="009E1338" w:rsidRPr="005B2C10" w:rsidRDefault="009E1338" w:rsidP="009E1338">
      <w:pPr>
        <w:rPr>
          <w:rFonts w:ascii="Times New Roman" w:hAnsi="Times New Roman" w:cs="Times New Roman"/>
          <w:lang w:val="en-IN"/>
        </w:rPr>
      </w:pPr>
      <w:r w:rsidRPr="005B2C10">
        <w:rPr>
          <w:rFonts w:ascii="Times New Roman" w:hAnsi="Times New Roman" w:cs="Times New Roman"/>
          <w:lang w:val="en-IN"/>
        </w:rPr>
        <w:t>Source: UDISE (NIEPA, New Delhi) &amp; UDISE+ (Department of School Education &amp; Literacy, Ministry of Education</w:t>
      </w:r>
    </w:p>
    <w:p w:rsidR="001831F0" w:rsidRDefault="001831F0" w:rsidP="001831F0">
      <w:pPr>
        <w:tabs>
          <w:tab w:val="left" w:pos="2156"/>
        </w:tabs>
        <w:spacing w:after="0" w:line="240" w:lineRule="auto"/>
        <w:rPr>
          <w:rFonts w:ascii="Times New Roman" w:hAnsi="Times New Roman" w:cs="Times New Roman"/>
          <w:b/>
          <w:lang w:val="en-IN"/>
        </w:rPr>
      </w:pPr>
    </w:p>
    <w:p w:rsidR="00BB2737" w:rsidRDefault="00BB2737" w:rsidP="001831F0">
      <w:pPr>
        <w:tabs>
          <w:tab w:val="left" w:pos="2156"/>
        </w:tabs>
        <w:spacing w:after="0" w:line="240" w:lineRule="auto"/>
        <w:jc w:val="center"/>
        <w:rPr>
          <w:rFonts w:ascii="Times New Roman" w:hAnsi="Times New Roman" w:cs="Times New Roman"/>
          <w:b/>
          <w:sz w:val="24"/>
          <w:szCs w:val="24"/>
          <w:lang w:val="en-IN"/>
        </w:rPr>
      </w:pPr>
    </w:p>
    <w:p w:rsidR="00BB2737" w:rsidRDefault="00BB2737" w:rsidP="001831F0">
      <w:pPr>
        <w:tabs>
          <w:tab w:val="left" w:pos="2156"/>
        </w:tabs>
        <w:spacing w:after="0" w:line="240" w:lineRule="auto"/>
        <w:jc w:val="center"/>
        <w:rPr>
          <w:rFonts w:ascii="Times New Roman" w:hAnsi="Times New Roman" w:cs="Times New Roman"/>
          <w:b/>
          <w:sz w:val="24"/>
          <w:szCs w:val="24"/>
          <w:lang w:val="en-IN"/>
        </w:rPr>
      </w:pPr>
    </w:p>
    <w:p w:rsidR="00BB2737" w:rsidRDefault="00BB2737" w:rsidP="001831F0">
      <w:pPr>
        <w:tabs>
          <w:tab w:val="left" w:pos="2156"/>
        </w:tabs>
        <w:spacing w:after="0" w:line="240" w:lineRule="auto"/>
        <w:jc w:val="center"/>
        <w:rPr>
          <w:rFonts w:ascii="Times New Roman" w:hAnsi="Times New Roman" w:cs="Times New Roman"/>
          <w:b/>
          <w:sz w:val="24"/>
          <w:szCs w:val="24"/>
          <w:lang w:val="en-IN"/>
        </w:rPr>
      </w:pPr>
    </w:p>
    <w:p w:rsidR="00BB2737" w:rsidRDefault="00BB2737" w:rsidP="001831F0">
      <w:pPr>
        <w:tabs>
          <w:tab w:val="left" w:pos="2156"/>
        </w:tabs>
        <w:spacing w:after="0" w:line="240" w:lineRule="auto"/>
        <w:jc w:val="center"/>
        <w:rPr>
          <w:rFonts w:ascii="Times New Roman" w:hAnsi="Times New Roman" w:cs="Times New Roman"/>
          <w:b/>
          <w:sz w:val="24"/>
          <w:szCs w:val="24"/>
          <w:lang w:val="en-IN"/>
        </w:rPr>
      </w:pPr>
    </w:p>
    <w:p w:rsidR="00A740E0" w:rsidRPr="001524A3" w:rsidRDefault="00A740E0" w:rsidP="001831F0">
      <w:pPr>
        <w:tabs>
          <w:tab w:val="left" w:pos="2156"/>
        </w:tabs>
        <w:spacing w:after="0" w:line="240" w:lineRule="auto"/>
        <w:jc w:val="center"/>
        <w:rPr>
          <w:rFonts w:ascii="Times New Roman" w:hAnsi="Times New Roman" w:cs="Times New Roman"/>
          <w:b/>
          <w:sz w:val="24"/>
          <w:szCs w:val="24"/>
          <w:lang w:val="en-IN"/>
        </w:rPr>
      </w:pPr>
      <w:r w:rsidRPr="001524A3">
        <w:rPr>
          <w:rFonts w:ascii="Times New Roman" w:hAnsi="Times New Roman" w:cs="Times New Roman"/>
          <w:b/>
          <w:sz w:val="24"/>
          <w:szCs w:val="24"/>
          <w:lang w:val="en-IN"/>
        </w:rPr>
        <w:lastRenderedPageBreak/>
        <w:t xml:space="preserve">Table </w:t>
      </w:r>
      <w:r w:rsidR="001524A3" w:rsidRPr="001524A3">
        <w:rPr>
          <w:rFonts w:ascii="Times New Roman" w:hAnsi="Times New Roman" w:cs="Times New Roman"/>
          <w:b/>
          <w:sz w:val="24"/>
          <w:szCs w:val="24"/>
          <w:lang w:val="en-IN"/>
        </w:rPr>
        <w:t>7</w:t>
      </w:r>
    </w:p>
    <w:p w:rsidR="00A740E0" w:rsidRPr="001524A3" w:rsidRDefault="00A740E0" w:rsidP="001831F0">
      <w:pPr>
        <w:tabs>
          <w:tab w:val="left" w:pos="2156"/>
        </w:tabs>
        <w:spacing w:after="0" w:line="240" w:lineRule="auto"/>
        <w:jc w:val="center"/>
        <w:rPr>
          <w:rFonts w:ascii="Times New Roman" w:hAnsi="Times New Roman" w:cs="Times New Roman"/>
          <w:b/>
          <w:sz w:val="24"/>
          <w:szCs w:val="24"/>
          <w:lang w:val="en-IN"/>
        </w:rPr>
      </w:pPr>
      <w:r w:rsidRPr="001524A3">
        <w:rPr>
          <w:rFonts w:ascii="Times New Roman" w:hAnsi="Times New Roman" w:cs="Times New Roman"/>
          <w:b/>
          <w:sz w:val="24"/>
          <w:szCs w:val="24"/>
          <w:lang w:val="en-IN"/>
        </w:rPr>
        <w:t>Enrolment Ratio: Upper Primary Level</w:t>
      </w:r>
    </w:p>
    <w:tbl>
      <w:tblPr>
        <w:tblStyle w:val="TableGrid"/>
        <w:tblW w:w="9712" w:type="dxa"/>
        <w:tblLook w:val="04A0"/>
      </w:tblPr>
      <w:tblGrid>
        <w:gridCol w:w="678"/>
        <w:gridCol w:w="1882"/>
        <w:gridCol w:w="856"/>
        <w:gridCol w:w="830"/>
        <w:gridCol w:w="772"/>
        <w:gridCol w:w="1136"/>
        <w:gridCol w:w="944"/>
        <w:gridCol w:w="772"/>
        <w:gridCol w:w="987"/>
        <w:gridCol w:w="855"/>
      </w:tblGrid>
      <w:tr w:rsidR="00A740E0" w:rsidRPr="005B2C10" w:rsidTr="00CA51C3">
        <w:trPr>
          <w:trHeight w:val="399"/>
        </w:trPr>
        <w:tc>
          <w:tcPr>
            <w:tcW w:w="678" w:type="dxa"/>
            <w:vMerge w:val="restart"/>
          </w:tcPr>
          <w:p w:rsidR="00A740E0" w:rsidRPr="001524A3" w:rsidRDefault="00A740E0" w:rsidP="00A740E0">
            <w:pPr>
              <w:tabs>
                <w:tab w:val="left" w:pos="2156"/>
              </w:tabs>
              <w:jc w:val="center"/>
              <w:rPr>
                <w:rFonts w:ascii="Times New Roman" w:hAnsi="Times New Roman" w:cs="Times New Roman"/>
                <w:b/>
                <w:sz w:val="20"/>
                <w:szCs w:val="20"/>
                <w:lang w:val="en-IN"/>
              </w:rPr>
            </w:pPr>
          </w:p>
          <w:p w:rsidR="00A740E0" w:rsidRPr="001524A3" w:rsidRDefault="00A740E0" w:rsidP="00A740E0">
            <w:pPr>
              <w:tabs>
                <w:tab w:val="left" w:pos="2156"/>
              </w:tabs>
              <w:jc w:val="center"/>
              <w:rPr>
                <w:rFonts w:ascii="Times New Roman" w:hAnsi="Times New Roman" w:cs="Times New Roman"/>
                <w:b/>
                <w:sz w:val="20"/>
                <w:szCs w:val="20"/>
                <w:lang w:val="en-IN"/>
              </w:rPr>
            </w:pPr>
          </w:p>
          <w:p w:rsidR="00A740E0" w:rsidRPr="001524A3" w:rsidRDefault="00A740E0" w:rsidP="00A740E0">
            <w:pPr>
              <w:tabs>
                <w:tab w:val="left" w:pos="2156"/>
              </w:tabs>
              <w:jc w:val="center"/>
              <w:rPr>
                <w:rFonts w:ascii="Times New Roman" w:hAnsi="Times New Roman" w:cs="Times New Roman"/>
                <w:b/>
                <w:sz w:val="20"/>
                <w:szCs w:val="20"/>
                <w:lang w:val="en-IN"/>
              </w:rPr>
            </w:pPr>
            <w:r w:rsidRPr="001524A3">
              <w:rPr>
                <w:rFonts w:ascii="Times New Roman" w:hAnsi="Times New Roman" w:cs="Times New Roman"/>
                <w:b/>
                <w:sz w:val="20"/>
                <w:szCs w:val="20"/>
                <w:lang w:val="en-IN"/>
              </w:rPr>
              <w:t xml:space="preserve">Sl. </w:t>
            </w:r>
          </w:p>
          <w:p w:rsidR="00A740E0" w:rsidRPr="001524A3" w:rsidRDefault="00A740E0" w:rsidP="00A740E0">
            <w:pPr>
              <w:tabs>
                <w:tab w:val="left" w:pos="2156"/>
              </w:tabs>
              <w:jc w:val="center"/>
              <w:rPr>
                <w:rFonts w:ascii="Times New Roman" w:hAnsi="Times New Roman" w:cs="Times New Roman"/>
                <w:b/>
                <w:sz w:val="20"/>
                <w:szCs w:val="20"/>
                <w:lang w:val="en-IN"/>
              </w:rPr>
            </w:pPr>
            <w:r w:rsidRPr="001524A3">
              <w:rPr>
                <w:rFonts w:ascii="Times New Roman" w:hAnsi="Times New Roman" w:cs="Times New Roman"/>
                <w:b/>
                <w:sz w:val="20"/>
                <w:szCs w:val="20"/>
                <w:lang w:val="en-IN"/>
              </w:rPr>
              <w:t>No.</w:t>
            </w:r>
          </w:p>
        </w:tc>
        <w:tc>
          <w:tcPr>
            <w:tcW w:w="1882" w:type="dxa"/>
            <w:vMerge w:val="restart"/>
          </w:tcPr>
          <w:p w:rsidR="00A740E0" w:rsidRPr="001524A3" w:rsidRDefault="00A740E0" w:rsidP="00A740E0">
            <w:pPr>
              <w:tabs>
                <w:tab w:val="left" w:pos="2156"/>
              </w:tabs>
              <w:jc w:val="center"/>
              <w:rPr>
                <w:rFonts w:ascii="Times New Roman" w:hAnsi="Times New Roman" w:cs="Times New Roman"/>
                <w:b/>
                <w:sz w:val="20"/>
                <w:szCs w:val="20"/>
                <w:lang w:val="en-IN"/>
              </w:rPr>
            </w:pPr>
          </w:p>
          <w:p w:rsidR="00A740E0" w:rsidRPr="001524A3" w:rsidRDefault="00A740E0" w:rsidP="00A740E0">
            <w:pPr>
              <w:tabs>
                <w:tab w:val="left" w:pos="2156"/>
              </w:tabs>
              <w:jc w:val="center"/>
              <w:rPr>
                <w:rFonts w:ascii="Times New Roman" w:hAnsi="Times New Roman" w:cs="Times New Roman"/>
                <w:b/>
                <w:sz w:val="20"/>
                <w:szCs w:val="20"/>
                <w:lang w:val="en-IN"/>
              </w:rPr>
            </w:pPr>
          </w:p>
          <w:p w:rsidR="00A740E0" w:rsidRPr="001524A3" w:rsidRDefault="00A740E0" w:rsidP="00A740E0">
            <w:pPr>
              <w:tabs>
                <w:tab w:val="left" w:pos="2156"/>
              </w:tabs>
              <w:jc w:val="center"/>
              <w:rPr>
                <w:rFonts w:ascii="Times New Roman" w:hAnsi="Times New Roman" w:cs="Times New Roman"/>
                <w:b/>
                <w:sz w:val="20"/>
                <w:szCs w:val="20"/>
                <w:lang w:val="en-IN"/>
              </w:rPr>
            </w:pPr>
            <w:r w:rsidRPr="001524A3">
              <w:rPr>
                <w:rFonts w:ascii="Times New Roman" w:hAnsi="Times New Roman" w:cs="Times New Roman"/>
                <w:b/>
                <w:sz w:val="20"/>
                <w:szCs w:val="20"/>
                <w:lang w:val="en-IN"/>
              </w:rPr>
              <w:t>State/UT</w:t>
            </w:r>
          </w:p>
        </w:tc>
        <w:tc>
          <w:tcPr>
            <w:tcW w:w="7152" w:type="dxa"/>
            <w:gridSpan w:val="8"/>
          </w:tcPr>
          <w:p w:rsidR="00A740E0" w:rsidRPr="001524A3" w:rsidRDefault="00A740E0" w:rsidP="00A740E0">
            <w:pPr>
              <w:tabs>
                <w:tab w:val="left" w:pos="2156"/>
              </w:tabs>
              <w:jc w:val="center"/>
              <w:rPr>
                <w:rFonts w:ascii="Times New Roman" w:hAnsi="Times New Roman" w:cs="Times New Roman"/>
                <w:b/>
                <w:sz w:val="20"/>
                <w:szCs w:val="20"/>
                <w:lang w:val="en-IN"/>
              </w:rPr>
            </w:pPr>
            <w:r w:rsidRPr="001524A3">
              <w:rPr>
                <w:rFonts w:ascii="Times New Roman" w:hAnsi="Times New Roman" w:cs="Times New Roman"/>
                <w:b/>
                <w:sz w:val="20"/>
                <w:szCs w:val="20"/>
                <w:lang w:val="en-IN"/>
              </w:rPr>
              <w:t>Type of Enrolment Ratio</w:t>
            </w:r>
          </w:p>
        </w:tc>
      </w:tr>
      <w:tr w:rsidR="00A740E0" w:rsidRPr="005B2C10" w:rsidTr="00CA51C3">
        <w:tc>
          <w:tcPr>
            <w:tcW w:w="678" w:type="dxa"/>
            <w:vMerge/>
          </w:tcPr>
          <w:p w:rsidR="00A740E0" w:rsidRPr="001524A3" w:rsidRDefault="00A740E0" w:rsidP="00A740E0">
            <w:pPr>
              <w:tabs>
                <w:tab w:val="left" w:pos="2156"/>
              </w:tabs>
              <w:jc w:val="center"/>
              <w:rPr>
                <w:rFonts w:ascii="Times New Roman" w:hAnsi="Times New Roman" w:cs="Times New Roman"/>
                <w:b/>
                <w:sz w:val="20"/>
                <w:szCs w:val="20"/>
                <w:lang w:val="en-IN"/>
              </w:rPr>
            </w:pPr>
          </w:p>
        </w:tc>
        <w:tc>
          <w:tcPr>
            <w:tcW w:w="1882" w:type="dxa"/>
            <w:vMerge/>
          </w:tcPr>
          <w:p w:rsidR="00A740E0" w:rsidRPr="001524A3" w:rsidRDefault="00A740E0" w:rsidP="00A740E0">
            <w:pPr>
              <w:tabs>
                <w:tab w:val="left" w:pos="2156"/>
              </w:tabs>
              <w:jc w:val="center"/>
              <w:rPr>
                <w:rFonts w:ascii="Times New Roman" w:hAnsi="Times New Roman" w:cs="Times New Roman"/>
                <w:b/>
                <w:sz w:val="20"/>
                <w:szCs w:val="20"/>
                <w:lang w:val="en-IN"/>
              </w:rPr>
            </w:pPr>
          </w:p>
        </w:tc>
        <w:tc>
          <w:tcPr>
            <w:tcW w:w="1686" w:type="dxa"/>
            <w:gridSpan w:val="2"/>
          </w:tcPr>
          <w:p w:rsidR="00A740E0" w:rsidRPr="001524A3" w:rsidRDefault="00A740E0" w:rsidP="00A740E0">
            <w:pPr>
              <w:tabs>
                <w:tab w:val="left" w:pos="2156"/>
              </w:tabs>
              <w:jc w:val="center"/>
              <w:rPr>
                <w:rFonts w:ascii="Times New Roman" w:hAnsi="Times New Roman" w:cs="Times New Roman"/>
                <w:b/>
                <w:sz w:val="20"/>
                <w:szCs w:val="20"/>
                <w:lang w:val="en-IN"/>
              </w:rPr>
            </w:pPr>
            <w:r w:rsidRPr="001524A3">
              <w:rPr>
                <w:rFonts w:ascii="Times New Roman" w:hAnsi="Times New Roman" w:cs="Times New Roman"/>
                <w:b/>
                <w:sz w:val="20"/>
                <w:szCs w:val="20"/>
                <w:lang w:val="en-IN"/>
              </w:rPr>
              <w:t>GER</w:t>
            </w:r>
          </w:p>
        </w:tc>
        <w:tc>
          <w:tcPr>
            <w:tcW w:w="1908" w:type="dxa"/>
            <w:gridSpan w:val="2"/>
          </w:tcPr>
          <w:p w:rsidR="00A740E0" w:rsidRPr="001524A3" w:rsidRDefault="00A740E0" w:rsidP="00A740E0">
            <w:pPr>
              <w:tabs>
                <w:tab w:val="left" w:pos="2156"/>
              </w:tabs>
              <w:jc w:val="center"/>
              <w:rPr>
                <w:rFonts w:ascii="Times New Roman" w:hAnsi="Times New Roman" w:cs="Times New Roman"/>
                <w:b/>
                <w:sz w:val="20"/>
                <w:szCs w:val="20"/>
                <w:lang w:val="en-IN"/>
              </w:rPr>
            </w:pPr>
            <w:r w:rsidRPr="001524A3">
              <w:rPr>
                <w:rFonts w:ascii="Times New Roman" w:hAnsi="Times New Roman" w:cs="Times New Roman"/>
                <w:b/>
                <w:sz w:val="20"/>
                <w:szCs w:val="20"/>
                <w:lang w:val="en-IN"/>
              </w:rPr>
              <w:t>NER</w:t>
            </w:r>
          </w:p>
        </w:tc>
        <w:tc>
          <w:tcPr>
            <w:tcW w:w="1716" w:type="dxa"/>
            <w:gridSpan w:val="2"/>
          </w:tcPr>
          <w:p w:rsidR="00A740E0" w:rsidRPr="001524A3" w:rsidRDefault="00A740E0" w:rsidP="00A740E0">
            <w:pPr>
              <w:tabs>
                <w:tab w:val="left" w:pos="2156"/>
              </w:tabs>
              <w:jc w:val="center"/>
              <w:rPr>
                <w:rFonts w:ascii="Times New Roman" w:hAnsi="Times New Roman" w:cs="Times New Roman"/>
                <w:b/>
                <w:sz w:val="20"/>
                <w:szCs w:val="20"/>
                <w:lang w:val="en-IN"/>
              </w:rPr>
            </w:pPr>
            <w:r w:rsidRPr="001524A3">
              <w:rPr>
                <w:rFonts w:ascii="Times New Roman" w:hAnsi="Times New Roman" w:cs="Times New Roman"/>
                <w:b/>
                <w:sz w:val="20"/>
                <w:szCs w:val="20"/>
                <w:lang w:val="en-IN"/>
              </w:rPr>
              <w:t>ASER</w:t>
            </w:r>
          </w:p>
        </w:tc>
        <w:tc>
          <w:tcPr>
            <w:tcW w:w="1842" w:type="dxa"/>
            <w:gridSpan w:val="2"/>
          </w:tcPr>
          <w:p w:rsidR="00A740E0" w:rsidRPr="001524A3" w:rsidRDefault="00A740E0" w:rsidP="00A740E0">
            <w:pPr>
              <w:tabs>
                <w:tab w:val="left" w:pos="2156"/>
              </w:tabs>
              <w:jc w:val="center"/>
              <w:rPr>
                <w:rFonts w:ascii="Times New Roman" w:hAnsi="Times New Roman" w:cs="Times New Roman"/>
                <w:b/>
                <w:sz w:val="20"/>
                <w:szCs w:val="20"/>
                <w:lang w:val="en-IN"/>
              </w:rPr>
            </w:pPr>
            <w:r w:rsidRPr="001524A3">
              <w:rPr>
                <w:rFonts w:ascii="Times New Roman" w:hAnsi="Times New Roman" w:cs="Times New Roman"/>
                <w:b/>
                <w:sz w:val="20"/>
                <w:szCs w:val="20"/>
                <w:lang w:val="en-IN"/>
              </w:rPr>
              <w:t>Adj-NER</w:t>
            </w:r>
          </w:p>
        </w:tc>
      </w:tr>
      <w:tr w:rsidR="00A740E0" w:rsidRPr="005B2C10" w:rsidTr="00CA51C3">
        <w:tc>
          <w:tcPr>
            <w:tcW w:w="678" w:type="dxa"/>
            <w:vMerge/>
          </w:tcPr>
          <w:p w:rsidR="00A740E0" w:rsidRPr="001524A3" w:rsidRDefault="00A740E0" w:rsidP="00A740E0">
            <w:pPr>
              <w:tabs>
                <w:tab w:val="left" w:pos="2156"/>
              </w:tabs>
              <w:jc w:val="both"/>
              <w:rPr>
                <w:rFonts w:ascii="Times New Roman" w:hAnsi="Times New Roman" w:cs="Times New Roman"/>
                <w:sz w:val="20"/>
                <w:szCs w:val="20"/>
                <w:lang w:val="en-IN"/>
              </w:rPr>
            </w:pPr>
          </w:p>
        </w:tc>
        <w:tc>
          <w:tcPr>
            <w:tcW w:w="1882" w:type="dxa"/>
            <w:vMerge/>
          </w:tcPr>
          <w:p w:rsidR="00A740E0" w:rsidRPr="001524A3" w:rsidRDefault="00A740E0" w:rsidP="00A740E0">
            <w:pPr>
              <w:tabs>
                <w:tab w:val="left" w:pos="2156"/>
              </w:tabs>
              <w:jc w:val="both"/>
              <w:rPr>
                <w:rFonts w:ascii="Times New Roman" w:hAnsi="Times New Roman" w:cs="Times New Roman"/>
                <w:sz w:val="20"/>
                <w:szCs w:val="20"/>
                <w:lang w:val="en-IN"/>
              </w:rPr>
            </w:pPr>
          </w:p>
        </w:tc>
        <w:tc>
          <w:tcPr>
            <w:tcW w:w="856" w:type="dxa"/>
          </w:tcPr>
          <w:p w:rsidR="00A740E0" w:rsidRPr="001524A3" w:rsidRDefault="00A740E0" w:rsidP="00A740E0">
            <w:pPr>
              <w:tabs>
                <w:tab w:val="left" w:pos="2156"/>
              </w:tabs>
              <w:jc w:val="both"/>
              <w:rPr>
                <w:rFonts w:ascii="Times New Roman" w:hAnsi="Times New Roman" w:cs="Times New Roman"/>
                <w:sz w:val="20"/>
                <w:szCs w:val="20"/>
                <w:lang w:val="en-IN"/>
              </w:rPr>
            </w:pPr>
            <w:r w:rsidRPr="001524A3">
              <w:rPr>
                <w:rFonts w:ascii="Times New Roman" w:hAnsi="Times New Roman" w:cs="Times New Roman"/>
                <w:sz w:val="20"/>
                <w:szCs w:val="20"/>
                <w:lang w:val="en-IN"/>
              </w:rPr>
              <w:t>2017-18</w:t>
            </w:r>
          </w:p>
        </w:tc>
        <w:tc>
          <w:tcPr>
            <w:tcW w:w="830" w:type="dxa"/>
          </w:tcPr>
          <w:p w:rsidR="00A740E0" w:rsidRPr="001524A3" w:rsidRDefault="00A740E0" w:rsidP="00A740E0">
            <w:pPr>
              <w:tabs>
                <w:tab w:val="left" w:pos="2156"/>
              </w:tabs>
              <w:jc w:val="both"/>
              <w:rPr>
                <w:rFonts w:ascii="Times New Roman" w:hAnsi="Times New Roman" w:cs="Times New Roman"/>
                <w:sz w:val="20"/>
                <w:szCs w:val="20"/>
                <w:lang w:val="en-IN"/>
              </w:rPr>
            </w:pPr>
            <w:r w:rsidRPr="001524A3">
              <w:rPr>
                <w:rFonts w:ascii="Times New Roman" w:hAnsi="Times New Roman" w:cs="Times New Roman"/>
                <w:sz w:val="20"/>
                <w:szCs w:val="20"/>
                <w:lang w:val="en-IN"/>
              </w:rPr>
              <w:t>2018-19</w:t>
            </w:r>
          </w:p>
        </w:tc>
        <w:tc>
          <w:tcPr>
            <w:tcW w:w="772" w:type="dxa"/>
          </w:tcPr>
          <w:p w:rsidR="00A740E0" w:rsidRPr="001524A3" w:rsidRDefault="00A740E0" w:rsidP="00A740E0">
            <w:pPr>
              <w:tabs>
                <w:tab w:val="left" w:pos="2156"/>
              </w:tabs>
              <w:jc w:val="both"/>
              <w:rPr>
                <w:rFonts w:ascii="Times New Roman" w:hAnsi="Times New Roman" w:cs="Times New Roman"/>
                <w:sz w:val="20"/>
                <w:szCs w:val="20"/>
                <w:lang w:val="en-IN"/>
              </w:rPr>
            </w:pPr>
            <w:r w:rsidRPr="001524A3">
              <w:rPr>
                <w:rFonts w:ascii="Times New Roman" w:hAnsi="Times New Roman" w:cs="Times New Roman"/>
                <w:sz w:val="20"/>
                <w:szCs w:val="20"/>
                <w:lang w:val="en-IN"/>
              </w:rPr>
              <w:t>2017-18</w:t>
            </w:r>
          </w:p>
        </w:tc>
        <w:tc>
          <w:tcPr>
            <w:tcW w:w="1136" w:type="dxa"/>
          </w:tcPr>
          <w:p w:rsidR="00A740E0" w:rsidRPr="001524A3" w:rsidRDefault="00A740E0" w:rsidP="00A740E0">
            <w:pPr>
              <w:tabs>
                <w:tab w:val="left" w:pos="2156"/>
              </w:tabs>
              <w:jc w:val="both"/>
              <w:rPr>
                <w:rFonts w:ascii="Times New Roman" w:hAnsi="Times New Roman" w:cs="Times New Roman"/>
                <w:sz w:val="20"/>
                <w:szCs w:val="20"/>
                <w:lang w:val="en-IN"/>
              </w:rPr>
            </w:pPr>
            <w:r w:rsidRPr="001524A3">
              <w:rPr>
                <w:rFonts w:ascii="Times New Roman" w:hAnsi="Times New Roman" w:cs="Times New Roman"/>
                <w:sz w:val="20"/>
                <w:szCs w:val="20"/>
                <w:lang w:val="en-IN"/>
              </w:rPr>
              <w:t>2018-19</w:t>
            </w:r>
          </w:p>
        </w:tc>
        <w:tc>
          <w:tcPr>
            <w:tcW w:w="944" w:type="dxa"/>
          </w:tcPr>
          <w:p w:rsidR="00A740E0" w:rsidRPr="001524A3" w:rsidRDefault="00A740E0" w:rsidP="00A740E0">
            <w:pPr>
              <w:tabs>
                <w:tab w:val="left" w:pos="2156"/>
              </w:tabs>
              <w:jc w:val="both"/>
              <w:rPr>
                <w:rFonts w:ascii="Times New Roman" w:hAnsi="Times New Roman" w:cs="Times New Roman"/>
                <w:sz w:val="20"/>
                <w:szCs w:val="20"/>
                <w:lang w:val="en-IN"/>
              </w:rPr>
            </w:pPr>
            <w:r w:rsidRPr="001524A3">
              <w:rPr>
                <w:rFonts w:ascii="Times New Roman" w:hAnsi="Times New Roman" w:cs="Times New Roman"/>
                <w:sz w:val="20"/>
                <w:szCs w:val="20"/>
                <w:lang w:val="en-IN"/>
              </w:rPr>
              <w:t>2017-18</w:t>
            </w:r>
          </w:p>
        </w:tc>
        <w:tc>
          <w:tcPr>
            <w:tcW w:w="772" w:type="dxa"/>
          </w:tcPr>
          <w:p w:rsidR="00A740E0" w:rsidRPr="001524A3" w:rsidRDefault="00A740E0" w:rsidP="00A740E0">
            <w:pPr>
              <w:tabs>
                <w:tab w:val="left" w:pos="2156"/>
              </w:tabs>
              <w:jc w:val="both"/>
              <w:rPr>
                <w:rFonts w:ascii="Times New Roman" w:hAnsi="Times New Roman" w:cs="Times New Roman"/>
                <w:sz w:val="20"/>
                <w:szCs w:val="20"/>
                <w:lang w:val="en-IN"/>
              </w:rPr>
            </w:pPr>
            <w:r w:rsidRPr="001524A3">
              <w:rPr>
                <w:rFonts w:ascii="Times New Roman" w:hAnsi="Times New Roman" w:cs="Times New Roman"/>
                <w:sz w:val="20"/>
                <w:szCs w:val="20"/>
                <w:lang w:val="en-IN"/>
              </w:rPr>
              <w:t>2018-19</w:t>
            </w:r>
          </w:p>
        </w:tc>
        <w:tc>
          <w:tcPr>
            <w:tcW w:w="987" w:type="dxa"/>
          </w:tcPr>
          <w:p w:rsidR="00A740E0" w:rsidRPr="001524A3" w:rsidRDefault="00A740E0" w:rsidP="00A740E0">
            <w:pPr>
              <w:tabs>
                <w:tab w:val="left" w:pos="2156"/>
              </w:tabs>
              <w:jc w:val="both"/>
              <w:rPr>
                <w:rFonts w:ascii="Times New Roman" w:hAnsi="Times New Roman" w:cs="Times New Roman"/>
                <w:sz w:val="20"/>
                <w:szCs w:val="20"/>
                <w:lang w:val="en-IN"/>
              </w:rPr>
            </w:pPr>
            <w:r w:rsidRPr="001524A3">
              <w:rPr>
                <w:rFonts w:ascii="Times New Roman" w:hAnsi="Times New Roman" w:cs="Times New Roman"/>
                <w:sz w:val="20"/>
                <w:szCs w:val="20"/>
                <w:lang w:val="en-IN"/>
              </w:rPr>
              <w:t>2017-18</w:t>
            </w:r>
          </w:p>
        </w:tc>
        <w:tc>
          <w:tcPr>
            <w:tcW w:w="855" w:type="dxa"/>
          </w:tcPr>
          <w:p w:rsidR="00A740E0" w:rsidRPr="001524A3" w:rsidRDefault="00A740E0" w:rsidP="00A740E0">
            <w:pPr>
              <w:tabs>
                <w:tab w:val="left" w:pos="2156"/>
              </w:tabs>
              <w:jc w:val="both"/>
              <w:rPr>
                <w:rFonts w:ascii="Times New Roman" w:hAnsi="Times New Roman" w:cs="Times New Roman"/>
                <w:sz w:val="20"/>
                <w:szCs w:val="20"/>
                <w:lang w:val="en-IN"/>
              </w:rPr>
            </w:pPr>
            <w:r w:rsidRPr="001524A3">
              <w:rPr>
                <w:rFonts w:ascii="Times New Roman" w:hAnsi="Times New Roman" w:cs="Times New Roman"/>
                <w:sz w:val="20"/>
                <w:szCs w:val="20"/>
                <w:lang w:val="en-IN"/>
              </w:rPr>
              <w:t>2018-19</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1</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A &amp; N Islands</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80.83</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78.75</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65.70</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61.01</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79.46</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76.71</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73.65</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69.19</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2</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Andhra Pradesh</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85.77</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84.88</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62.22</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63.91</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84.44</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87.7</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80.38</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82.06</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3</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Arunachal Pradesh</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89.64</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126.26</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63.65</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57.03</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90.17</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84.74</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68.27</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64.47</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4</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Assam</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86.62</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105.48</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73.51</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73.89</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83.20</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86.01</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77.69</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78.38</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5</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Bihar</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79.89</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103.08</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70.18</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71.01</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87.78</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88.2</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78.33</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80.23</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6</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Chandigarh</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104.81</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88.77</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83.35</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82.79</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100.00</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100</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94.10</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91.88</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7</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Chhattisgarh</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100.22</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94.99</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88.87</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80.25</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95.72</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93.67</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93.68</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84.78</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8</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D &amp; N Haveli</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81.84</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73.75</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72.76</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71.44</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95.95</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97.87</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83.88</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84.03</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9</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Daman &amp; Diu</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87.15</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77.56</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69.71</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69.24</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88.89</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88.3</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78.69</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75.04</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10</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Delhi</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119.19</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133.41</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92.93</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92.71</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100.00</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100</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100.00</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100</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11</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Goa</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97.17</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93.72</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86.97</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77.32</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95.61</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92.54</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89.21</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81</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12</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Gujarat</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96.83</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91.30</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72.67</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72.8</w:t>
            </w:r>
            <w:r w:rsidR="008026E7" w:rsidRPr="001524A3">
              <w:rPr>
                <w:rFonts w:ascii="Times New Roman" w:hAnsi="Times New Roman" w:cs="Times New Roman"/>
                <w:color w:val="000000"/>
                <w:sz w:val="20"/>
                <w:szCs w:val="20"/>
              </w:rPr>
              <w:t>0</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91.38</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88.71</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87.32</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80.01</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13</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Haryana</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96.19</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98.01</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72.41</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69.3</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97.98</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96.66</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88.48</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83.1</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14</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Himachal Pradesh</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99.92</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98.85</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78.37</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75.09</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100.00</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97.83</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97.98</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92.41</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15</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Jammu And Kashmir</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69.45</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66.09</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55.75</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46.54</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67.45</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63.04</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63.90</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56.27</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16</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Jharkhand</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83.91</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105.48</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71.23</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71.18</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86.12</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85.64</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76.97</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76.82</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17</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Karnataka</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93.66</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100.74</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80.07</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78.45</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93.01</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96.52</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88.68</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93.35</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18</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Kerala</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96.99</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93.35</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83.07</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80.66</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98.87</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96.9</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94.31</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89.38</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19</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Lakshadweep</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73.19</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64.58</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63.42</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59.33</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78.11</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69.48</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76.19</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67.15</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20</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Madhya Pradesh</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90.62</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84.65</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71.48</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69.57</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90.81</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88.92</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79.04</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77.51</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21</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Maharashtra</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98.65</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97.91</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79.81</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76.78</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96.60</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95.58</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86.18</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81.47</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22</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Manipur</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85.25</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128.14</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66.50</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69.04</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87.98</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89.61</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78.01</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78.41</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23</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Meghalaya</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104.82</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155.97</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56.69</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64.01</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100.00</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100</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58.47</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66.19</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24</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Mizoram</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98.06</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146.55</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63.92</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65.35</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100.00</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100</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65.27</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68.25</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25</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Nagaland</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71.26</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103.57</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51.50</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51.51</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72.68</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71.39</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54.11</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54.21</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26</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Odisha</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92.33</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94.20</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75.58</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63.23</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89.19</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94.21</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87.48</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63.81</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27</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Puducherry</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86.54</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75.97</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58.53</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65.63</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84.80</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84.21</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84.51</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82.94</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28</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Punjab</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101.47</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91.98</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71.20</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58.74</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100.00</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100</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75.45</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59.55</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29</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Rajasthan</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88.86</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93.67</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62.64</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63.76</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90.36</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88.73</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77.33</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71.87</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30</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Sikkim</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102.24</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133.15</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64.68</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58.57</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91.30</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80.68</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68.80</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62.57</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31</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Tamil Nadu</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94.34</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84.32</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77.23</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78.63</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93.36</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95.46</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92.59</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78.79</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32</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Telangana</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92.20</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88.11</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69.69</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69.17</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92.29</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91.97</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82.42</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82.81</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33</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Tripura</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98.37</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140.93</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91.89</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88.16</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97.48</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94.72</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93.05</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89.91</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34</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Uttar Pradesh</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75.32</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70.89</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58.66</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58.26</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74.53</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77.13</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67.29</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66.98</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35</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Uttarakhand</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96.50</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85.21</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75.19</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72.69</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96.61</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96.88</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88.12</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85.3</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36</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West Bengal</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93.02</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96.77</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75.46</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71.65</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90.52</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87.4</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83.17</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78.58</w:t>
            </w:r>
          </w:p>
        </w:tc>
      </w:tr>
      <w:tr w:rsidR="00450950" w:rsidRPr="005B2C10" w:rsidTr="00D17320">
        <w:tc>
          <w:tcPr>
            <w:tcW w:w="678" w:type="dxa"/>
            <w:vAlign w:val="bottom"/>
          </w:tcPr>
          <w:p w:rsidR="00450950" w:rsidRPr="001524A3" w:rsidRDefault="00450950" w:rsidP="00A740E0">
            <w:pPr>
              <w:rPr>
                <w:rFonts w:ascii="Times New Roman" w:hAnsi="Times New Roman" w:cs="Times New Roman"/>
                <w:sz w:val="20"/>
                <w:szCs w:val="20"/>
              </w:rPr>
            </w:pP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Total</w:t>
            </w:r>
          </w:p>
        </w:tc>
        <w:tc>
          <w:tcPr>
            <w:tcW w:w="856" w:type="dxa"/>
            <w:vAlign w:val="bottom"/>
          </w:tcPr>
          <w:p w:rsidR="00450950" w:rsidRPr="001524A3" w:rsidRDefault="00450950">
            <w:pPr>
              <w:jc w:val="right"/>
              <w:rPr>
                <w:rFonts w:ascii="Times New Roman" w:hAnsi="Times New Roman" w:cs="Times New Roman"/>
                <w:b/>
                <w:bCs/>
                <w:color w:val="000000"/>
                <w:sz w:val="20"/>
                <w:szCs w:val="20"/>
              </w:rPr>
            </w:pPr>
            <w:r w:rsidRPr="001524A3">
              <w:rPr>
                <w:rFonts w:ascii="Times New Roman" w:hAnsi="Times New Roman" w:cs="Times New Roman"/>
                <w:b/>
                <w:bCs/>
                <w:color w:val="000000"/>
                <w:sz w:val="20"/>
                <w:szCs w:val="20"/>
              </w:rPr>
              <w:t>88.27</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89.98</w:t>
            </w:r>
          </w:p>
        </w:tc>
        <w:tc>
          <w:tcPr>
            <w:tcW w:w="772" w:type="dxa"/>
            <w:vAlign w:val="bottom"/>
          </w:tcPr>
          <w:p w:rsidR="00450950" w:rsidRPr="001524A3" w:rsidRDefault="00450950">
            <w:pPr>
              <w:jc w:val="right"/>
              <w:rPr>
                <w:rFonts w:ascii="Times New Roman" w:hAnsi="Times New Roman" w:cs="Times New Roman"/>
                <w:b/>
                <w:bCs/>
                <w:color w:val="000000"/>
                <w:sz w:val="20"/>
                <w:szCs w:val="20"/>
              </w:rPr>
            </w:pPr>
            <w:r w:rsidRPr="001524A3">
              <w:rPr>
                <w:rFonts w:ascii="Times New Roman" w:hAnsi="Times New Roman" w:cs="Times New Roman"/>
                <w:b/>
                <w:bCs/>
                <w:color w:val="000000"/>
                <w:sz w:val="20"/>
                <w:szCs w:val="20"/>
              </w:rPr>
              <w:t>70.52</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68.99</w:t>
            </w:r>
          </w:p>
        </w:tc>
        <w:tc>
          <w:tcPr>
            <w:tcW w:w="944" w:type="dxa"/>
            <w:vAlign w:val="bottom"/>
          </w:tcPr>
          <w:p w:rsidR="00450950" w:rsidRPr="001524A3" w:rsidRDefault="00450950">
            <w:pPr>
              <w:jc w:val="right"/>
              <w:rPr>
                <w:rFonts w:ascii="Times New Roman" w:hAnsi="Times New Roman" w:cs="Times New Roman"/>
                <w:b/>
                <w:bCs/>
                <w:color w:val="000000"/>
                <w:sz w:val="20"/>
                <w:szCs w:val="20"/>
              </w:rPr>
            </w:pPr>
            <w:r w:rsidRPr="001524A3">
              <w:rPr>
                <w:rFonts w:ascii="Times New Roman" w:hAnsi="Times New Roman" w:cs="Times New Roman"/>
                <w:b/>
                <w:bCs/>
                <w:color w:val="000000"/>
                <w:sz w:val="20"/>
                <w:szCs w:val="20"/>
              </w:rPr>
              <w:t>88.23</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88.55</w:t>
            </w:r>
          </w:p>
        </w:tc>
        <w:tc>
          <w:tcPr>
            <w:tcW w:w="987" w:type="dxa"/>
            <w:vAlign w:val="bottom"/>
          </w:tcPr>
          <w:p w:rsidR="00450950" w:rsidRPr="001524A3" w:rsidRDefault="00450950">
            <w:pPr>
              <w:jc w:val="right"/>
              <w:rPr>
                <w:rFonts w:ascii="Times New Roman" w:hAnsi="Times New Roman" w:cs="Times New Roman"/>
                <w:b/>
                <w:bCs/>
                <w:color w:val="000000"/>
                <w:sz w:val="20"/>
                <w:szCs w:val="20"/>
              </w:rPr>
            </w:pPr>
            <w:r w:rsidRPr="001524A3">
              <w:rPr>
                <w:rFonts w:ascii="Times New Roman" w:hAnsi="Times New Roman" w:cs="Times New Roman"/>
                <w:b/>
                <w:bCs/>
                <w:color w:val="000000"/>
                <w:sz w:val="20"/>
                <w:szCs w:val="20"/>
              </w:rPr>
              <w:t>80.20</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76.97</w:t>
            </w:r>
          </w:p>
        </w:tc>
      </w:tr>
    </w:tbl>
    <w:p w:rsidR="009E1338" w:rsidRPr="005B2C10" w:rsidRDefault="009E1338" w:rsidP="009E1338">
      <w:pPr>
        <w:rPr>
          <w:rFonts w:ascii="Times New Roman" w:hAnsi="Times New Roman" w:cs="Times New Roman"/>
          <w:lang w:val="en-IN"/>
        </w:rPr>
      </w:pPr>
      <w:r w:rsidRPr="005B2C10">
        <w:rPr>
          <w:rFonts w:ascii="Times New Roman" w:hAnsi="Times New Roman" w:cs="Times New Roman"/>
          <w:lang w:val="en-IN"/>
        </w:rPr>
        <w:t>Source: UDISE (NIEPA, New Delhi) &amp; UDISE+ (Department of School Education &amp; Literacy, Ministry of Education</w:t>
      </w:r>
    </w:p>
    <w:p w:rsidR="00BB2737" w:rsidRDefault="00BB2737" w:rsidP="00A740E0">
      <w:pPr>
        <w:tabs>
          <w:tab w:val="left" w:pos="2156"/>
        </w:tabs>
        <w:spacing w:after="0" w:line="240" w:lineRule="auto"/>
        <w:jc w:val="center"/>
        <w:rPr>
          <w:rFonts w:ascii="Times New Roman" w:hAnsi="Times New Roman" w:cs="Times New Roman"/>
          <w:b/>
          <w:sz w:val="24"/>
          <w:szCs w:val="24"/>
          <w:lang w:val="en-IN"/>
        </w:rPr>
      </w:pPr>
    </w:p>
    <w:p w:rsidR="00BB2737" w:rsidRDefault="00BB2737" w:rsidP="00A740E0">
      <w:pPr>
        <w:tabs>
          <w:tab w:val="left" w:pos="2156"/>
        </w:tabs>
        <w:spacing w:after="0" w:line="240" w:lineRule="auto"/>
        <w:jc w:val="center"/>
        <w:rPr>
          <w:rFonts w:ascii="Times New Roman" w:hAnsi="Times New Roman" w:cs="Times New Roman"/>
          <w:b/>
          <w:sz w:val="24"/>
          <w:szCs w:val="24"/>
          <w:lang w:val="en-IN"/>
        </w:rPr>
      </w:pPr>
    </w:p>
    <w:p w:rsidR="00BB2737" w:rsidRDefault="00BB2737" w:rsidP="00A740E0">
      <w:pPr>
        <w:tabs>
          <w:tab w:val="left" w:pos="2156"/>
        </w:tabs>
        <w:spacing w:after="0" w:line="240" w:lineRule="auto"/>
        <w:jc w:val="center"/>
        <w:rPr>
          <w:rFonts w:ascii="Times New Roman" w:hAnsi="Times New Roman" w:cs="Times New Roman"/>
          <w:b/>
          <w:sz w:val="24"/>
          <w:szCs w:val="24"/>
          <w:lang w:val="en-IN"/>
        </w:rPr>
      </w:pPr>
    </w:p>
    <w:p w:rsidR="00BB2737" w:rsidRDefault="00BB2737" w:rsidP="00A740E0">
      <w:pPr>
        <w:tabs>
          <w:tab w:val="left" w:pos="2156"/>
        </w:tabs>
        <w:spacing w:after="0" w:line="240" w:lineRule="auto"/>
        <w:jc w:val="center"/>
        <w:rPr>
          <w:rFonts w:ascii="Times New Roman" w:hAnsi="Times New Roman" w:cs="Times New Roman"/>
          <w:b/>
          <w:sz w:val="24"/>
          <w:szCs w:val="24"/>
          <w:lang w:val="en-IN"/>
        </w:rPr>
      </w:pPr>
    </w:p>
    <w:p w:rsidR="00BB2737" w:rsidRDefault="00BB2737" w:rsidP="00A740E0">
      <w:pPr>
        <w:tabs>
          <w:tab w:val="left" w:pos="2156"/>
        </w:tabs>
        <w:spacing w:after="0" w:line="240" w:lineRule="auto"/>
        <w:jc w:val="center"/>
        <w:rPr>
          <w:rFonts w:ascii="Times New Roman" w:hAnsi="Times New Roman" w:cs="Times New Roman"/>
          <w:b/>
          <w:sz w:val="24"/>
          <w:szCs w:val="24"/>
          <w:lang w:val="en-IN"/>
        </w:rPr>
      </w:pPr>
    </w:p>
    <w:p w:rsidR="00A740E0" w:rsidRPr="001524A3" w:rsidRDefault="00A740E0" w:rsidP="00A740E0">
      <w:pPr>
        <w:tabs>
          <w:tab w:val="left" w:pos="2156"/>
        </w:tabs>
        <w:spacing w:after="0" w:line="240" w:lineRule="auto"/>
        <w:jc w:val="center"/>
        <w:rPr>
          <w:rFonts w:ascii="Times New Roman" w:hAnsi="Times New Roman" w:cs="Times New Roman"/>
          <w:b/>
          <w:sz w:val="24"/>
          <w:szCs w:val="24"/>
          <w:lang w:val="en-IN"/>
        </w:rPr>
      </w:pPr>
      <w:r w:rsidRPr="001524A3">
        <w:rPr>
          <w:rFonts w:ascii="Times New Roman" w:hAnsi="Times New Roman" w:cs="Times New Roman"/>
          <w:b/>
          <w:sz w:val="24"/>
          <w:szCs w:val="24"/>
          <w:lang w:val="en-IN"/>
        </w:rPr>
        <w:lastRenderedPageBreak/>
        <w:t xml:space="preserve">Table </w:t>
      </w:r>
      <w:r w:rsidR="001524A3">
        <w:rPr>
          <w:rFonts w:ascii="Times New Roman" w:hAnsi="Times New Roman" w:cs="Times New Roman"/>
          <w:b/>
          <w:sz w:val="24"/>
          <w:szCs w:val="24"/>
          <w:lang w:val="en-IN"/>
        </w:rPr>
        <w:t>8</w:t>
      </w:r>
    </w:p>
    <w:p w:rsidR="00A740E0" w:rsidRPr="001524A3" w:rsidRDefault="00A740E0" w:rsidP="00A740E0">
      <w:pPr>
        <w:tabs>
          <w:tab w:val="left" w:pos="2156"/>
        </w:tabs>
        <w:spacing w:after="0" w:line="240" w:lineRule="auto"/>
        <w:jc w:val="center"/>
        <w:rPr>
          <w:rFonts w:ascii="Times New Roman" w:hAnsi="Times New Roman" w:cs="Times New Roman"/>
          <w:b/>
          <w:sz w:val="24"/>
          <w:szCs w:val="24"/>
          <w:lang w:val="en-IN"/>
        </w:rPr>
      </w:pPr>
      <w:r w:rsidRPr="001524A3">
        <w:rPr>
          <w:rFonts w:ascii="Times New Roman" w:hAnsi="Times New Roman" w:cs="Times New Roman"/>
          <w:b/>
          <w:sz w:val="24"/>
          <w:szCs w:val="24"/>
          <w:lang w:val="en-IN"/>
        </w:rPr>
        <w:t>Enrolment Ratio: Elementary Level</w:t>
      </w:r>
    </w:p>
    <w:tbl>
      <w:tblPr>
        <w:tblStyle w:val="TableGrid"/>
        <w:tblW w:w="9712" w:type="dxa"/>
        <w:tblLook w:val="04A0"/>
      </w:tblPr>
      <w:tblGrid>
        <w:gridCol w:w="673"/>
        <w:gridCol w:w="1866"/>
        <w:gridCol w:w="855"/>
        <w:gridCol w:w="828"/>
        <w:gridCol w:w="830"/>
        <w:gridCol w:w="1124"/>
        <w:gridCol w:w="937"/>
        <w:gridCol w:w="770"/>
        <w:gridCol w:w="979"/>
        <w:gridCol w:w="850"/>
      </w:tblGrid>
      <w:tr w:rsidR="00A740E0" w:rsidRPr="005B2C10" w:rsidTr="00B669C9">
        <w:trPr>
          <w:trHeight w:val="399"/>
        </w:trPr>
        <w:tc>
          <w:tcPr>
            <w:tcW w:w="673" w:type="dxa"/>
            <w:vMerge w:val="restart"/>
          </w:tcPr>
          <w:p w:rsidR="00A740E0" w:rsidRPr="001524A3" w:rsidRDefault="00A740E0" w:rsidP="00A740E0">
            <w:pPr>
              <w:tabs>
                <w:tab w:val="left" w:pos="2156"/>
              </w:tabs>
              <w:jc w:val="center"/>
              <w:rPr>
                <w:rFonts w:ascii="Times New Roman" w:hAnsi="Times New Roman" w:cs="Times New Roman"/>
                <w:b/>
                <w:sz w:val="20"/>
                <w:szCs w:val="20"/>
                <w:lang w:val="en-IN"/>
              </w:rPr>
            </w:pPr>
          </w:p>
          <w:p w:rsidR="00A740E0" w:rsidRPr="001524A3" w:rsidRDefault="00A740E0" w:rsidP="00A740E0">
            <w:pPr>
              <w:tabs>
                <w:tab w:val="left" w:pos="2156"/>
              </w:tabs>
              <w:jc w:val="center"/>
              <w:rPr>
                <w:rFonts w:ascii="Times New Roman" w:hAnsi="Times New Roman" w:cs="Times New Roman"/>
                <w:b/>
                <w:sz w:val="20"/>
                <w:szCs w:val="20"/>
                <w:lang w:val="en-IN"/>
              </w:rPr>
            </w:pPr>
          </w:p>
          <w:p w:rsidR="00A740E0" w:rsidRPr="001524A3" w:rsidRDefault="00A740E0" w:rsidP="00A740E0">
            <w:pPr>
              <w:tabs>
                <w:tab w:val="left" w:pos="2156"/>
              </w:tabs>
              <w:jc w:val="center"/>
              <w:rPr>
                <w:rFonts w:ascii="Times New Roman" w:hAnsi="Times New Roman" w:cs="Times New Roman"/>
                <w:b/>
                <w:sz w:val="20"/>
                <w:szCs w:val="20"/>
                <w:lang w:val="en-IN"/>
              </w:rPr>
            </w:pPr>
            <w:r w:rsidRPr="001524A3">
              <w:rPr>
                <w:rFonts w:ascii="Times New Roman" w:hAnsi="Times New Roman" w:cs="Times New Roman"/>
                <w:b/>
                <w:sz w:val="20"/>
                <w:szCs w:val="20"/>
                <w:lang w:val="en-IN"/>
              </w:rPr>
              <w:t xml:space="preserve">Sl. </w:t>
            </w:r>
          </w:p>
          <w:p w:rsidR="00A740E0" w:rsidRPr="001524A3" w:rsidRDefault="00A740E0" w:rsidP="00A740E0">
            <w:pPr>
              <w:tabs>
                <w:tab w:val="left" w:pos="2156"/>
              </w:tabs>
              <w:jc w:val="center"/>
              <w:rPr>
                <w:rFonts w:ascii="Times New Roman" w:hAnsi="Times New Roman" w:cs="Times New Roman"/>
                <w:b/>
                <w:sz w:val="20"/>
                <w:szCs w:val="20"/>
                <w:lang w:val="en-IN"/>
              </w:rPr>
            </w:pPr>
            <w:r w:rsidRPr="001524A3">
              <w:rPr>
                <w:rFonts w:ascii="Times New Roman" w:hAnsi="Times New Roman" w:cs="Times New Roman"/>
                <w:b/>
                <w:sz w:val="20"/>
                <w:szCs w:val="20"/>
                <w:lang w:val="en-IN"/>
              </w:rPr>
              <w:t>No.</w:t>
            </w:r>
          </w:p>
        </w:tc>
        <w:tc>
          <w:tcPr>
            <w:tcW w:w="1866" w:type="dxa"/>
            <w:vMerge w:val="restart"/>
          </w:tcPr>
          <w:p w:rsidR="00A740E0" w:rsidRPr="001524A3" w:rsidRDefault="00A740E0" w:rsidP="00A740E0">
            <w:pPr>
              <w:tabs>
                <w:tab w:val="left" w:pos="2156"/>
              </w:tabs>
              <w:jc w:val="center"/>
              <w:rPr>
                <w:rFonts w:ascii="Times New Roman" w:hAnsi="Times New Roman" w:cs="Times New Roman"/>
                <w:b/>
                <w:sz w:val="20"/>
                <w:szCs w:val="20"/>
                <w:lang w:val="en-IN"/>
              </w:rPr>
            </w:pPr>
          </w:p>
          <w:p w:rsidR="00A740E0" w:rsidRPr="001524A3" w:rsidRDefault="00A740E0" w:rsidP="00A740E0">
            <w:pPr>
              <w:tabs>
                <w:tab w:val="left" w:pos="2156"/>
              </w:tabs>
              <w:jc w:val="center"/>
              <w:rPr>
                <w:rFonts w:ascii="Times New Roman" w:hAnsi="Times New Roman" w:cs="Times New Roman"/>
                <w:b/>
                <w:sz w:val="20"/>
                <w:szCs w:val="20"/>
                <w:lang w:val="en-IN"/>
              </w:rPr>
            </w:pPr>
          </w:p>
          <w:p w:rsidR="00A740E0" w:rsidRPr="001524A3" w:rsidRDefault="00A740E0" w:rsidP="00A740E0">
            <w:pPr>
              <w:tabs>
                <w:tab w:val="left" w:pos="2156"/>
              </w:tabs>
              <w:jc w:val="center"/>
              <w:rPr>
                <w:rFonts w:ascii="Times New Roman" w:hAnsi="Times New Roman" w:cs="Times New Roman"/>
                <w:b/>
                <w:sz w:val="20"/>
                <w:szCs w:val="20"/>
                <w:lang w:val="en-IN"/>
              </w:rPr>
            </w:pPr>
            <w:r w:rsidRPr="001524A3">
              <w:rPr>
                <w:rFonts w:ascii="Times New Roman" w:hAnsi="Times New Roman" w:cs="Times New Roman"/>
                <w:b/>
                <w:sz w:val="20"/>
                <w:szCs w:val="20"/>
                <w:lang w:val="en-IN"/>
              </w:rPr>
              <w:t>State/UT</w:t>
            </w:r>
          </w:p>
        </w:tc>
        <w:tc>
          <w:tcPr>
            <w:tcW w:w="7173" w:type="dxa"/>
            <w:gridSpan w:val="8"/>
          </w:tcPr>
          <w:p w:rsidR="00A740E0" w:rsidRPr="001524A3" w:rsidRDefault="00A740E0" w:rsidP="00A740E0">
            <w:pPr>
              <w:tabs>
                <w:tab w:val="left" w:pos="2156"/>
              </w:tabs>
              <w:jc w:val="center"/>
              <w:rPr>
                <w:rFonts w:ascii="Times New Roman" w:hAnsi="Times New Roman" w:cs="Times New Roman"/>
                <w:b/>
                <w:sz w:val="20"/>
                <w:szCs w:val="20"/>
                <w:lang w:val="en-IN"/>
              </w:rPr>
            </w:pPr>
            <w:r w:rsidRPr="001524A3">
              <w:rPr>
                <w:rFonts w:ascii="Times New Roman" w:hAnsi="Times New Roman" w:cs="Times New Roman"/>
                <w:b/>
                <w:sz w:val="20"/>
                <w:szCs w:val="20"/>
                <w:lang w:val="en-IN"/>
              </w:rPr>
              <w:t>Type of Enrolment Ratio</w:t>
            </w:r>
          </w:p>
        </w:tc>
      </w:tr>
      <w:tr w:rsidR="00A740E0" w:rsidRPr="005B2C10" w:rsidTr="00B669C9">
        <w:tc>
          <w:tcPr>
            <w:tcW w:w="673" w:type="dxa"/>
            <w:vMerge/>
          </w:tcPr>
          <w:p w:rsidR="00A740E0" w:rsidRPr="001524A3" w:rsidRDefault="00A740E0" w:rsidP="00A740E0">
            <w:pPr>
              <w:tabs>
                <w:tab w:val="left" w:pos="2156"/>
              </w:tabs>
              <w:jc w:val="center"/>
              <w:rPr>
                <w:rFonts w:ascii="Times New Roman" w:hAnsi="Times New Roman" w:cs="Times New Roman"/>
                <w:b/>
                <w:sz w:val="20"/>
                <w:szCs w:val="20"/>
                <w:lang w:val="en-IN"/>
              </w:rPr>
            </w:pPr>
          </w:p>
        </w:tc>
        <w:tc>
          <w:tcPr>
            <w:tcW w:w="1866" w:type="dxa"/>
            <w:vMerge/>
          </w:tcPr>
          <w:p w:rsidR="00A740E0" w:rsidRPr="001524A3" w:rsidRDefault="00A740E0" w:rsidP="00A740E0">
            <w:pPr>
              <w:tabs>
                <w:tab w:val="left" w:pos="2156"/>
              </w:tabs>
              <w:jc w:val="center"/>
              <w:rPr>
                <w:rFonts w:ascii="Times New Roman" w:hAnsi="Times New Roman" w:cs="Times New Roman"/>
                <w:b/>
                <w:sz w:val="20"/>
                <w:szCs w:val="20"/>
                <w:lang w:val="en-IN"/>
              </w:rPr>
            </w:pPr>
          </w:p>
        </w:tc>
        <w:tc>
          <w:tcPr>
            <w:tcW w:w="1683" w:type="dxa"/>
            <w:gridSpan w:val="2"/>
          </w:tcPr>
          <w:p w:rsidR="00A740E0" w:rsidRPr="001524A3" w:rsidRDefault="00A740E0" w:rsidP="00A740E0">
            <w:pPr>
              <w:tabs>
                <w:tab w:val="left" w:pos="2156"/>
              </w:tabs>
              <w:jc w:val="center"/>
              <w:rPr>
                <w:rFonts w:ascii="Times New Roman" w:hAnsi="Times New Roman" w:cs="Times New Roman"/>
                <w:b/>
                <w:sz w:val="20"/>
                <w:szCs w:val="20"/>
                <w:lang w:val="en-IN"/>
              </w:rPr>
            </w:pPr>
            <w:r w:rsidRPr="001524A3">
              <w:rPr>
                <w:rFonts w:ascii="Times New Roman" w:hAnsi="Times New Roman" w:cs="Times New Roman"/>
                <w:b/>
                <w:sz w:val="20"/>
                <w:szCs w:val="20"/>
                <w:lang w:val="en-IN"/>
              </w:rPr>
              <w:t>GER</w:t>
            </w:r>
          </w:p>
        </w:tc>
        <w:tc>
          <w:tcPr>
            <w:tcW w:w="1954" w:type="dxa"/>
            <w:gridSpan w:val="2"/>
          </w:tcPr>
          <w:p w:rsidR="00A740E0" w:rsidRPr="001524A3" w:rsidRDefault="00A740E0" w:rsidP="00A740E0">
            <w:pPr>
              <w:tabs>
                <w:tab w:val="left" w:pos="2156"/>
              </w:tabs>
              <w:jc w:val="center"/>
              <w:rPr>
                <w:rFonts w:ascii="Times New Roman" w:hAnsi="Times New Roman" w:cs="Times New Roman"/>
                <w:b/>
                <w:sz w:val="20"/>
                <w:szCs w:val="20"/>
                <w:lang w:val="en-IN"/>
              </w:rPr>
            </w:pPr>
            <w:r w:rsidRPr="001524A3">
              <w:rPr>
                <w:rFonts w:ascii="Times New Roman" w:hAnsi="Times New Roman" w:cs="Times New Roman"/>
                <w:b/>
                <w:sz w:val="20"/>
                <w:szCs w:val="20"/>
                <w:lang w:val="en-IN"/>
              </w:rPr>
              <w:t>NER</w:t>
            </w:r>
          </w:p>
        </w:tc>
        <w:tc>
          <w:tcPr>
            <w:tcW w:w="1707" w:type="dxa"/>
            <w:gridSpan w:val="2"/>
          </w:tcPr>
          <w:p w:rsidR="00A740E0" w:rsidRPr="001524A3" w:rsidRDefault="00A740E0" w:rsidP="00A740E0">
            <w:pPr>
              <w:tabs>
                <w:tab w:val="left" w:pos="2156"/>
              </w:tabs>
              <w:jc w:val="center"/>
              <w:rPr>
                <w:rFonts w:ascii="Times New Roman" w:hAnsi="Times New Roman" w:cs="Times New Roman"/>
                <w:b/>
                <w:sz w:val="20"/>
                <w:szCs w:val="20"/>
                <w:lang w:val="en-IN"/>
              </w:rPr>
            </w:pPr>
            <w:r w:rsidRPr="001524A3">
              <w:rPr>
                <w:rFonts w:ascii="Times New Roman" w:hAnsi="Times New Roman" w:cs="Times New Roman"/>
                <w:b/>
                <w:sz w:val="20"/>
                <w:szCs w:val="20"/>
                <w:lang w:val="en-IN"/>
              </w:rPr>
              <w:t>ASER</w:t>
            </w:r>
          </w:p>
        </w:tc>
        <w:tc>
          <w:tcPr>
            <w:tcW w:w="1829" w:type="dxa"/>
            <w:gridSpan w:val="2"/>
          </w:tcPr>
          <w:p w:rsidR="00A740E0" w:rsidRPr="001524A3" w:rsidRDefault="00A740E0" w:rsidP="00A740E0">
            <w:pPr>
              <w:tabs>
                <w:tab w:val="left" w:pos="2156"/>
              </w:tabs>
              <w:jc w:val="center"/>
              <w:rPr>
                <w:rFonts w:ascii="Times New Roman" w:hAnsi="Times New Roman" w:cs="Times New Roman"/>
                <w:b/>
                <w:sz w:val="20"/>
                <w:szCs w:val="20"/>
                <w:lang w:val="en-IN"/>
              </w:rPr>
            </w:pPr>
            <w:r w:rsidRPr="001524A3">
              <w:rPr>
                <w:rFonts w:ascii="Times New Roman" w:hAnsi="Times New Roman" w:cs="Times New Roman"/>
                <w:b/>
                <w:sz w:val="20"/>
                <w:szCs w:val="20"/>
                <w:lang w:val="en-IN"/>
              </w:rPr>
              <w:t>Adj-NER</w:t>
            </w:r>
          </w:p>
        </w:tc>
      </w:tr>
      <w:tr w:rsidR="00A740E0" w:rsidRPr="005B2C10" w:rsidTr="00B669C9">
        <w:tc>
          <w:tcPr>
            <w:tcW w:w="673" w:type="dxa"/>
            <w:vMerge/>
          </w:tcPr>
          <w:p w:rsidR="00A740E0" w:rsidRPr="001524A3" w:rsidRDefault="00A740E0" w:rsidP="00A740E0">
            <w:pPr>
              <w:tabs>
                <w:tab w:val="left" w:pos="2156"/>
              </w:tabs>
              <w:jc w:val="both"/>
              <w:rPr>
                <w:rFonts w:ascii="Times New Roman" w:hAnsi="Times New Roman" w:cs="Times New Roman"/>
                <w:sz w:val="20"/>
                <w:szCs w:val="20"/>
                <w:lang w:val="en-IN"/>
              </w:rPr>
            </w:pPr>
          </w:p>
        </w:tc>
        <w:tc>
          <w:tcPr>
            <w:tcW w:w="1866" w:type="dxa"/>
            <w:vMerge/>
          </w:tcPr>
          <w:p w:rsidR="00A740E0" w:rsidRPr="001524A3" w:rsidRDefault="00A740E0" w:rsidP="00A740E0">
            <w:pPr>
              <w:tabs>
                <w:tab w:val="left" w:pos="2156"/>
              </w:tabs>
              <w:jc w:val="both"/>
              <w:rPr>
                <w:rFonts w:ascii="Times New Roman" w:hAnsi="Times New Roman" w:cs="Times New Roman"/>
                <w:sz w:val="20"/>
                <w:szCs w:val="20"/>
                <w:lang w:val="en-IN"/>
              </w:rPr>
            </w:pPr>
          </w:p>
        </w:tc>
        <w:tc>
          <w:tcPr>
            <w:tcW w:w="855" w:type="dxa"/>
          </w:tcPr>
          <w:p w:rsidR="00A740E0" w:rsidRPr="001524A3" w:rsidRDefault="00A740E0" w:rsidP="00A740E0">
            <w:pPr>
              <w:tabs>
                <w:tab w:val="left" w:pos="2156"/>
              </w:tabs>
              <w:jc w:val="both"/>
              <w:rPr>
                <w:rFonts w:ascii="Times New Roman" w:hAnsi="Times New Roman" w:cs="Times New Roman"/>
                <w:sz w:val="20"/>
                <w:szCs w:val="20"/>
                <w:lang w:val="en-IN"/>
              </w:rPr>
            </w:pPr>
            <w:r w:rsidRPr="001524A3">
              <w:rPr>
                <w:rFonts w:ascii="Times New Roman" w:hAnsi="Times New Roman" w:cs="Times New Roman"/>
                <w:sz w:val="20"/>
                <w:szCs w:val="20"/>
                <w:lang w:val="en-IN"/>
              </w:rPr>
              <w:t>2017-18</w:t>
            </w:r>
          </w:p>
        </w:tc>
        <w:tc>
          <w:tcPr>
            <w:tcW w:w="828" w:type="dxa"/>
          </w:tcPr>
          <w:p w:rsidR="00A740E0" w:rsidRPr="001524A3" w:rsidRDefault="00A740E0" w:rsidP="00A740E0">
            <w:pPr>
              <w:tabs>
                <w:tab w:val="left" w:pos="2156"/>
              </w:tabs>
              <w:jc w:val="both"/>
              <w:rPr>
                <w:rFonts w:ascii="Times New Roman" w:hAnsi="Times New Roman" w:cs="Times New Roman"/>
                <w:sz w:val="20"/>
                <w:szCs w:val="20"/>
                <w:lang w:val="en-IN"/>
              </w:rPr>
            </w:pPr>
            <w:r w:rsidRPr="001524A3">
              <w:rPr>
                <w:rFonts w:ascii="Times New Roman" w:hAnsi="Times New Roman" w:cs="Times New Roman"/>
                <w:sz w:val="20"/>
                <w:szCs w:val="20"/>
                <w:lang w:val="en-IN"/>
              </w:rPr>
              <w:t>2018-19</w:t>
            </w:r>
          </w:p>
        </w:tc>
        <w:tc>
          <w:tcPr>
            <w:tcW w:w="830" w:type="dxa"/>
          </w:tcPr>
          <w:p w:rsidR="00A740E0" w:rsidRPr="001524A3" w:rsidRDefault="00A740E0" w:rsidP="00A740E0">
            <w:pPr>
              <w:tabs>
                <w:tab w:val="left" w:pos="2156"/>
              </w:tabs>
              <w:jc w:val="both"/>
              <w:rPr>
                <w:rFonts w:ascii="Times New Roman" w:hAnsi="Times New Roman" w:cs="Times New Roman"/>
                <w:sz w:val="20"/>
                <w:szCs w:val="20"/>
                <w:lang w:val="en-IN"/>
              </w:rPr>
            </w:pPr>
            <w:r w:rsidRPr="001524A3">
              <w:rPr>
                <w:rFonts w:ascii="Times New Roman" w:hAnsi="Times New Roman" w:cs="Times New Roman"/>
                <w:sz w:val="20"/>
                <w:szCs w:val="20"/>
                <w:lang w:val="en-IN"/>
              </w:rPr>
              <w:t>2017-18</w:t>
            </w:r>
          </w:p>
        </w:tc>
        <w:tc>
          <w:tcPr>
            <w:tcW w:w="1124" w:type="dxa"/>
          </w:tcPr>
          <w:p w:rsidR="00A740E0" w:rsidRPr="001524A3" w:rsidRDefault="00A740E0" w:rsidP="00A740E0">
            <w:pPr>
              <w:tabs>
                <w:tab w:val="left" w:pos="2156"/>
              </w:tabs>
              <w:jc w:val="both"/>
              <w:rPr>
                <w:rFonts w:ascii="Times New Roman" w:hAnsi="Times New Roman" w:cs="Times New Roman"/>
                <w:sz w:val="20"/>
                <w:szCs w:val="20"/>
                <w:lang w:val="en-IN"/>
              </w:rPr>
            </w:pPr>
            <w:r w:rsidRPr="001524A3">
              <w:rPr>
                <w:rFonts w:ascii="Times New Roman" w:hAnsi="Times New Roman" w:cs="Times New Roman"/>
                <w:sz w:val="20"/>
                <w:szCs w:val="20"/>
                <w:lang w:val="en-IN"/>
              </w:rPr>
              <w:t>2018-19</w:t>
            </w:r>
          </w:p>
        </w:tc>
        <w:tc>
          <w:tcPr>
            <w:tcW w:w="937" w:type="dxa"/>
          </w:tcPr>
          <w:p w:rsidR="00A740E0" w:rsidRPr="001524A3" w:rsidRDefault="00A740E0" w:rsidP="00A740E0">
            <w:pPr>
              <w:tabs>
                <w:tab w:val="left" w:pos="2156"/>
              </w:tabs>
              <w:jc w:val="both"/>
              <w:rPr>
                <w:rFonts w:ascii="Times New Roman" w:hAnsi="Times New Roman" w:cs="Times New Roman"/>
                <w:sz w:val="20"/>
                <w:szCs w:val="20"/>
                <w:lang w:val="en-IN"/>
              </w:rPr>
            </w:pPr>
            <w:r w:rsidRPr="001524A3">
              <w:rPr>
                <w:rFonts w:ascii="Times New Roman" w:hAnsi="Times New Roman" w:cs="Times New Roman"/>
                <w:sz w:val="20"/>
                <w:szCs w:val="20"/>
                <w:lang w:val="en-IN"/>
              </w:rPr>
              <w:t>2017-18</w:t>
            </w:r>
          </w:p>
        </w:tc>
        <w:tc>
          <w:tcPr>
            <w:tcW w:w="770" w:type="dxa"/>
          </w:tcPr>
          <w:p w:rsidR="00A740E0" w:rsidRPr="001524A3" w:rsidRDefault="00A740E0" w:rsidP="00A740E0">
            <w:pPr>
              <w:tabs>
                <w:tab w:val="left" w:pos="2156"/>
              </w:tabs>
              <w:jc w:val="both"/>
              <w:rPr>
                <w:rFonts w:ascii="Times New Roman" w:hAnsi="Times New Roman" w:cs="Times New Roman"/>
                <w:sz w:val="20"/>
                <w:szCs w:val="20"/>
                <w:lang w:val="en-IN"/>
              </w:rPr>
            </w:pPr>
            <w:r w:rsidRPr="001524A3">
              <w:rPr>
                <w:rFonts w:ascii="Times New Roman" w:hAnsi="Times New Roman" w:cs="Times New Roman"/>
                <w:sz w:val="20"/>
                <w:szCs w:val="20"/>
                <w:lang w:val="en-IN"/>
              </w:rPr>
              <w:t>2018-19</w:t>
            </w:r>
          </w:p>
        </w:tc>
        <w:tc>
          <w:tcPr>
            <w:tcW w:w="979" w:type="dxa"/>
          </w:tcPr>
          <w:p w:rsidR="00A740E0" w:rsidRPr="001524A3" w:rsidRDefault="00A740E0" w:rsidP="00A740E0">
            <w:pPr>
              <w:tabs>
                <w:tab w:val="left" w:pos="2156"/>
              </w:tabs>
              <w:jc w:val="both"/>
              <w:rPr>
                <w:rFonts w:ascii="Times New Roman" w:hAnsi="Times New Roman" w:cs="Times New Roman"/>
                <w:sz w:val="20"/>
                <w:szCs w:val="20"/>
                <w:lang w:val="en-IN"/>
              </w:rPr>
            </w:pPr>
            <w:r w:rsidRPr="001524A3">
              <w:rPr>
                <w:rFonts w:ascii="Times New Roman" w:hAnsi="Times New Roman" w:cs="Times New Roman"/>
                <w:sz w:val="20"/>
                <w:szCs w:val="20"/>
                <w:lang w:val="en-IN"/>
              </w:rPr>
              <w:t>2017-18</w:t>
            </w:r>
          </w:p>
        </w:tc>
        <w:tc>
          <w:tcPr>
            <w:tcW w:w="850" w:type="dxa"/>
          </w:tcPr>
          <w:p w:rsidR="00A740E0" w:rsidRPr="001524A3" w:rsidRDefault="00A740E0" w:rsidP="00A740E0">
            <w:pPr>
              <w:tabs>
                <w:tab w:val="left" w:pos="2156"/>
              </w:tabs>
              <w:jc w:val="both"/>
              <w:rPr>
                <w:rFonts w:ascii="Times New Roman" w:hAnsi="Times New Roman" w:cs="Times New Roman"/>
                <w:sz w:val="20"/>
                <w:szCs w:val="20"/>
                <w:lang w:val="en-IN"/>
              </w:rPr>
            </w:pPr>
            <w:r w:rsidRPr="001524A3">
              <w:rPr>
                <w:rFonts w:ascii="Times New Roman" w:hAnsi="Times New Roman" w:cs="Times New Roman"/>
                <w:sz w:val="20"/>
                <w:szCs w:val="20"/>
                <w:lang w:val="en-IN"/>
              </w:rPr>
              <w:t>2018-19</w:t>
            </w:r>
          </w:p>
        </w:tc>
      </w:tr>
      <w:tr w:rsidR="00450950" w:rsidRPr="005B2C10" w:rsidTr="00D17320">
        <w:tc>
          <w:tcPr>
            <w:tcW w:w="673"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1</w:t>
            </w:r>
          </w:p>
        </w:tc>
        <w:tc>
          <w:tcPr>
            <w:tcW w:w="1866"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A &amp; N Islands</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84.26</w:t>
            </w:r>
          </w:p>
        </w:tc>
        <w:tc>
          <w:tcPr>
            <w:tcW w:w="828"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80.06</w:t>
            </w:r>
          </w:p>
        </w:tc>
        <w:tc>
          <w:tcPr>
            <w:tcW w:w="83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77.68</w:t>
            </w:r>
          </w:p>
        </w:tc>
        <w:tc>
          <w:tcPr>
            <w:tcW w:w="112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68.16</w:t>
            </w:r>
          </w:p>
        </w:tc>
        <w:tc>
          <w:tcPr>
            <w:tcW w:w="93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80.80</w:t>
            </w:r>
          </w:p>
        </w:tc>
        <w:tc>
          <w:tcPr>
            <w:tcW w:w="77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77.21</w:t>
            </w:r>
          </w:p>
        </w:tc>
        <w:tc>
          <w:tcPr>
            <w:tcW w:w="979"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80.80</w:t>
            </w:r>
          </w:p>
        </w:tc>
        <w:tc>
          <w:tcPr>
            <w:tcW w:w="85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74.1</w:t>
            </w:r>
          </w:p>
        </w:tc>
      </w:tr>
      <w:tr w:rsidR="00450950" w:rsidRPr="005B2C10" w:rsidTr="00D17320">
        <w:tc>
          <w:tcPr>
            <w:tcW w:w="673"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2</w:t>
            </w:r>
          </w:p>
        </w:tc>
        <w:tc>
          <w:tcPr>
            <w:tcW w:w="1866"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Andhra Pradesh</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90.99</w:t>
            </w:r>
          </w:p>
        </w:tc>
        <w:tc>
          <w:tcPr>
            <w:tcW w:w="828"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86.44</w:t>
            </w:r>
          </w:p>
        </w:tc>
        <w:tc>
          <w:tcPr>
            <w:tcW w:w="83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80.80</w:t>
            </w:r>
          </w:p>
        </w:tc>
        <w:tc>
          <w:tcPr>
            <w:tcW w:w="112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73.82</w:t>
            </w:r>
          </w:p>
        </w:tc>
        <w:tc>
          <w:tcPr>
            <w:tcW w:w="93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87.95</w:t>
            </w:r>
          </w:p>
        </w:tc>
        <w:tc>
          <w:tcPr>
            <w:tcW w:w="77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90.66</w:t>
            </w:r>
          </w:p>
        </w:tc>
        <w:tc>
          <w:tcPr>
            <w:tcW w:w="979"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87.95</w:t>
            </w:r>
          </w:p>
        </w:tc>
        <w:tc>
          <w:tcPr>
            <w:tcW w:w="85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87.98</w:t>
            </w:r>
          </w:p>
        </w:tc>
      </w:tr>
      <w:tr w:rsidR="00450950" w:rsidRPr="005B2C10" w:rsidTr="00D17320">
        <w:tc>
          <w:tcPr>
            <w:tcW w:w="673"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3</w:t>
            </w:r>
          </w:p>
        </w:tc>
        <w:tc>
          <w:tcPr>
            <w:tcW w:w="1866"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Arunachal Pradesh</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104.35</w:t>
            </w:r>
          </w:p>
        </w:tc>
        <w:tc>
          <w:tcPr>
            <w:tcW w:w="828"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104.99</w:t>
            </w:r>
          </w:p>
        </w:tc>
        <w:tc>
          <w:tcPr>
            <w:tcW w:w="83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90.45</w:t>
            </w:r>
          </w:p>
        </w:tc>
        <w:tc>
          <w:tcPr>
            <w:tcW w:w="112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74.88</w:t>
            </w:r>
          </w:p>
        </w:tc>
        <w:tc>
          <w:tcPr>
            <w:tcW w:w="93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92.23</w:t>
            </w:r>
          </w:p>
        </w:tc>
        <w:tc>
          <w:tcPr>
            <w:tcW w:w="77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89.81</w:t>
            </w:r>
          </w:p>
        </w:tc>
        <w:tc>
          <w:tcPr>
            <w:tcW w:w="979"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92.23</w:t>
            </w:r>
          </w:p>
        </w:tc>
        <w:tc>
          <w:tcPr>
            <w:tcW w:w="85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80.98</w:t>
            </w:r>
          </w:p>
        </w:tc>
      </w:tr>
      <w:tr w:rsidR="00450950" w:rsidRPr="005B2C10" w:rsidTr="00D17320">
        <w:tc>
          <w:tcPr>
            <w:tcW w:w="673"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4</w:t>
            </w:r>
          </w:p>
        </w:tc>
        <w:tc>
          <w:tcPr>
            <w:tcW w:w="1866"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Assam</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99.92</w:t>
            </w:r>
          </w:p>
        </w:tc>
        <w:tc>
          <w:tcPr>
            <w:tcW w:w="828"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105.59</w:t>
            </w:r>
          </w:p>
        </w:tc>
        <w:tc>
          <w:tcPr>
            <w:tcW w:w="83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94.96</w:t>
            </w:r>
          </w:p>
        </w:tc>
        <w:tc>
          <w:tcPr>
            <w:tcW w:w="112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92.26</w:t>
            </w:r>
          </w:p>
        </w:tc>
        <w:tc>
          <w:tcPr>
            <w:tcW w:w="93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96.56</w:t>
            </w:r>
          </w:p>
        </w:tc>
        <w:tc>
          <w:tcPr>
            <w:tcW w:w="77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99.8</w:t>
            </w:r>
            <w:r w:rsidR="00EB2296" w:rsidRPr="001524A3">
              <w:rPr>
                <w:rFonts w:ascii="Times New Roman" w:hAnsi="Times New Roman" w:cs="Times New Roman"/>
                <w:color w:val="000000"/>
                <w:sz w:val="20"/>
                <w:szCs w:val="20"/>
              </w:rPr>
              <w:t>0</w:t>
            </w:r>
          </w:p>
        </w:tc>
        <w:tc>
          <w:tcPr>
            <w:tcW w:w="979"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96.56</w:t>
            </w:r>
          </w:p>
        </w:tc>
        <w:tc>
          <w:tcPr>
            <w:tcW w:w="85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96.36</w:t>
            </w:r>
          </w:p>
        </w:tc>
      </w:tr>
      <w:tr w:rsidR="00450950" w:rsidRPr="005B2C10" w:rsidTr="00D17320">
        <w:tc>
          <w:tcPr>
            <w:tcW w:w="673"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5</w:t>
            </w:r>
          </w:p>
        </w:tc>
        <w:tc>
          <w:tcPr>
            <w:tcW w:w="1866"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Bihar</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92.12</w:t>
            </w:r>
          </w:p>
        </w:tc>
        <w:tc>
          <w:tcPr>
            <w:tcW w:w="828"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92.54</w:t>
            </w:r>
          </w:p>
        </w:tc>
        <w:tc>
          <w:tcPr>
            <w:tcW w:w="83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87.66</w:t>
            </w:r>
          </w:p>
        </w:tc>
        <w:tc>
          <w:tcPr>
            <w:tcW w:w="112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81.76</w:t>
            </w:r>
          </w:p>
        </w:tc>
        <w:tc>
          <w:tcPr>
            <w:tcW w:w="93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90.72</w:t>
            </w:r>
          </w:p>
        </w:tc>
        <w:tc>
          <w:tcPr>
            <w:tcW w:w="77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89.85</w:t>
            </w:r>
          </w:p>
        </w:tc>
        <w:tc>
          <w:tcPr>
            <w:tcW w:w="979"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90.72</w:t>
            </w:r>
          </w:p>
        </w:tc>
        <w:tc>
          <w:tcPr>
            <w:tcW w:w="85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86.54</w:t>
            </w:r>
          </w:p>
        </w:tc>
      </w:tr>
      <w:tr w:rsidR="00450950" w:rsidRPr="005B2C10" w:rsidTr="00D17320">
        <w:tc>
          <w:tcPr>
            <w:tcW w:w="673"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6</w:t>
            </w:r>
          </w:p>
        </w:tc>
        <w:tc>
          <w:tcPr>
            <w:tcW w:w="1866"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Chandigarh</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97.32</w:t>
            </w:r>
          </w:p>
        </w:tc>
        <w:tc>
          <w:tcPr>
            <w:tcW w:w="828"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80.43</w:t>
            </w:r>
          </w:p>
        </w:tc>
        <w:tc>
          <w:tcPr>
            <w:tcW w:w="83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89.09</w:t>
            </w:r>
          </w:p>
        </w:tc>
        <w:tc>
          <w:tcPr>
            <w:tcW w:w="112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79.35</w:t>
            </w:r>
          </w:p>
        </w:tc>
        <w:tc>
          <w:tcPr>
            <w:tcW w:w="93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93.15</w:t>
            </w:r>
          </w:p>
        </w:tc>
        <w:tc>
          <w:tcPr>
            <w:tcW w:w="77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90.25</w:t>
            </w:r>
          </w:p>
        </w:tc>
        <w:tc>
          <w:tcPr>
            <w:tcW w:w="979"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93.15</w:t>
            </w:r>
          </w:p>
        </w:tc>
        <w:tc>
          <w:tcPr>
            <w:tcW w:w="85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85.78</w:t>
            </w:r>
          </w:p>
        </w:tc>
      </w:tr>
      <w:tr w:rsidR="00450950" w:rsidRPr="005B2C10" w:rsidTr="00D17320">
        <w:tc>
          <w:tcPr>
            <w:tcW w:w="673"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7</w:t>
            </w:r>
          </w:p>
        </w:tc>
        <w:tc>
          <w:tcPr>
            <w:tcW w:w="1866"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Chhattisgarh</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100.07</w:t>
            </w:r>
          </w:p>
        </w:tc>
        <w:tc>
          <w:tcPr>
            <w:tcW w:w="828"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95.03</w:t>
            </w:r>
          </w:p>
        </w:tc>
        <w:tc>
          <w:tcPr>
            <w:tcW w:w="83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95.46</w:t>
            </w:r>
          </w:p>
        </w:tc>
        <w:tc>
          <w:tcPr>
            <w:tcW w:w="112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85.87</w:t>
            </w:r>
          </w:p>
        </w:tc>
        <w:tc>
          <w:tcPr>
            <w:tcW w:w="93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97.28</w:t>
            </w:r>
          </w:p>
        </w:tc>
        <w:tc>
          <w:tcPr>
            <w:tcW w:w="77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92.66</w:t>
            </w:r>
          </w:p>
        </w:tc>
        <w:tc>
          <w:tcPr>
            <w:tcW w:w="979"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97.28</w:t>
            </w:r>
          </w:p>
        </w:tc>
        <w:tc>
          <w:tcPr>
            <w:tcW w:w="85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89.25</w:t>
            </w:r>
          </w:p>
        </w:tc>
      </w:tr>
      <w:tr w:rsidR="00450950" w:rsidRPr="005B2C10" w:rsidTr="00D17320">
        <w:tc>
          <w:tcPr>
            <w:tcW w:w="673"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8</w:t>
            </w:r>
          </w:p>
        </w:tc>
        <w:tc>
          <w:tcPr>
            <w:tcW w:w="1866"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D &amp; N Haveli</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93.11</w:t>
            </w:r>
          </w:p>
        </w:tc>
        <w:tc>
          <w:tcPr>
            <w:tcW w:w="828"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82.99</w:t>
            </w:r>
          </w:p>
        </w:tc>
        <w:tc>
          <w:tcPr>
            <w:tcW w:w="83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89.94</w:t>
            </w:r>
          </w:p>
        </w:tc>
        <w:tc>
          <w:tcPr>
            <w:tcW w:w="112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83.4</w:t>
            </w:r>
          </w:p>
        </w:tc>
        <w:tc>
          <w:tcPr>
            <w:tcW w:w="93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94.04</w:t>
            </w:r>
          </w:p>
        </w:tc>
        <w:tc>
          <w:tcPr>
            <w:tcW w:w="77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93.79</w:t>
            </w:r>
          </w:p>
        </w:tc>
        <w:tc>
          <w:tcPr>
            <w:tcW w:w="979"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94.04</w:t>
            </w:r>
          </w:p>
        </w:tc>
        <w:tc>
          <w:tcPr>
            <w:tcW w:w="85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88.75</w:t>
            </w:r>
          </w:p>
        </w:tc>
      </w:tr>
      <w:tr w:rsidR="00450950" w:rsidRPr="005B2C10" w:rsidTr="00D17320">
        <w:tc>
          <w:tcPr>
            <w:tcW w:w="673"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9</w:t>
            </w:r>
          </w:p>
        </w:tc>
        <w:tc>
          <w:tcPr>
            <w:tcW w:w="1866"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Daman &amp; Diu</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90.04</w:t>
            </w:r>
          </w:p>
        </w:tc>
        <w:tc>
          <w:tcPr>
            <w:tcW w:w="828"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79.02</w:t>
            </w:r>
          </w:p>
        </w:tc>
        <w:tc>
          <w:tcPr>
            <w:tcW w:w="83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83.54</w:t>
            </w:r>
          </w:p>
        </w:tc>
        <w:tc>
          <w:tcPr>
            <w:tcW w:w="112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74.46</w:t>
            </w:r>
          </w:p>
        </w:tc>
        <w:tc>
          <w:tcPr>
            <w:tcW w:w="93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86.82</w:t>
            </w:r>
          </w:p>
        </w:tc>
        <w:tc>
          <w:tcPr>
            <w:tcW w:w="77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84.09</w:t>
            </w:r>
          </w:p>
        </w:tc>
        <w:tc>
          <w:tcPr>
            <w:tcW w:w="979"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86.82</w:t>
            </w:r>
          </w:p>
        </w:tc>
        <w:tc>
          <w:tcPr>
            <w:tcW w:w="85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79.13</w:t>
            </w:r>
          </w:p>
        </w:tc>
      </w:tr>
      <w:tr w:rsidR="00450950" w:rsidRPr="005B2C10" w:rsidTr="00D17320">
        <w:tc>
          <w:tcPr>
            <w:tcW w:w="673"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10</w:t>
            </w:r>
          </w:p>
        </w:tc>
        <w:tc>
          <w:tcPr>
            <w:tcW w:w="1866"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Delhi</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120.66</w:t>
            </w:r>
          </w:p>
        </w:tc>
        <w:tc>
          <w:tcPr>
            <w:tcW w:w="828"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112.58</w:t>
            </w:r>
          </w:p>
        </w:tc>
        <w:tc>
          <w:tcPr>
            <w:tcW w:w="83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100.00</w:t>
            </w:r>
          </w:p>
        </w:tc>
        <w:tc>
          <w:tcPr>
            <w:tcW w:w="112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98.92</w:t>
            </w:r>
          </w:p>
        </w:tc>
        <w:tc>
          <w:tcPr>
            <w:tcW w:w="93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100.00</w:t>
            </w:r>
          </w:p>
        </w:tc>
        <w:tc>
          <w:tcPr>
            <w:tcW w:w="77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100</w:t>
            </w:r>
          </w:p>
        </w:tc>
        <w:tc>
          <w:tcPr>
            <w:tcW w:w="979"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100.00</w:t>
            </w:r>
          </w:p>
        </w:tc>
        <w:tc>
          <w:tcPr>
            <w:tcW w:w="85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100</w:t>
            </w:r>
          </w:p>
        </w:tc>
      </w:tr>
      <w:tr w:rsidR="00450950" w:rsidRPr="005B2C10" w:rsidTr="00D17320">
        <w:tc>
          <w:tcPr>
            <w:tcW w:w="673"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11</w:t>
            </w:r>
          </w:p>
        </w:tc>
        <w:tc>
          <w:tcPr>
            <w:tcW w:w="1866"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Goa</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100.90</w:t>
            </w:r>
          </w:p>
        </w:tc>
        <w:tc>
          <w:tcPr>
            <w:tcW w:w="828"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96.41</w:t>
            </w:r>
          </w:p>
        </w:tc>
        <w:tc>
          <w:tcPr>
            <w:tcW w:w="83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96.92</w:t>
            </w:r>
          </w:p>
        </w:tc>
        <w:tc>
          <w:tcPr>
            <w:tcW w:w="112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85.58</w:t>
            </w:r>
          </w:p>
        </w:tc>
        <w:tc>
          <w:tcPr>
            <w:tcW w:w="93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97.78</w:t>
            </w:r>
          </w:p>
        </w:tc>
        <w:tc>
          <w:tcPr>
            <w:tcW w:w="77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92.84</w:t>
            </w:r>
          </w:p>
        </w:tc>
        <w:tc>
          <w:tcPr>
            <w:tcW w:w="979"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97.78</w:t>
            </w:r>
          </w:p>
        </w:tc>
        <w:tc>
          <w:tcPr>
            <w:tcW w:w="85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88.26</w:t>
            </w:r>
          </w:p>
        </w:tc>
      </w:tr>
      <w:tr w:rsidR="00450950" w:rsidRPr="005B2C10" w:rsidTr="00D17320">
        <w:tc>
          <w:tcPr>
            <w:tcW w:w="673"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12</w:t>
            </w:r>
          </w:p>
        </w:tc>
        <w:tc>
          <w:tcPr>
            <w:tcW w:w="1866"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Gujarat</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96.38</w:t>
            </w:r>
          </w:p>
        </w:tc>
        <w:tc>
          <w:tcPr>
            <w:tcW w:w="828"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93.16</w:t>
            </w:r>
          </w:p>
        </w:tc>
        <w:tc>
          <w:tcPr>
            <w:tcW w:w="83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88.25</w:t>
            </w:r>
          </w:p>
        </w:tc>
        <w:tc>
          <w:tcPr>
            <w:tcW w:w="112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78.38</w:t>
            </w:r>
          </w:p>
        </w:tc>
        <w:tc>
          <w:tcPr>
            <w:tcW w:w="93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93.85</w:t>
            </w:r>
          </w:p>
        </w:tc>
        <w:tc>
          <w:tcPr>
            <w:tcW w:w="77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89.05</w:t>
            </w:r>
          </w:p>
        </w:tc>
        <w:tc>
          <w:tcPr>
            <w:tcW w:w="979"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93.84</w:t>
            </w:r>
          </w:p>
        </w:tc>
        <w:tc>
          <w:tcPr>
            <w:tcW w:w="85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85.38</w:t>
            </w:r>
          </w:p>
        </w:tc>
      </w:tr>
      <w:tr w:rsidR="00450950" w:rsidRPr="005B2C10" w:rsidTr="00D17320">
        <w:tc>
          <w:tcPr>
            <w:tcW w:w="673"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13</w:t>
            </w:r>
          </w:p>
        </w:tc>
        <w:tc>
          <w:tcPr>
            <w:tcW w:w="1866"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Haryana</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100.31</w:t>
            </w:r>
          </w:p>
        </w:tc>
        <w:tc>
          <w:tcPr>
            <w:tcW w:w="828"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99.02</w:t>
            </w:r>
          </w:p>
        </w:tc>
        <w:tc>
          <w:tcPr>
            <w:tcW w:w="83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87.26</w:t>
            </w:r>
          </w:p>
        </w:tc>
        <w:tc>
          <w:tcPr>
            <w:tcW w:w="112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78.47</w:t>
            </w:r>
          </w:p>
        </w:tc>
        <w:tc>
          <w:tcPr>
            <w:tcW w:w="93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93.40</w:t>
            </w:r>
          </w:p>
        </w:tc>
        <w:tc>
          <w:tcPr>
            <w:tcW w:w="77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95.82</w:t>
            </w:r>
          </w:p>
        </w:tc>
        <w:tc>
          <w:tcPr>
            <w:tcW w:w="979"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93.40</w:t>
            </w:r>
          </w:p>
        </w:tc>
        <w:tc>
          <w:tcPr>
            <w:tcW w:w="85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89.31</w:t>
            </w:r>
          </w:p>
        </w:tc>
      </w:tr>
      <w:tr w:rsidR="00450950" w:rsidRPr="005B2C10" w:rsidTr="00D17320">
        <w:tc>
          <w:tcPr>
            <w:tcW w:w="673"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14</w:t>
            </w:r>
          </w:p>
        </w:tc>
        <w:tc>
          <w:tcPr>
            <w:tcW w:w="1866"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Himachal Pradesh</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102.73</w:t>
            </w:r>
          </w:p>
        </w:tc>
        <w:tc>
          <w:tcPr>
            <w:tcW w:w="828"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99.63</w:t>
            </w:r>
          </w:p>
        </w:tc>
        <w:tc>
          <w:tcPr>
            <w:tcW w:w="83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92.54</w:t>
            </w:r>
          </w:p>
        </w:tc>
        <w:tc>
          <w:tcPr>
            <w:tcW w:w="112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84.5</w:t>
            </w:r>
          </w:p>
        </w:tc>
        <w:tc>
          <w:tcPr>
            <w:tcW w:w="93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100.00</w:t>
            </w:r>
          </w:p>
        </w:tc>
        <w:tc>
          <w:tcPr>
            <w:tcW w:w="77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100</w:t>
            </w:r>
          </w:p>
        </w:tc>
        <w:tc>
          <w:tcPr>
            <w:tcW w:w="979"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100.00</w:t>
            </w:r>
          </w:p>
        </w:tc>
        <w:tc>
          <w:tcPr>
            <w:tcW w:w="85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97.82</w:t>
            </w:r>
          </w:p>
        </w:tc>
      </w:tr>
      <w:tr w:rsidR="00450950" w:rsidRPr="005B2C10" w:rsidTr="00D17320">
        <w:tc>
          <w:tcPr>
            <w:tcW w:w="673"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15</w:t>
            </w:r>
          </w:p>
        </w:tc>
        <w:tc>
          <w:tcPr>
            <w:tcW w:w="1866"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Jammu And Kashmir</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76.82</w:t>
            </w:r>
          </w:p>
        </w:tc>
        <w:tc>
          <w:tcPr>
            <w:tcW w:w="828"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72.02</w:t>
            </w:r>
          </w:p>
        </w:tc>
        <w:tc>
          <w:tcPr>
            <w:tcW w:w="83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68.97</w:t>
            </w:r>
          </w:p>
        </w:tc>
        <w:tc>
          <w:tcPr>
            <w:tcW w:w="112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59.02</w:t>
            </w:r>
          </w:p>
        </w:tc>
        <w:tc>
          <w:tcPr>
            <w:tcW w:w="93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72.08</w:t>
            </w:r>
          </w:p>
        </w:tc>
        <w:tc>
          <w:tcPr>
            <w:tcW w:w="77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71.85</w:t>
            </w:r>
          </w:p>
        </w:tc>
        <w:tc>
          <w:tcPr>
            <w:tcW w:w="979"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72.08</w:t>
            </w:r>
          </w:p>
        </w:tc>
        <w:tc>
          <w:tcPr>
            <w:tcW w:w="85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67.88</w:t>
            </w:r>
          </w:p>
        </w:tc>
      </w:tr>
      <w:tr w:rsidR="00450950" w:rsidRPr="005B2C10" w:rsidTr="00D17320">
        <w:tc>
          <w:tcPr>
            <w:tcW w:w="673"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16</w:t>
            </w:r>
          </w:p>
        </w:tc>
        <w:tc>
          <w:tcPr>
            <w:tcW w:w="1866"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Jharkhand</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96.31</w:t>
            </w:r>
          </w:p>
        </w:tc>
        <w:tc>
          <w:tcPr>
            <w:tcW w:w="828"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102.29</w:t>
            </w:r>
          </w:p>
        </w:tc>
        <w:tc>
          <w:tcPr>
            <w:tcW w:w="83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90.56</w:t>
            </w:r>
          </w:p>
        </w:tc>
        <w:tc>
          <w:tcPr>
            <w:tcW w:w="112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85.59</w:t>
            </w:r>
          </w:p>
        </w:tc>
        <w:tc>
          <w:tcPr>
            <w:tcW w:w="93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92.74</w:t>
            </w:r>
          </w:p>
        </w:tc>
        <w:tc>
          <w:tcPr>
            <w:tcW w:w="77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92.55</w:t>
            </w:r>
          </w:p>
        </w:tc>
        <w:tc>
          <w:tcPr>
            <w:tcW w:w="979"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92.74</w:t>
            </w:r>
          </w:p>
        </w:tc>
        <w:tc>
          <w:tcPr>
            <w:tcW w:w="85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89.15</w:t>
            </w:r>
          </w:p>
        </w:tc>
      </w:tr>
      <w:tr w:rsidR="00450950" w:rsidRPr="005B2C10" w:rsidTr="00D17320">
        <w:tc>
          <w:tcPr>
            <w:tcW w:w="673"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17</w:t>
            </w:r>
          </w:p>
        </w:tc>
        <w:tc>
          <w:tcPr>
            <w:tcW w:w="1866"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Karnataka</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101.42</w:t>
            </w:r>
          </w:p>
        </w:tc>
        <w:tc>
          <w:tcPr>
            <w:tcW w:w="828"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103.98</w:t>
            </w:r>
          </w:p>
        </w:tc>
        <w:tc>
          <w:tcPr>
            <w:tcW w:w="83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96.09</w:t>
            </w:r>
          </w:p>
        </w:tc>
        <w:tc>
          <w:tcPr>
            <w:tcW w:w="112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90.1</w:t>
            </w:r>
          </w:p>
        </w:tc>
        <w:tc>
          <w:tcPr>
            <w:tcW w:w="93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99.39</w:t>
            </w:r>
          </w:p>
        </w:tc>
        <w:tc>
          <w:tcPr>
            <w:tcW w:w="77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100</w:t>
            </w:r>
            <w:r w:rsidR="00EB2296" w:rsidRPr="001524A3">
              <w:rPr>
                <w:rFonts w:ascii="Times New Roman" w:hAnsi="Times New Roman" w:cs="Times New Roman"/>
                <w:color w:val="000000"/>
                <w:sz w:val="20"/>
                <w:szCs w:val="20"/>
              </w:rPr>
              <w:t>.00</w:t>
            </w:r>
          </w:p>
        </w:tc>
        <w:tc>
          <w:tcPr>
            <w:tcW w:w="979"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99.39</w:t>
            </w:r>
          </w:p>
        </w:tc>
        <w:tc>
          <w:tcPr>
            <w:tcW w:w="85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100</w:t>
            </w:r>
            <w:r w:rsidR="00EB2296" w:rsidRPr="001524A3">
              <w:rPr>
                <w:rFonts w:ascii="Times New Roman" w:hAnsi="Times New Roman" w:cs="Times New Roman"/>
                <w:color w:val="000000"/>
                <w:sz w:val="20"/>
                <w:szCs w:val="20"/>
              </w:rPr>
              <w:t>.00</w:t>
            </w:r>
          </w:p>
        </w:tc>
      </w:tr>
      <w:tr w:rsidR="00450950" w:rsidRPr="005B2C10" w:rsidTr="00D17320">
        <w:tc>
          <w:tcPr>
            <w:tcW w:w="673"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18</w:t>
            </w:r>
          </w:p>
        </w:tc>
        <w:tc>
          <w:tcPr>
            <w:tcW w:w="1866"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Kerala</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97.34</w:t>
            </w:r>
          </w:p>
        </w:tc>
        <w:tc>
          <w:tcPr>
            <w:tcW w:w="828"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94.90</w:t>
            </w:r>
          </w:p>
        </w:tc>
        <w:tc>
          <w:tcPr>
            <w:tcW w:w="83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91.74</w:t>
            </w:r>
          </w:p>
        </w:tc>
        <w:tc>
          <w:tcPr>
            <w:tcW w:w="112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85.31</w:t>
            </w:r>
          </w:p>
        </w:tc>
        <w:tc>
          <w:tcPr>
            <w:tcW w:w="93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96.01</w:t>
            </w:r>
          </w:p>
        </w:tc>
        <w:tc>
          <w:tcPr>
            <w:tcW w:w="77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95.32</w:t>
            </w:r>
          </w:p>
        </w:tc>
        <w:tc>
          <w:tcPr>
            <w:tcW w:w="979"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96.01</w:t>
            </w:r>
          </w:p>
        </w:tc>
        <w:tc>
          <w:tcPr>
            <w:tcW w:w="85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92.07</w:t>
            </w:r>
          </w:p>
        </w:tc>
      </w:tr>
      <w:tr w:rsidR="00450950" w:rsidRPr="005B2C10" w:rsidTr="00D17320">
        <w:tc>
          <w:tcPr>
            <w:tcW w:w="673"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19</w:t>
            </w:r>
          </w:p>
        </w:tc>
        <w:tc>
          <w:tcPr>
            <w:tcW w:w="1866"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Lakshadweep</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70.64</w:t>
            </w:r>
          </w:p>
        </w:tc>
        <w:tc>
          <w:tcPr>
            <w:tcW w:w="828"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73.34</w:t>
            </w:r>
          </w:p>
        </w:tc>
        <w:tc>
          <w:tcPr>
            <w:tcW w:w="83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70.06</w:t>
            </w:r>
          </w:p>
        </w:tc>
        <w:tc>
          <w:tcPr>
            <w:tcW w:w="112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71.14</w:t>
            </w:r>
          </w:p>
        </w:tc>
        <w:tc>
          <w:tcPr>
            <w:tcW w:w="93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75.10</w:t>
            </w:r>
          </w:p>
        </w:tc>
        <w:tc>
          <w:tcPr>
            <w:tcW w:w="77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76.2</w:t>
            </w:r>
          </w:p>
        </w:tc>
        <w:tc>
          <w:tcPr>
            <w:tcW w:w="979"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75.10</w:t>
            </w:r>
          </w:p>
        </w:tc>
        <w:tc>
          <w:tcPr>
            <w:tcW w:w="85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75.27</w:t>
            </w:r>
          </w:p>
        </w:tc>
      </w:tr>
      <w:tr w:rsidR="00450950" w:rsidRPr="005B2C10" w:rsidTr="00D17320">
        <w:tc>
          <w:tcPr>
            <w:tcW w:w="673"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20</w:t>
            </w:r>
          </w:p>
        </w:tc>
        <w:tc>
          <w:tcPr>
            <w:tcW w:w="1866"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Madhya Pradesh</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95.01</w:t>
            </w:r>
          </w:p>
        </w:tc>
        <w:tc>
          <w:tcPr>
            <w:tcW w:w="828"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86.70</w:t>
            </w:r>
          </w:p>
        </w:tc>
        <w:tc>
          <w:tcPr>
            <w:tcW w:w="83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85.33</w:t>
            </w:r>
          </w:p>
        </w:tc>
        <w:tc>
          <w:tcPr>
            <w:tcW w:w="112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75.46</w:t>
            </w:r>
          </w:p>
        </w:tc>
        <w:tc>
          <w:tcPr>
            <w:tcW w:w="93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88.18</w:t>
            </w:r>
          </w:p>
        </w:tc>
        <w:tc>
          <w:tcPr>
            <w:tcW w:w="77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85.44</w:t>
            </w:r>
          </w:p>
        </w:tc>
        <w:tc>
          <w:tcPr>
            <w:tcW w:w="979"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88.18</w:t>
            </w:r>
          </w:p>
        </w:tc>
        <w:tc>
          <w:tcPr>
            <w:tcW w:w="85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81.19</w:t>
            </w:r>
          </w:p>
        </w:tc>
      </w:tr>
      <w:tr w:rsidR="00450950" w:rsidRPr="005B2C10" w:rsidTr="00D17320">
        <w:tc>
          <w:tcPr>
            <w:tcW w:w="673"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21</w:t>
            </w:r>
          </w:p>
        </w:tc>
        <w:tc>
          <w:tcPr>
            <w:tcW w:w="1866"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Maharashtra</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102.34</w:t>
            </w:r>
          </w:p>
        </w:tc>
        <w:tc>
          <w:tcPr>
            <w:tcW w:w="828"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96.87</w:t>
            </w:r>
          </w:p>
        </w:tc>
        <w:tc>
          <w:tcPr>
            <w:tcW w:w="83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93.92</w:t>
            </w:r>
          </w:p>
        </w:tc>
        <w:tc>
          <w:tcPr>
            <w:tcW w:w="112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87.45</w:t>
            </w:r>
          </w:p>
        </w:tc>
        <w:tc>
          <w:tcPr>
            <w:tcW w:w="93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96.37</w:t>
            </w:r>
          </w:p>
        </w:tc>
        <w:tc>
          <w:tcPr>
            <w:tcW w:w="77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96.59</w:t>
            </w:r>
          </w:p>
        </w:tc>
        <w:tc>
          <w:tcPr>
            <w:tcW w:w="979"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96.37</w:t>
            </w:r>
          </w:p>
        </w:tc>
        <w:tc>
          <w:tcPr>
            <w:tcW w:w="85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90.92</w:t>
            </w:r>
          </w:p>
        </w:tc>
      </w:tr>
      <w:tr w:rsidR="00450950" w:rsidRPr="005B2C10" w:rsidTr="00D17320">
        <w:tc>
          <w:tcPr>
            <w:tcW w:w="673"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22</w:t>
            </w:r>
          </w:p>
        </w:tc>
        <w:tc>
          <w:tcPr>
            <w:tcW w:w="1866"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Manipur</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105.89</w:t>
            </w:r>
          </w:p>
        </w:tc>
        <w:tc>
          <w:tcPr>
            <w:tcW w:w="828"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117.40</w:t>
            </w:r>
          </w:p>
        </w:tc>
        <w:tc>
          <w:tcPr>
            <w:tcW w:w="83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95.54</w:t>
            </w:r>
          </w:p>
        </w:tc>
        <w:tc>
          <w:tcPr>
            <w:tcW w:w="112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92.04</w:t>
            </w:r>
          </w:p>
        </w:tc>
        <w:tc>
          <w:tcPr>
            <w:tcW w:w="93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100.00</w:t>
            </w:r>
          </w:p>
        </w:tc>
        <w:tc>
          <w:tcPr>
            <w:tcW w:w="77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100</w:t>
            </w:r>
          </w:p>
        </w:tc>
        <w:tc>
          <w:tcPr>
            <w:tcW w:w="979"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100.00</w:t>
            </w:r>
          </w:p>
        </w:tc>
        <w:tc>
          <w:tcPr>
            <w:tcW w:w="85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100</w:t>
            </w:r>
          </w:p>
        </w:tc>
      </w:tr>
      <w:tr w:rsidR="00450950" w:rsidRPr="005B2C10" w:rsidTr="00D17320">
        <w:tc>
          <w:tcPr>
            <w:tcW w:w="673"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23</w:t>
            </w:r>
          </w:p>
        </w:tc>
        <w:tc>
          <w:tcPr>
            <w:tcW w:w="1866"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Meghalaya</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137.91</w:t>
            </w:r>
          </w:p>
        </w:tc>
        <w:tc>
          <w:tcPr>
            <w:tcW w:w="828"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140.36</w:t>
            </w:r>
          </w:p>
        </w:tc>
        <w:tc>
          <w:tcPr>
            <w:tcW w:w="83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100.00</w:t>
            </w:r>
          </w:p>
        </w:tc>
        <w:tc>
          <w:tcPr>
            <w:tcW w:w="112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94.69</w:t>
            </w:r>
          </w:p>
        </w:tc>
        <w:tc>
          <w:tcPr>
            <w:tcW w:w="93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100.00</w:t>
            </w:r>
          </w:p>
        </w:tc>
        <w:tc>
          <w:tcPr>
            <w:tcW w:w="77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100</w:t>
            </w:r>
          </w:p>
        </w:tc>
        <w:tc>
          <w:tcPr>
            <w:tcW w:w="979"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100.00</w:t>
            </w:r>
          </w:p>
        </w:tc>
        <w:tc>
          <w:tcPr>
            <w:tcW w:w="85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97.43</w:t>
            </w:r>
          </w:p>
        </w:tc>
      </w:tr>
      <w:tr w:rsidR="00450950" w:rsidRPr="005B2C10" w:rsidTr="00D17320">
        <w:tc>
          <w:tcPr>
            <w:tcW w:w="673"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24</w:t>
            </w:r>
          </w:p>
        </w:tc>
        <w:tc>
          <w:tcPr>
            <w:tcW w:w="1866"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Mizoram</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115.10</w:t>
            </w:r>
          </w:p>
        </w:tc>
        <w:tc>
          <w:tcPr>
            <w:tcW w:w="828"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124.91</w:t>
            </w:r>
          </w:p>
        </w:tc>
        <w:tc>
          <w:tcPr>
            <w:tcW w:w="83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97.88</w:t>
            </w:r>
          </w:p>
        </w:tc>
        <w:tc>
          <w:tcPr>
            <w:tcW w:w="112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87.74</w:t>
            </w:r>
          </w:p>
        </w:tc>
        <w:tc>
          <w:tcPr>
            <w:tcW w:w="93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98.39</w:t>
            </w:r>
          </w:p>
        </w:tc>
        <w:tc>
          <w:tcPr>
            <w:tcW w:w="77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100</w:t>
            </w:r>
          </w:p>
        </w:tc>
        <w:tc>
          <w:tcPr>
            <w:tcW w:w="979"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98.39</w:t>
            </w:r>
          </w:p>
        </w:tc>
        <w:tc>
          <w:tcPr>
            <w:tcW w:w="85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90.08</w:t>
            </w:r>
          </w:p>
        </w:tc>
      </w:tr>
      <w:tr w:rsidR="00450950" w:rsidRPr="005B2C10" w:rsidTr="00D17320">
        <w:tc>
          <w:tcPr>
            <w:tcW w:w="673"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25</w:t>
            </w:r>
          </w:p>
        </w:tc>
        <w:tc>
          <w:tcPr>
            <w:tcW w:w="1866"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Nagaland</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84.08</w:t>
            </w:r>
          </w:p>
        </w:tc>
        <w:tc>
          <w:tcPr>
            <w:tcW w:w="828"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85.82</w:t>
            </w:r>
          </w:p>
        </w:tc>
        <w:tc>
          <w:tcPr>
            <w:tcW w:w="83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72.43</w:t>
            </w:r>
          </w:p>
        </w:tc>
        <w:tc>
          <w:tcPr>
            <w:tcW w:w="112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65.23</w:t>
            </w:r>
          </w:p>
        </w:tc>
        <w:tc>
          <w:tcPr>
            <w:tcW w:w="93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73.46</w:t>
            </w:r>
          </w:p>
        </w:tc>
        <w:tc>
          <w:tcPr>
            <w:tcW w:w="77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74.53</w:t>
            </w:r>
          </w:p>
        </w:tc>
        <w:tc>
          <w:tcPr>
            <w:tcW w:w="979"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73.46</w:t>
            </w:r>
          </w:p>
        </w:tc>
        <w:tc>
          <w:tcPr>
            <w:tcW w:w="85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67.38</w:t>
            </w:r>
          </w:p>
        </w:tc>
      </w:tr>
      <w:tr w:rsidR="00450950" w:rsidRPr="005B2C10" w:rsidTr="00D17320">
        <w:tc>
          <w:tcPr>
            <w:tcW w:w="673"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26</w:t>
            </w:r>
          </w:p>
        </w:tc>
        <w:tc>
          <w:tcPr>
            <w:tcW w:w="1866"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Odisha</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96.56</w:t>
            </w:r>
          </w:p>
        </w:tc>
        <w:tc>
          <w:tcPr>
            <w:tcW w:w="828"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93.31</w:t>
            </w:r>
          </w:p>
        </w:tc>
        <w:tc>
          <w:tcPr>
            <w:tcW w:w="83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89.25</w:t>
            </w:r>
          </w:p>
        </w:tc>
        <w:tc>
          <w:tcPr>
            <w:tcW w:w="112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71.11</w:t>
            </w:r>
          </w:p>
        </w:tc>
        <w:tc>
          <w:tcPr>
            <w:tcW w:w="93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93.83</w:t>
            </w:r>
          </w:p>
        </w:tc>
        <w:tc>
          <w:tcPr>
            <w:tcW w:w="77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83.47</w:t>
            </w:r>
          </w:p>
        </w:tc>
        <w:tc>
          <w:tcPr>
            <w:tcW w:w="979"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93.83</w:t>
            </w:r>
          </w:p>
        </w:tc>
        <w:tc>
          <w:tcPr>
            <w:tcW w:w="85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71.57</w:t>
            </w:r>
          </w:p>
        </w:tc>
      </w:tr>
      <w:tr w:rsidR="00450950" w:rsidRPr="005B2C10" w:rsidTr="00D17320">
        <w:tc>
          <w:tcPr>
            <w:tcW w:w="673"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27</w:t>
            </w:r>
          </w:p>
        </w:tc>
        <w:tc>
          <w:tcPr>
            <w:tcW w:w="1866"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Puducherry</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88.97</w:t>
            </w:r>
          </w:p>
        </w:tc>
        <w:tc>
          <w:tcPr>
            <w:tcW w:w="828"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76.65</w:t>
            </w:r>
          </w:p>
        </w:tc>
        <w:tc>
          <w:tcPr>
            <w:tcW w:w="83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76.40</w:t>
            </w:r>
          </w:p>
        </w:tc>
        <w:tc>
          <w:tcPr>
            <w:tcW w:w="112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70.98</w:t>
            </w:r>
          </w:p>
        </w:tc>
        <w:tc>
          <w:tcPr>
            <w:tcW w:w="93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86.45</w:t>
            </w:r>
          </w:p>
        </w:tc>
        <w:tc>
          <w:tcPr>
            <w:tcW w:w="77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84.67</w:t>
            </w:r>
          </w:p>
        </w:tc>
        <w:tc>
          <w:tcPr>
            <w:tcW w:w="979"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86.44</w:t>
            </w:r>
          </w:p>
        </w:tc>
        <w:tc>
          <w:tcPr>
            <w:tcW w:w="85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84.15</w:t>
            </w:r>
          </w:p>
        </w:tc>
      </w:tr>
      <w:tr w:rsidR="00450950" w:rsidRPr="005B2C10" w:rsidTr="00D17320">
        <w:tc>
          <w:tcPr>
            <w:tcW w:w="673"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28</w:t>
            </w:r>
          </w:p>
        </w:tc>
        <w:tc>
          <w:tcPr>
            <w:tcW w:w="1866"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Punjab</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106.03</w:t>
            </w:r>
          </w:p>
        </w:tc>
        <w:tc>
          <w:tcPr>
            <w:tcW w:w="828"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93.24</w:t>
            </w:r>
          </w:p>
        </w:tc>
        <w:tc>
          <w:tcPr>
            <w:tcW w:w="83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93.32</w:t>
            </w:r>
          </w:p>
        </w:tc>
        <w:tc>
          <w:tcPr>
            <w:tcW w:w="112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70.94</w:t>
            </w:r>
          </w:p>
        </w:tc>
        <w:tc>
          <w:tcPr>
            <w:tcW w:w="93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94.99</w:t>
            </w:r>
          </w:p>
        </w:tc>
        <w:tc>
          <w:tcPr>
            <w:tcW w:w="77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88.09</w:t>
            </w:r>
          </w:p>
        </w:tc>
        <w:tc>
          <w:tcPr>
            <w:tcW w:w="979"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94.99</w:t>
            </w:r>
          </w:p>
        </w:tc>
        <w:tc>
          <w:tcPr>
            <w:tcW w:w="85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71.5</w:t>
            </w:r>
          </w:p>
        </w:tc>
      </w:tr>
      <w:tr w:rsidR="00450950" w:rsidRPr="005B2C10" w:rsidTr="00D17320">
        <w:tc>
          <w:tcPr>
            <w:tcW w:w="673"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29</w:t>
            </w:r>
          </w:p>
        </w:tc>
        <w:tc>
          <w:tcPr>
            <w:tcW w:w="1866"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Rajasthan</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99.23</w:t>
            </w:r>
          </w:p>
        </w:tc>
        <w:tc>
          <w:tcPr>
            <w:tcW w:w="828"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96.76</w:t>
            </w:r>
          </w:p>
        </w:tc>
        <w:tc>
          <w:tcPr>
            <w:tcW w:w="83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86.59</w:t>
            </w:r>
          </w:p>
        </w:tc>
        <w:tc>
          <w:tcPr>
            <w:tcW w:w="112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77.46</w:t>
            </w:r>
          </w:p>
        </w:tc>
        <w:tc>
          <w:tcPr>
            <w:tcW w:w="93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92.48</w:t>
            </w:r>
          </w:p>
        </w:tc>
        <w:tc>
          <w:tcPr>
            <w:tcW w:w="77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90.05</w:t>
            </w:r>
          </w:p>
        </w:tc>
        <w:tc>
          <w:tcPr>
            <w:tcW w:w="979"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92.21</w:t>
            </w:r>
          </w:p>
        </w:tc>
        <w:tc>
          <w:tcPr>
            <w:tcW w:w="85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83.29</w:t>
            </w:r>
          </w:p>
        </w:tc>
      </w:tr>
      <w:tr w:rsidR="00450950" w:rsidRPr="005B2C10" w:rsidTr="00D17320">
        <w:tc>
          <w:tcPr>
            <w:tcW w:w="673"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30</w:t>
            </w:r>
          </w:p>
        </w:tc>
        <w:tc>
          <w:tcPr>
            <w:tcW w:w="1866"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Sikkim</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100.04</w:t>
            </w:r>
          </w:p>
        </w:tc>
        <w:tc>
          <w:tcPr>
            <w:tcW w:w="828"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99.30</w:t>
            </w:r>
          </w:p>
        </w:tc>
        <w:tc>
          <w:tcPr>
            <w:tcW w:w="83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82.31</w:t>
            </w:r>
          </w:p>
        </w:tc>
        <w:tc>
          <w:tcPr>
            <w:tcW w:w="112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69.09</w:t>
            </w:r>
          </w:p>
        </w:tc>
        <w:tc>
          <w:tcPr>
            <w:tcW w:w="93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84.00</w:t>
            </w:r>
          </w:p>
        </w:tc>
        <w:tc>
          <w:tcPr>
            <w:tcW w:w="77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80.87</w:t>
            </w:r>
          </w:p>
        </w:tc>
        <w:tc>
          <w:tcPr>
            <w:tcW w:w="979"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84.00</w:t>
            </w:r>
          </w:p>
        </w:tc>
        <w:tc>
          <w:tcPr>
            <w:tcW w:w="85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72.91</w:t>
            </w:r>
          </w:p>
        </w:tc>
      </w:tr>
      <w:tr w:rsidR="00450950" w:rsidRPr="005B2C10" w:rsidTr="00D17320">
        <w:tc>
          <w:tcPr>
            <w:tcW w:w="673"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31</w:t>
            </w:r>
          </w:p>
        </w:tc>
        <w:tc>
          <w:tcPr>
            <w:tcW w:w="1866"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Tamil Nadu</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98.29</w:t>
            </w:r>
          </w:p>
        </w:tc>
        <w:tc>
          <w:tcPr>
            <w:tcW w:w="828"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92.11</w:t>
            </w:r>
          </w:p>
        </w:tc>
        <w:tc>
          <w:tcPr>
            <w:tcW w:w="83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90.43</w:t>
            </w:r>
          </w:p>
        </w:tc>
        <w:tc>
          <w:tcPr>
            <w:tcW w:w="112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85.37</w:t>
            </w:r>
          </w:p>
        </w:tc>
        <w:tc>
          <w:tcPr>
            <w:tcW w:w="93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96.34</w:t>
            </w:r>
          </w:p>
        </w:tc>
        <w:tc>
          <w:tcPr>
            <w:tcW w:w="77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91.89</w:t>
            </w:r>
          </w:p>
        </w:tc>
        <w:tc>
          <w:tcPr>
            <w:tcW w:w="979"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96.34</w:t>
            </w:r>
          </w:p>
        </w:tc>
        <w:tc>
          <w:tcPr>
            <w:tcW w:w="85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85.49</w:t>
            </w:r>
          </w:p>
        </w:tc>
      </w:tr>
      <w:tr w:rsidR="00450950" w:rsidRPr="005B2C10" w:rsidTr="00D17320">
        <w:tc>
          <w:tcPr>
            <w:tcW w:w="673"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32</w:t>
            </w:r>
          </w:p>
        </w:tc>
        <w:tc>
          <w:tcPr>
            <w:tcW w:w="1866"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Telangana</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101.71</w:t>
            </w:r>
          </w:p>
        </w:tc>
        <w:tc>
          <w:tcPr>
            <w:tcW w:w="828"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94.44</w:t>
            </w:r>
          </w:p>
        </w:tc>
        <w:tc>
          <w:tcPr>
            <w:tcW w:w="83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90.60</w:t>
            </w:r>
          </w:p>
        </w:tc>
        <w:tc>
          <w:tcPr>
            <w:tcW w:w="112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82.69</w:t>
            </w:r>
          </w:p>
        </w:tc>
        <w:tc>
          <w:tcPr>
            <w:tcW w:w="93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95.60</w:t>
            </w:r>
          </w:p>
        </w:tc>
        <w:tc>
          <w:tcPr>
            <w:tcW w:w="77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97.87</w:t>
            </w:r>
          </w:p>
        </w:tc>
        <w:tc>
          <w:tcPr>
            <w:tcW w:w="979"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95.60</w:t>
            </w:r>
          </w:p>
        </w:tc>
        <w:tc>
          <w:tcPr>
            <w:tcW w:w="85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93.69</w:t>
            </w:r>
          </w:p>
        </w:tc>
      </w:tr>
      <w:tr w:rsidR="00450950" w:rsidRPr="005B2C10" w:rsidTr="00D17320">
        <w:tc>
          <w:tcPr>
            <w:tcW w:w="673"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33</w:t>
            </w:r>
          </w:p>
        </w:tc>
        <w:tc>
          <w:tcPr>
            <w:tcW w:w="1866"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Tripura</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104.66</w:t>
            </w:r>
          </w:p>
        </w:tc>
        <w:tc>
          <w:tcPr>
            <w:tcW w:w="828"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110.53</w:t>
            </w:r>
          </w:p>
        </w:tc>
        <w:tc>
          <w:tcPr>
            <w:tcW w:w="83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100.00</w:t>
            </w:r>
          </w:p>
        </w:tc>
        <w:tc>
          <w:tcPr>
            <w:tcW w:w="112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99.47</w:t>
            </w:r>
          </w:p>
        </w:tc>
        <w:tc>
          <w:tcPr>
            <w:tcW w:w="93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100.00</w:t>
            </w:r>
          </w:p>
        </w:tc>
        <w:tc>
          <w:tcPr>
            <w:tcW w:w="77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100</w:t>
            </w:r>
          </w:p>
        </w:tc>
        <w:tc>
          <w:tcPr>
            <w:tcW w:w="979"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100.00</w:t>
            </w:r>
          </w:p>
        </w:tc>
        <w:tc>
          <w:tcPr>
            <w:tcW w:w="85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100</w:t>
            </w:r>
          </w:p>
        </w:tc>
      </w:tr>
      <w:tr w:rsidR="00450950" w:rsidRPr="005B2C10" w:rsidTr="00D17320">
        <w:tc>
          <w:tcPr>
            <w:tcW w:w="673"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34</w:t>
            </w:r>
          </w:p>
        </w:tc>
        <w:tc>
          <w:tcPr>
            <w:tcW w:w="1866"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Uttar Pradesh</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94.13</w:t>
            </w:r>
          </w:p>
        </w:tc>
        <w:tc>
          <w:tcPr>
            <w:tcW w:w="828"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77.84</w:t>
            </w:r>
          </w:p>
        </w:tc>
        <w:tc>
          <w:tcPr>
            <w:tcW w:w="83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84.90</w:t>
            </w:r>
          </w:p>
        </w:tc>
        <w:tc>
          <w:tcPr>
            <w:tcW w:w="112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78.12</w:t>
            </w:r>
          </w:p>
        </w:tc>
        <w:tc>
          <w:tcPr>
            <w:tcW w:w="93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88.24</w:t>
            </w:r>
          </w:p>
        </w:tc>
        <w:tc>
          <w:tcPr>
            <w:tcW w:w="77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89.33</w:t>
            </w:r>
          </w:p>
        </w:tc>
        <w:tc>
          <w:tcPr>
            <w:tcW w:w="979"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88.24</w:t>
            </w:r>
          </w:p>
        </w:tc>
        <w:tc>
          <w:tcPr>
            <w:tcW w:w="85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84.54</w:t>
            </w:r>
          </w:p>
        </w:tc>
      </w:tr>
      <w:tr w:rsidR="00450950" w:rsidRPr="005B2C10" w:rsidTr="00D17320">
        <w:tc>
          <w:tcPr>
            <w:tcW w:w="673"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35</w:t>
            </w:r>
          </w:p>
        </w:tc>
        <w:tc>
          <w:tcPr>
            <w:tcW w:w="1866"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Uttarakhand</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105.73</w:t>
            </w:r>
          </w:p>
        </w:tc>
        <w:tc>
          <w:tcPr>
            <w:tcW w:w="828"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90.33</w:t>
            </w:r>
          </w:p>
        </w:tc>
        <w:tc>
          <w:tcPr>
            <w:tcW w:w="83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95.46</w:t>
            </w:r>
          </w:p>
        </w:tc>
        <w:tc>
          <w:tcPr>
            <w:tcW w:w="112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86.41</w:t>
            </w:r>
          </w:p>
        </w:tc>
        <w:tc>
          <w:tcPr>
            <w:tcW w:w="93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100.00</w:t>
            </w:r>
          </w:p>
        </w:tc>
        <w:tc>
          <w:tcPr>
            <w:tcW w:w="77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100</w:t>
            </w:r>
          </w:p>
        </w:tc>
        <w:tc>
          <w:tcPr>
            <w:tcW w:w="979"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100.00</w:t>
            </w:r>
          </w:p>
        </w:tc>
        <w:tc>
          <w:tcPr>
            <w:tcW w:w="85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96.38</w:t>
            </w:r>
          </w:p>
        </w:tc>
      </w:tr>
      <w:tr w:rsidR="00450950" w:rsidRPr="005B2C10" w:rsidTr="00D17320">
        <w:tc>
          <w:tcPr>
            <w:tcW w:w="673"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36</w:t>
            </w:r>
          </w:p>
        </w:tc>
        <w:tc>
          <w:tcPr>
            <w:tcW w:w="1866"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West Bengal</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98.31</w:t>
            </w:r>
          </w:p>
        </w:tc>
        <w:tc>
          <w:tcPr>
            <w:tcW w:w="828"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101.83</w:t>
            </w:r>
          </w:p>
        </w:tc>
        <w:tc>
          <w:tcPr>
            <w:tcW w:w="83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92.37</w:t>
            </w:r>
          </w:p>
        </w:tc>
        <w:tc>
          <w:tcPr>
            <w:tcW w:w="112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89.09</w:t>
            </w:r>
          </w:p>
        </w:tc>
        <w:tc>
          <w:tcPr>
            <w:tcW w:w="93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95.39</w:t>
            </w:r>
          </w:p>
        </w:tc>
        <w:tc>
          <w:tcPr>
            <w:tcW w:w="77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96.67</w:t>
            </w:r>
          </w:p>
        </w:tc>
        <w:tc>
          <w:tcPr>
            <w:tcW w:w="979"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95.39</w:t>
            </w:r>
          </w:p>
        </w:tc>
        <w:tc>
          <w:tcPr>
            <w:tcW w:w="85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93.21</w:t>
            </w:r>
          </w:p>
        </w:tc>
      </w:tr>
      <w:tr w:rsidR="00450950" w:rsidRPr="005B2C10" w:rsidTr="00D17320">
        <w:tc>
          <w:tcPr>
            <w:tcW w:w="673" w:type="dxa"/>
            <w:vAlign w:val="bottom"/>
          </w:tcPr>
          <w:p w:rsidR="00450950" w:rsidRPr="001524A3" w:rsidRDefault="00450950" w:rsidP="00A740E0">
            <w:pPr>
              <w:rPr>
                <w:rFonts w:ascii="Times New Roman" w:hAnsi="Times New Roman" w:cs="Times New Roman"/>
                <w:sz w:val="20"/>
                <w:szCs w:val="20"/>
              </w:rPr>
            </w:pPr>
          </w:p>
        </w:tc>
        <w:tc>
          <w:tcPr>
            <w:tcW w:w="1866"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Total</w:t>
            </w:r>
          </w:p>
        </w:tc>
        <w:tc>
          <w:tcPr>
            <w:tcW w:w="855" w:type="dxa"/>
            <w:vAlign w:val="bottom"/>
          </w:tcPr>
          <w:p w:rsidR="00450950" w:rsidRPr="001524A3" w:rsidRDefault="00450950">
            <w:pPr>
              <w:jc w:val="right"/>
              <w:rPr>
                <w:rFonts w:ascii="Times New Roman" w:hAnsi="Times New Roman" w:cs="Times New Roman"/>
                <w:b/>
                <w:bCs/>
                <w:color w:val="000000"/>
                <w:sz w:val="20"/>
                <w:szCs w:val="20"/>
              </w:rPr>
            </w:pPr>
            <w:r w:rsidRPr="001524A3">
              <w:rPr>
                <w:rFonts w:ascii="Times New Roman" w:hAnsi="Times New Roman" w:cs="Times New Roman"/>
                <w:b/>
                <w:bCs/>
                <w:color w:val="000000"/>
                <w:sz w:val="20"/>
                <w:szCs w:val="20"/>
              </w:rPr>
              <w:t>97.22</w:t>
            </w:r>
          </w:p>
        </w:tc>
        <w:tc>
          <w:tcPr>
            <w:tcW w:w="828"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91.64</w:t>
            </w:r>
          </w:p>
        </w:tc>
        <w:tc>
          <w:tcPr>
            <w:tcW w:w="830" w:type="dxa"/>
            <w:vAlign w:val="bottom"/>
          </w:tcPr>
          <w:p w:rsidR="00450950" w:rsidRPr="001524A3" w:rsidRDefault="00450950">
            <w:pPr>
              <w:jc w:val="right"/>
              <w:rPr>
                <w:rFonts w:ascii="Times New Roman" w:hAnsi="Times New Roman" w:cs="Times New Roman"/>
                <w:b/>
                <w:bCs/>
                <w:color w:val="000000"/>
                <w:sz w:val="20"/>
                <w:szCs w:val="20"/>
              </w:rPr>
            </w:pPr>
            <w:r w:rsidRPr="001524A3">
              <w:rPr>
                <w:rFonts w:ascii="Times New Roman" w:hAnsi="Times New Roman" w:cs="Times New Roman"/>
                <w:b/>
                <w:bCs/>
                <w:color w:val="000000"/>
                <w:sz w:val="20"/>
                <w:szCs w:val="20"/>
              </w:rPr>
              <w:t>89.02</w:t>
            </w:r>
          </w:p>
        </w:tc>
        <w:tc>
          <w:tcPr>
            <w:tcW w:w="112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81.46</w:t>
            </w:r>
          </w:p>
        </w:tc>
        <w:tc>
          <w:tcPr>
            <w:tcW w:w="937" w:type="dxa"/>
            <w:vAlign w:val="bottom"/>
          </w:tcPr>
          <w:p w:rsidR="00450950" w:rsidRPr="001524A3" w:rsidRDefault="00450950">
            <w:pPr>
              <w:jc w:val="right"/>
              <w:rPr>
                <w:rFonts w:ascii="Times New Roman" w:hAnsi="Times New Roman" w:cs="Times New Roman"/>
                <w:b/>
                <w:bCs/>
                <w:color w:val="000000"/>
                <w:sz w:val="20"/>
                <w:szCs w:val="20"/>
              </w:rPr>
            </w:pPr>
            <w:r w:rsidRPr="001524A3">
              <w:rPr>
                <w:rFonts w:ascii="Times New Roman" w:hAnsi="Times New Roman" w:cs="Times New Roman"/>
                <w:b/>
                <w:bCs/>
                <w:color w:val="000000"/>
                <w:sz w:val="20"/>
                <w:szCs w:val="20"/>
              </w:rPr>
              <w:t>92.75</w:t>
            </w:r>
          </w:p>
        </w:tc>
        <w:tc>
          <w:tcPr>
            <w:tcW w:w="77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92.08</w:t>
            </w:r>
          </w:p>
        </w:tc>
        <w:tc>
          <w:tcPr>
            <w:tcW w:w="979" w:type="dxa"/>
            <w:vAlign w:val="bottom"/>
          </w:tcPr>
          <w:p w:rsidR="00450950" w:rsidRPr="001524A3" w:rsidRDefault="00450950">
            <w:pPr>
              <w:jc w:val="right"/>
              <w:rPr>
                <w:rFonts w:ascii="Times New Roman" w:hAnsi="Times New Roman" w:cs="Times New Roman"/>
                <w:b/>
                <w:bCs/>
                <w:color w:val="000000"/>
                <w:sz w:val="20"/>
                <w:szCs w:val="20"/>
              </w:rPr>
            </w:pPr>
            <w:r w:rsidRPr="001524A3">
              <w:rPr>
                <w:rFonts w:ascii="Times New Roman" w:hAnsi="Times New Roman" w:cs="Times New Roman"/>
                <w:b/>
                <w:bCs/>
                <w:color w:val="000000"/>
                <w:sz w:val="20"/>
                <w:szCs w:val="20"/>
              </w:rPr>
              <w:t>92.73</w:t>
            </w:r>
          </w:p>
        </w:tc>
        <w:tc>
          <w:tcPr>
            <w:tcW w:w="850"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87.26</w:t>
            </w:r>
          </w:p>
        </w:tc>
      </w:tr>
    </w:tbl>
    <w:p w:rsidR="009E1338" w:rsidRPr="005B2C10" w:rsidRDefault="009E1338" w:rsidP="009E1338">
      <w:pPr>
        <w:rPr>
          <w:rFonts w:ascii="Times New Roman" w:hAnsi="Times New Roman" w:cs="Times New Roman"/>
          <w:lang w:val="en-IN"/>
        </w:rPr>
      </w:pPr>
      <w:r w:rsidRPr="005B2C10">
        <w:rPr>
          <w:rFonts w:ascii="Times New Roman" w:hAnsi="Times New Roman" w:cs="Times New Roman"/>
          <w:lang w:val="en-IN"/>
        </w:rPr>
        <w:t>Source: UDISE (NIEPA, New Delhi) &amp; UDISE+ (Department of School Education &amp; Literacy, Ministry of Education</w:t>
      </w:r>
    </w:p>
    <w:p w:rsidR="0075683D" w:rsidRDefault="00331BB5" w:rsidP="00331BB5">
      <w:pPr>
        <w:tabs>
          <w:tab w:val="left" w:pos="2156"/>
        </w:tabs>
        <w:spacing w:after="0" w:line="240" w:lineRule="auto"/>
        <w:rPr>
          <w:rFonts w:ascii="Times New Roman" w:hAnsi="Times New Roman" w:cs="Times New Roman"/>
          <w:b/>
          <w:lang w:val="en-IN"/>
        </w:rPr>
      </w:pPr>
      <w:r>
        <w:rPr>
          <w:rFonts w:ascii="Times New Roman" w:hAnsi="Times New Roman" w:cs="Times New Roman"/>
          <w:b/>
          <w:lang w:val="en-IN"/>
        </w:rPr>
        <w:t>Secondary &amp; Higher Secondary Level</w:t>
      </w:r>
    </w:p>
    <w:p w:rsidR="001831F0" w:rsidRDefault="001831F0" w:rsidP="001831F0">
      <w:pPr>
        <w:tabs>
          <w:tab w:val="left" w:pos="2156"/>
        </w:tabs>
        <w:spacing w:after="0" w:line="240" w:lineRule="auto"/>
        <w:jc w:val="both"/>
        <w:rPr>
          <w:rFonts w:ascii="Times New Roman" w:hAnsi="Times New Roman" w:cs="Times New Roman"/>
          <w:lang w:val="en-IN"/>
        </w:rPr>
      </w:pPr>
    </w:p>
    <w:p w:rsidR="00331BB5" w:rsidRPr="00331BB5" w:rsidRDefault="009F02FA" w:rsidP="001524A3">
      <w:pPr>
        <w:tabs>
          <w:tab w:val="left" w:pos="2156"/>
        </w:tabs>
        <w:spacing w:after="0" w:line="360" w:lineRule="auto"/>
        <w:jc w:val="both"/>
        <w:rPr>
          <w:rFonts w:ascii="Times New Roman" w:hAnsi="Times New Roman" w:cs="Times New Roman"/>
          <w:lang w:val="en-IN"/>
        </w:rPr>
      </w:pPr>
      <w:r>
        <w:rPr>
          <w:rFonts w:ascii="Times New Roman" w:hAnsi="Times New Roman" w:cs="Times New Roman"/>
          <w:lang w:val="en-IN"/>
        </w:rPr>
        <w:t>Quite disappointed</w:t>
      </w:r>
      <w:r w:rsidR="00331BB5">
        <w:rPr>
          <w:rFonts w:ascii="Times New Roman" w:hAnsi="Times New Roman" w:cs="Times New Roman"/>
          <w:lang w:val="en-IN"/>
        </w:rPr>
        <w:t xml:space="preserve"> to discuss the status of secondary and higher secondary levels of education as the net enrolment ratio is reported to be as low as 48.60 and 30.78 percent respectively which indicate that more </w:t>
      </w:r>
      <w:r w:rsidR="00331BB5">
        <w:rPr>
          <w:rFonts w:ascii="Times New Roman" w:hAnsi="Times New Roman" w:cs="Times New Roman"/>
          <w:lang w:val="en-IN"/>
        </w:rPr>
        <w:lastRenderedPageBreak/>
        <w:t xml:space="preserve">than 50 and 70 percent </w:t>
      </w:r>
      <w:r w:rsidR="006161BC">
        <w:rPr>
          <w:rFonts w:ascii="Times New Roman" w:hAnsi="Times New Roman" w:cs="Times New Roman"/>
          <w:lang w:val="en-IN"/>
        </w:rPr>
        <w:t xml:space="preserve">of </w:t>
      </w:r>
      <w:r w:rsidR="00331BB5">
        <w:rPr>
          <w:rFonts w:ascii="Times New Roman" w:hAnsi="Times New Roman" w:cs="Times New Roman"/>
          <w:lang w:val="en-IN"/>
        </w:rPr>
        <w:t xml:space="preserve">children of the corresponding age groups </w:t>
      </w:r>
      <w:r w:rsidR="001524A3">
        <w:rPr>
          <w:rFonts w:ascii="Times New Roman" w:hAnsi="Times New Roman" w:cs="Times New Roman"/>
          <w:lang w:val="en-IN"/>
        </w:rPr>
        <w:t>in 2018-19 we</w:t>
      </w:r>
      <w:r w:rsidR="00331BB5">
        <w:rPr>
          <w:rFonts w:ascii="Times New Roman" w:hAnsi="Times New Roman" w:cs="Times New Roman"/>
          <w:lang w:val="en-IN"/>
        </w:rPr>
        <w:t xml:space="preserve">re </w:t>
      </w:r>
      <w:r w:rsidR="009B2A36">
        <w:rPr>
          <w:rFonts w:ascii="Times New Roman" w:hAnsi="Times New Roman" w:cs="Times New Roman"/>
          <w:lang w:val="en-IN"/>
        </w:rPr>
        <w:t>yet to be</w:t>
      </w:r>
      <w:r w:rsidR="00331BB5">
        <w:rPr>
          <w:rFonts w:ascii="Times New Roman" w:hAnsi="Times New Roman" w:cs="Times New Roman"/>
          <w:lang w:val="en-IN"/>
        </w:rPr>
        <w:t xml:space="preserve"> enrolled</w:t>
      </w:r>
      <w:r w:rsidR="001831F0">
        <w:rPr>
          <w:rFonts w:ascii="Times New Roman" w:hAnsi="Times New Roman" w:cs="Times New Roman"/>
          <w:lang w:val="en-IN"/>
        </w:rPr>
        <w:t xml:space="preserve"> (Tables 9 &amp; 10)</w:t>
      </w:r>
      <w:r w:rsidR="00331BB5">
        <w:rPr>
          <w:rFonts w:ascii="Times New Roman" w:hAnsi="Times New Roman" w:cs="Times New Roman"/>
          <w:lang w:val="en-IN"/>
        </w:rPr>
        <w:t xml:space="preserve">. Can secondary and higher secondary levels can grow independently? </w:t>
      </w:r>
      <w:r w:rsidR="009B2A36">
        <w:rPr>
          <w:rFonts w:ascii="Times New Roman" w:hAnsi="Times New Roman" w:cs="Times New Roman"/>
          <w:lang w:val="en-IN"/>
        </w:rPr>
        <w:t>Certainly no</w:t>
      </w:r>
      <w:r w:rsidR="001831F0">
        <w:rPr>
          <w:rFonts w:ascii="Times New Roman" w:hAnsi="Times New Roman" w:cs="Times New Roman"/>
          <w:lang w:val="en-IN"/>
        </w:rPr>
        <w:t>t</w:t>
      </w:r>
      <w:r w:rsidR="009B2A36">
        <w:rPr>
          <w:rFonts w:ascii="Times New Roman" w:hAnsi="Times New Roman" w:cs="Times New Roman"/>
          <w:lang w:val="en-IN"/>
        </w:rPr>
        <w:t xml:space="preserve">. Enrolment in secondary level i.e. Grades IX &amp; X is not a function of </w:t>
      </w:r>
      <w:r w:rsidR="006161BC">
        <w:rPr>
          <w:rFonts w:ascii="Times New Roman" w:hAnsi="Times New Roman" w:cs="Times New Roman"/>
          <w:lang w:val="en-IN"/>
        </w:rPr>
        <w:t xml:space="preserve">the </w:t>
      </w:r>
      <w:r w:rsidR="009B2A36">
        <w:rPr>
          <w:rFonts w:ascii="Times New Roman" w:hAnsi="Times New Roman" w:cs="Times New Roman"/>
          <w:lang w:val="en-IN"/>
        </w:rPr>
        <w:t xml:space="preserve">corresponding age-specific population i.e. </w:t>
      </w:r>
      <w:r>
        <w:rPr>
          <w:rFonts w:ascii="Times New Roman" w:hAnsi="Times New Roman" w:cs="Times New Roman"/>
          <w:lang w:val="en-IN"/>
        </w:rPr>
        <w:t xml:space="preserve">14-15 years but is a function of elementary graduates i.e. those who successfully pass Grade VIII. Thus unless the efficiency of </w:t>
      </w:r>
      <w:r w:rsidR="006161BC">
        <w:rPr>
          <w:rFonts w:ascii="Times New Roman" w:hAnsi="Times New Roman" w:cs="Times New Roman"/>
          <w:lang w:val="en-IN"/>
        </w:rPr>
        <w:t xml:space="preserve">the </w:t>
      </w:r>
      <w:r>
        <w:rPr>
          <w:rFonts w:ascii="Times New Roman" w:hAnsi="Times New Roman" w:cs="Times New Roman"/>
          <w:lang w:val="en-IN"/>
        </w:rPr>
        <w:t xml:space="preserve">elementary level of education is improved to a significant </w:t>
      </w:r>
      <w:r w:rsidR="006161BC">
        <w:rPr>
          <w:rFonts w:ascii="Times New Roman" w:hAnsi="Times New Roman" w:cs="Times New Roman"/>
          <w:lang w:val="en-IN"/>
        </w:rPr>
        <w:t>e</w:t>
      </w:r>
      <w:r>
        <w:rPr>
          <w:rFonts w:ascii="Times New Roman" w:hAnsi="Times New Roman" w:cs="Times New Roman"/>
          <w:lang w:val="en-IN"/>
        </w:rPr>
        <w:t xml:space="preserve">ffect, neither the goal of universal secondary </w:t>
      </w:r>
      <w:r w:rsidR="001831F0">
        <w:rPr>
          <w:rFonts w:ascii="Times New Roman" w:hAnsi="Times New Roman" w:cs="Times New Roman"/>
          <w:lang w:val="en-IN"/>
        </w:rPr>
        <w:t>n</w:t>
      </w:r>
      <w:r>
        <w:rPr>
          <w:rFonts w:ascii="Times New Roman" w:hAnsi="Times New Roman" w:cs="Times New Roman"/>
          <w:lang w:val="en-IN"/>
        </w:rPr>
        <w:t>or higher secondary education can be achieved. Therefore, in the next section</w:t>
      </w:r>
      <w:r w:rsidR="006161BC">
        <w:rPr>
          <w:rFonts w:ascii="Times New Roman" w:hAnsi="Times New Roman" w:cs="Times New Roman"/>
          <w:lang w:val="en-IN"/>
        </w:rPr>
        <w:t>,</w:t>
      </w:r>
      <w:r>
        <w:rPr>
          <w:rFonts w:ascii="Times New Roman" w:hAnsi="Times New Roman" w:cs="Times New Roman"/>
          <w:lang w:val="en-IN"/>
        </w:rPr>
        <w:t xml:space="preserve"> a few of the efficiency</w:t>
      </w:r>
      <w:r w:rsidR="006161BC">
        <w:rPr>
          <w:rFonts w:ascii="Times New Roman" w:hAnsi="Times New Roman" w:cs="Times New Roman"/>
          <w:lang w:val="en-IN"/>
        </w:rPr>
        <w:t>-</w:t>
      </w:r>
      <w:r>
        <w:rPr>
          <w:rFonts w:ascii="Times New Roman" w:hAnsi="Times New Roman" w:cs="Times New Roman"/>
          <w:lang w:val="en-IN"/>
        </w:rPr>
        <w:t>related indicators are critically analy</w:t>
      </w:r>
      <w:r w:rsidR="006161BC">
        <w:rPr>
          <w:rFonts w:ascii="Times New Roman" w:hAnsi="Times New Roman" w:cs="Times New Roman"/>
          <w:lang w:val="en-IN"/>
        </w:rPr>
        <w:t>z</w:t>
      </w:r>
      <w:r>
        <w:rPr>
          <w:rFonts w:ascii="Times New Roman" w:hAnsi="Times New Roman" w:cs="Times New Roman"/>
          <w:lang w:val="en-IN"/>
        </w:rPr>
        <w:t xml:space="preserve">ed. </w:t>
      </w:r>
    </w:p>
    <w:p w:rsidR="00331BB5" w:rsidRPr="00331BB5" w:rsidRDefault="00331BB5" w:rsidP="00331BB5">
      <w:pPr>
        <w:tabs>
          <w:tab w:val="left" w:pos="2156"/>
        </w:tabs>
        <w:spacing w:after="0" w:line="240" w:lineRule="auto"/>
        <w:rPr>
          <w:rFonts w:ascii="Times New Roman" w:hAnsi="Times New Roman" w:cs="Times New Roman"/>
          <w:lang w:val="en-IN"/>
        </w:rPr>
      </w:pPr>
    </w:p>
    <w:p w:rsidR="00BB2737" w:rsidRDefault="00BB2737" w:rsidP="00BB2737">
      <w:pPr>
        <w:rPr>
          <w:rFonts w:ascii="Times New Roman" w:hAnsi="Times New Roman" w:cs="Times New Roman"/>
          <w:b/>
          <w:sz w:val="24"/>
          <w:szCs w:val="24"/>
          <w:lang w:val="en-IN"/>
        </w:rPr>
      </w:pPr>
      <w:r w:rsidRPr="008F56B9">
        <w:rPr>
          <w:rFonts w:ascii="Times New Roman" w:hAnsi="Times New Roman" w:cs="Times New Roman"/>
          <w:b/>
          <w:sz w:val="24"/>
          <w:szCs w:val="24"/>
          <w:lang w:val="en-IN"/>
        </w:rPr>
        <w:t>Dropout Rate</w:t>
      </w:r>
    </w:p>
    <w:p w:rsidR="00BB2737" w:rsidRDefault="00BB2737" w:rsidP="00BB2737">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On the one hand there is a steep decline in enrolment and on the other hand, those who stay do not complete an educational level and leave the system before the completion. It may be recalled that for computing flow rates, such as promotion, drop out and repetition rate, two years grade-wise enrolment and one year repeaters data in the current year is required. Do not know how U-DISE+ produced 2018-19 drop out rate when its latest data is available for the year 2018-19? The officers involved looking after U-DISE+ from 2018-19 must be thoroughly oriented towards computation of educational indicators, its meaning and interpretation &amp; implication for universal enrolment. The dropout claimed to be of 2018-19, in fact is for cohort 2017-18 and is based on grade-wise enrolment for two consecutive years, say 2017-18 and 2018-19 and current year grade-wise repeaters, i.e. year 2018-19. Clarification from the data managers may clear air in removing doubts about the methodology used in computing flow rates including drop out rate which is one of the important aspect of Samagra Shiksha. </w:t>
      </w:r>
    </w:p>
    <w:p w:rsidR="00BB2737" w:rsidRPr="00BB2737" w:rsidRDefault="00BB2737" w:rsidP="00BB2737">
      <w:pPr>
        <w:tabs>
          <w:tab w:val="left" w:pos="2156"/>
        </w:tabs>
        <w:spacing w:line="360" w:lineRule="auto"/>
        <w:jc w:val="both"/>
        <w:rPr>
          <w:rFonts w:ascii="Times New Roman" w:hAnsi="Times New Roman" w:cs="Times New Roman"/>
          <w:sz w:val="24"/>
          <w:szCs w:val="24"/>
          <w:lang w:val="en-IN"/>
        </w:rPr>
      </w:pPr>
      <w:r w:rsidRPr="00C46FEE">
        <w:rPr>
          <w:rFonts w:ascii="Times New Roman" w:hAnsi="Times New Roman" w:cs="Times New Roman"/>
          <w:sz w:val="24"/>
          <w:szCs w:val="24"/>
          <w:lang w:val="en-IN"/>
        </w:rPr>
        <w:t xml:space="preserve">Table 11 presents </w:t>
      </w:r>
      <w:r>
        <w:rPr>
          <w:rFonts w:ascii="Times New Roman" w:hAnsi="Times New Roman" w:cs="Times New Roman"/>
          <w:sz w:val="24"/>
          <w:szCs w:val="24"/>
          <w:lang w:val="en-IN"/>
        </w:rPr>
        <w:t xml:space="preserve">the </w:t>
      </w:r>
      <w:r w:rsidRPr="00C46FEE">
        <w:rPr>
          <w:rFonts w:ascii="Times New Roman" w:hAnsi="Times New Roman" w:cs="Times New Roman"/>
          <w:sz w:val="24"/>
          <w:szCs w:val="24"/>
          <w:lang w:val="en-IN"/>
        </w:rPr>
        <w:t>dropout rate at primary, upper primary</w:t>
      </w:r>
      <w:r>
        <w:rPr>
          <w:rFonts w:ascii="Times New Roman" w:hAnsi="Times New Roman" w:cs="Times New Roman"/>
          <w:sz w:val="24"/>
          <w:szCs w:val="24"/>
          <w:lang w:val="en-IN"/>
        </w:rPr>
        <w:t>,</w:t>
      </w:r>
      <w:r w:rsidRPr="00C46FEE">
        <w:rPr>
          <w:rFonts w:ascii="Times New Roman" w:hAnsi="Times New Roman" w:cs="Times New Roman"/>
          <w:sz w:val="24"/>
          <w:szCs w:val="24"/>
          <w:lang w:val="en-IN"/>
        </w:rPr>
        <w:t xml:space="preserve"> and secondary levels of education for both Cohorts 2016-17 and 2017-18 in </w:t>
      </w:r>
      <w:r>
        <w:rPr>
          <w:rFonts w:ascii="Times New Roman" w:hAnsi="Times New Roman" w:cs="Times New Roman"/>
          <w:sz w:val="24"/>
          <w:szCs w:val="24"/>
          <w:lang w:val="en-IN"/>
        </w:rPr>
        <w:t xml:space="preserve">the </w:t>
      </w:r>
      <w:r w:rsidRPr="00C46FEE">
        <w:rPr>
          <w:rFonts w:ascii="Times New Roman" w:hAnsi="Times New Roman" w:cs="Times New Roman"/>
          <w:sz w:val="24"/>
          <w:szCs w:val="24"/>
          <w:lang w:val="en-IN"/>
        </w:rPr>
        <w:t>case of General, Scheduled Castes</w:t>
      </w:r>
      <w:r>
        <w:rPr>
          <w:rFonts w:ascii="Times New Roman" w:hAnsi="Times New Roman" w:cs="Times New Roman"/>
          <w:sz w:val="24"/>
          <w:szCs w:val="24"/>
          <w:lang w:val="en-IN"/>
        </w:rPr>
        <w:t>,</w:t>
      </w:r>
      <w:r w:rsidRPr="00C46FEE">
        <w:rPr>
          <w:rFonts w:ascii="Times New Roman" w:hAnsi="Times New Roman" w:cs="Times New Roman"/>
          <w:sz w:val="24"/>
          <w:szCs w:val="24"/>
          <w:lang w:val="en-IN"/>
        </w:rPr>
        <w:t xml:space="preserve"> and Scheduled Tribes population as well as for all together. The drop</w:t>
      </w:r>
      <w:r>
        <w:rPr>
          <w:rFonts w:ascii="Times New Roman" w:hAnsi="Times New Roman" w:cs="Times New Roman"/>
          <w:sz w:val="24"/>
          <w:szCs w:val="24"/>
          <w:lang w:val="en-IN"/>
        </w:rPr>
        <w:t>-</w:t>
      </w:r>
      <w:r w:rsidRPr="00C46FEE">
        <w:rPr>
          <w:rFonts w:ascii="Times New Roman" w:hAnsi="Times New Roman" w:cs="Times New Roman"/>
          <w:sz w:val="24"/>
          <w:szCs w:val="24"/>
          <w:lang w:val="en-IN"/>
        </w:rPr>
        <w:t xml:space="preserve">out rate at </w:t>
      </w:r>
      <w:r>
        <w:rPr>
          <w:rFonts w:ascii="Times New Roman" w:hAnsi="Times New Roman" w:cs="Times New Roman"/>
          <w:sz w:val="24"/>
          <w:szCs w:val="24"/>
          <w:lang w:val="en-IN"/>
        </w:rPr>
        <w:t xml:space="preserve">the </w:t>
      </w:r>
      <w:r w:rsidRPr="00C46FEE">
        <w:rPr>
          <w:rFonts w:ascii="Times New Roman" w:hAnsi="Times New Roman" w:cs="Times New Roman"/>
          <w:sz w:val="24"/>
          <w:szCs w:val="24"/>
          <w:lang w:val="en-IN"/>
        </w:rPr>
        <w:t xml:space="preserve">primary level, irrespective of </w:t>
      </w:r>
      <w:r>
        <w:rPr>
          <w:rFonts w:ascii="Times New Roman" w:hAnsi="Times New Roman" w:cs="Times New Roman"/>
          <w:sz w:val="24"/>
          <w:szCs w:val="24"/>
          <w:lang w:val="en-IN"/>
        </w:rPr>
        <w:t xml:space="preserve">the </w:t>
      </w:r>
      <w:r w:rsidRPr="00C46FEE">
        <w:rPr>
          <w:rFonts w:ascii="Times New Roman" w:hAnsi="Times New Roman" w:cs="Times New Roman"/>
          <w:sz w:val="24"/>
          <w:szCs w:val="24"/>
          <w:lang w:val="en-IN"/>
        </w:rPr>
        <w:t xml:space="preserve">social category has shown </w:t>
      </w:r>
      <w:r>
        <w:rPr>
          <w:rFonts w:ascii="Times New Roman" w:hAnsi="Times New Roman" w:cs="Times New Roman"/>
          <w:sz w:val="24"/>
          <w:szCs w:val="24"/>
          <w:lang w:val="en-IN"/>
        </w:rPr>
        <w:t xml:space="preserve">a </w:t>
      </w:r>
      <w:r w:rsidRPr="00C46FEE">
        <w:rPr>
          <w:rFonts w:ascii="Times New Roman" w:hAnsi="Times New Roman" w:cs="Times New Roman"/>
          <w:sz w:val="24"/>
          <w:szCs w:val="24"/>
          <w:lang w:val="en-IN"/>
        </w:rPr>
        <w:t xml:space="preserve">decline for </w:t>
      </w:r>
      <w:r>
        <w:rPr>
          <w:rFonts w:ascii="Times New Roman" w:hAnsi="Times New Roman" w:cs="Times New Roman"/>
          <w:sz w:val="24"/>
          <w:szCs w:val="24"/>
          <w:lang w:val="en-IN"/>
        </w:rPr>
        <w:t xml:space="preserve">the </w:t>
      </w:r>
      <w:r w:rsidRPr="00C46FEE">
        <w:rPr>
          <w:rFonts w:ascii="Times New Roman" w:hAnsi="Times New Roman" w:cs="Times New Roman"/>
          <w:sz w:val="24"/>
          <w:szCs w:val="24"/>
          <w:lang w:val="en-IN"/>
        </w:rPr>
        <w:t xml:space="preserve">2017-18 cohort from its previous level i.e. 2016-17 cohort which is obvious because of </w:t>
      </w:r>
      <w:r>
        <w:rPr>
          <w:rFonts w:ascii="Times New Roman" w:hAnsi="Times New Roman" w:cs="Times New Roman"/>
          <w:sz w:val="24"/>
          <w:szCs w:val="24"/>
          <w:lang w:val="en-IN"/>
        </w:rPr>
        <w:t xml:space="preserve">the </w:t>
      </w:r>
      <w:r w:rsidRPr="00C46FEE">
        <w:rPr>
          <w:rFonts w:ascii="Times New Roman" w:hAnsi="Times New Roman" w:cs="Times New Roman"/>
          <w:sz w:val="24"/>
          <w:szCs w:val="24"/>
          <w:lang w:val="en-IN"/>
        </w:rPr>
        <w:t xml:space="preserve">steep decline in enrolment during 2017-18 and 2018-19.  </w:t>
      </w:r>
      <w:r>
        <w:rPr>
          <w:rFonts w:ascii="Times New Roman" w:hAnsi="Times New Roman" w:cs="Times New Roman"/>
          <w:sz w:val="24"/>
          <w:szCs w:val="24"/>
          <w:lang w:val="en-IN"/>
        </w:rPr>
        <w:t xml:space="preserve">Of the total enrolment (123.81 million) in Grades I to V in 2016-17, 3.51 percent dropped out from the system before the completion of a grade as against 4.45 percent during the year 2017-18. It may be recalled that the size of enrolment in primary grades in 2017-18 was in the tune of 122.38 million in 2017-18. A 4.45 percent drop out at all-India level is termed as average annual drop out rate which over the primary cycle of five years come to around 17.8 </w:t>
      </w:r>
      <w:r>
        <w:rPr>
          <w:rFonts w:ascii="Times New Roman" w:hAnsi="Times New Roman" w:cs="Times New Roman"/>
          <w:sz w:val="24"/>
          <w:szCs w:val="24"/>
          <w:lang w:val="en-IN"/>
        </w:rPr>
        <w:lastRenderedPageBreak/>
        <w:t xml:space="preserve">percent which means that of the total enrolment in Grades I to V, roughly about 18 percent dropped out from </w:t>
      </w:r>
    </w:p>
    <w:p w:rsidR="00A740E0" w:rsidRPr="001524A3" w:rsidRDefault="00A740E0" w:rsidP="00A740E0">
      <w:pPr>
        <w:tabs>
          <w:tab w:val="left" w:pos="2156"/>
        </w:tabs>
        <w:spacing w:after="0" w:line="240" w:lineRule="auto"/>
        <w:jc w:val="center"/>
        <w:rPr>
          <w:rFonts w:ascii="Times New Roman" w:hAnsi="Times New Roman" w:cs="Times New Roman"/>
          <w:b/>
          <w:sz w:val="24"/>
          <w:szCs w:val="24"/>
          <w:lang w:val="en-IN"/>
        </w:rPr>
      </w:pPr>
      <w:r w:rsidRPr="001524A3">
        <w:rPr>
          <w:rFonts w:ascii="Times New Roman" w:hAnsi="Times New Roman" w:cs="Times New Roman"/>
          <w:b/>
          <w:sz w:val="24"/>
          <w:szCs w:val="24"/>
          <w:lang w:val="en-IN"/>
        </w:rPr>
        <w:t xml:space="preserve">Table </w:t>
      </w:r>
      <w:r w:rsidR="001524A3" w:rsidRPr="001524A3">
        <w:rPr>
          <w:rFonts w:ascii="Times New Roman" w:hAnsi="Times New Roman" w:cs="Times New Roman"/>
          <w:b/>
          <w:sz w:val="24"/>
          <w:szCs w:val="24"/>
          <w:lang w:val="en-IN"/>
        </w:rPr>
        <w:t>9</w:t>
      </w:r>
    </w:p>
    <w:p w:rsidR="00A740E0" w:rsidRPr="001524A3" w:rsidRDefault="00A740E0" w:rsidP="00A740E0">
      <w:pPr>
        <w:tabs>
          <w:tab w:val="left" w:pos="2156"/>
        </w:tabs>
        <w:spacing w:after="0" w:line="240" w:lineRule="auto"/>
        <w:jc w:val="center"/>
        <w:rPr>
          <w:rFonts w:ascii="Times New Roman" w:hAnsi="Times New Roman" w:cs="Times New Roman"/>
          <w:b/>
          <w:sz w:val="24"/>
          <w:szCs w:val="24"/>
          <w:lang w:val="en-IN"/>
        </w:rPr>
      </w:pPr>
      <w:r w:rsidRPr="001524A3">
        <w:rPr>
          <w:rFonts w:ascii="Times New Roman" w:hAnsi="Times New Roman" w:cs="Times New Roman"/>
          <w:b/>
          <w:sz w:val="24"/>
          <w:szCs w:val="24"/>
          <w:lang w:val="en-IN"/>
        </w:rPr>
        <w:t>Enrolment Ratio: Secondary Level</w:t>
      </w:r>
    </w:p>
    <w:tbl>
      <w:tblPr>
        <w:tblStyle w:val="TableGrid"/>
        <w:tblW w:w="9712" w:type="dxa"/>
        <w:tblLook w:val="04A0"/>
      </w:tblPr>
      <w:tblGrid>
        <w:gridCol w:w="678"/>
        <w:gridCol w:w="1882"/>
        <w:gridCol w:w="856"/>
        <w:gridCol w:w="830"/>
        <w:gridCol w:w="772"/>
        <w:gridCol w:w="1136"/>
        <w:gridCol w:w="944"/>
        <w:gridCol w:w="772"/>
        <w:gridCol w:w="987"/>
        <w:gridCol w:w="855"/>
      </w:tblGrid>
      <w:tr w:rsidR="00A740E0" w:rsidRPr="005B2C10" w:rsidTr="00CA51C3">
        <w:trPr>
          <w:trHeight w:val="399"/>
        </w:trPr>
        <w:tc>
          <w:tcPr>
            <w:tcW w:w="678" w:type="dxa"/>
            <w:vMerge w:val="restart"/>
          </w:tcPr>
          <w:p w:rsidR="00A740E0" w:rsidRPr="001524A3" w:rsidRDefault="00A740E0" w:rsidP="00A740E0">
            <w:pPr>
              <w:tabs>
                <w:tab w:val="left" w:pos="2156"/>
              </w:tabs>
              <w:jc w:val="center"/>
              <w:rPr>
                <w:rFonts w:ascii="Times New Roman" w:hAnsi="Times New Roman" w:cs="Times New Roman"/>
                <w:b/>
                <w:sz w:val="20"/>
                <w:szCs w:val="20"/>
                <w:lang w:val="en-IN"/>
              </w:rPr>
            </w:pPr>
          </w:p>
          <w:p w:rsidR="00A740E0" w:rsidRPr="001524A3" w:rsidRDefault="00A740E0" w:rsidP="00A740E0">
            <w:pPr>
              <w:tabs>
                <w:tab w:val="left" w:pos="2156"/>
              </w:tabs>
              <w:jc w:val="center"/>
              <w:rPr>
                <w:rFonts w:ascii="Times New Roman" w:hAnsi="Times New Roman" w:cs="Times New Roman"/>
                <w:b/>
                <w:sz w:val="20"/>
                <w:szCs w:val="20"/>
                <w:lang w:val="en-IN"/>
              </w:rPr>
            </w:pPr>
          </w:p>
          <w:p w:rsidR="00A740E0" w:rsidRPr="001524A3" w:rsidRDefault="00A740E0" w:rsidP="00A740E0">
            <w:pPr>
              <w:tabs>
                <w:tab w:val="left" w:pos="2156"/>
              </w:tabs>
              <w:jc w:val="center"/>
              <w:rPr>
                <w:rFonts w:ascii="Times New Roman" w:hAnsi="Times New Roman" w:cs="Times New Roman"/>
                <w:b/>
                <w:sz w:val="20"/>
                <w:szCs w:val="20"/>
                <w:lang w:val="en-IN"/>
              </w:rPr>
            </w:pPr>
            <w:r w:rsidRPr="001524A3">
              <w:rPr>
                <w:rFonts w:ascii="Times New Roman" w:hAnsi="Times New Roman" w:cs="Times New Roman"/>
                <w:b/>
                <w:sz w:val="20"/>
                <w:szCs w:val="20"/>
                <w:lang w:val="en-IN"/>
              </w:rPr>
              <w:t xml:space="preserve">Sl. </w:t>
            </w:r>
          </w:p>
          <w:p w:rsidR="00A740E0" w:rsidRPr="001524A3" w:rsidRDefault="00A740E0" w:rsidP="00A740E0">
            <w:pPr>
              <w:tabs>
                <w:tab w:val="left" w:pos="2156"/>
              </w:tabs>
              <w:jc w:val="center"/>
              <w:rPr>
                <w:rFonts w:ascii="Times New Roman" w:hAnsi="Times New Roman" w:cs="Times New Roman"/>
                <w:b/>
                <w:sz w:val="20"/>
                <w:szCs w:val="20"/>
                <w:lang w:val="en-IN"/>
              </w:rPr>
            </w:pPr>
            <w:r w:rsidRPr="001524A3">
              <w:rPr>
                <w:rFonts w:ascii="Times New Roman" w:hAnsi="Times New Roman" w:cs="Times New Roman"/>
                <w:b/>
                <w:sz w:val="20"/>
                <w:szCs w:val="20"/>
                <w:lang w:val="en-IN"/>
              </w:rPr>
              <w:t>No.</w:t>
            </w:r>
          </w:p>
        </w:tc>
        <w:tc>
          <w:tcPr>
            <w:tcW w:w="1882" w:type="dxa"/>
            <w:vMerge w:val="restart"/>
          </w:tcPr>
          <w:p w:rsidR="00A740E0" w:rsidRPr="001524A3" w:rsidRDefault="00A740E0" w:rsidP="00A740E0">
            <w:pPr>
              <w:tabs>
                <w:tab w:val="left" w:pos="2156"/>
              </w:tabs>
              <w:jc w:val="center"/>
              <w:rPr>
                <w:rFonts w:ascii="Times New Roman" w:hAnsi="Times New Roman" w:cs="Times New Roman"/>
                <w:b/>
                <w:sz w:val="20"/>
                <w:szCs w:val="20"/>
                <w:lang w:val="en-IN"/>
              </w:rPr>
            </w:pPr>
          </w:p>
          <w:p w:rsidR="00A740E0" w:rsidRPr="001524A3" w:rsidRDefault="00A740E0" w:rsidP="00A740E0">
            <w:pPr>
              <w:tabs>
                <w:tab w:val="left" w:pos="2156"/>
              </w:tabs>
              <w:jc w:val="center"/>
              <w:rPr>
                <w:rFonts w:ascii="Times New Roman" w:hAnsi="Times New Roman" w:cs="Times New Roman"/>
                <w:b/>
                <w:sz w:val="20"/>
                <w:szCs w:val="20"/>
                <w:lang w:val="en-IN"/>
              </w:rPr>
            </w:pPr>
          </w:p>
          <w:p w:rsidR="00A740E0" w:rsidRPr="001524A3" w:rsidRDefault="00A740E0" w:rsidP="00A740E0">
            <w:pPr>
              <w:tabs>
                <w:tab w:val="left" w:pos="2156"/>
              </w:tabs>
              <w:jc w:val="center"/>
              <w:rPr>
                <w:rFonts w:ascii="Times New Roman" w:hAnsi="Times New Roman" w:cs="Times New Roman"/>
                <w:b/>
                <w:sz w:val="20"/>
                <w:szCs w:val="20"/>
                <w:lang w:val="en-IN"/>
              </w:rPr>
            </w:pPr>
            <w:r w:rsidRPr="001524A3">
              <w:rPr>
                <w:rFonts w:ascii="Times New Roman" w:hAnsi="Times New Roman" w:cs="Times New Roman"/>
                <w:b/>
                <w:sz w:val="20"/>
                <w:szCs w:val="20"/>
                <w:lang w:val="en-IN"/>
              </w:rPr>
              <w:t>State/UT</w:t>
            </w:r>
          </w:p>
        </w:tc>
        <w:tc>
          <w:tcPr>
            <w:tcW w:w="7152" w:type="dxa"/>
            <w:gridSpan w:val="8"/>
          </w:tcPr>
          <w:p w:rsidR="00A740E0" w:rsidRPr="001524A3" w:rsidRDefault="00A740E0" w:rsidP="00A740E0">
            <w:pPr>
              <w:tabs>
                <w:tab w:val="left" w:pos="2156"/>
              </w:tabs>
              <w:jc w:val="center"/>
              <w:rPr>
                <w:rFonts w:ascii="Times New Roman" w:hAnsi="Times New Roman" w:cs="Times New Roman"/>
                <w:b/>
                <w:sz w:val="20"/>
                <w:szCs w:val="20"/>
                <w:lang w:val="en-IN"/>
              </w:rPr>
            </w:pPr>
            <w:r w:rsidRPr="001524A3">
              <w:rPr>
                <w:rFonts w:ascii="Times New Roman" w:hAnsi="Times New Roman" w:cs="Times New Roman"/>
                <w:b/>
                <w:sz w:val="20"/>
                <w:szCs w:val="20"/>
                <w:lang w:val="en-IN"/>
              </w:rPr>
              <w:t>Type of Enrolment Ratio</w:t>
            </w:r>
          </w:p>
        </w:tc>
      </w:tr>
      <w:tr w:rsidR="00A740E0" w:rsidRPr="005B2C10" w:rsidTr="00CA51C3">
        <w:tc>
          <w:tcPr>
            <w:tcW w:w="678" w:type="dxa"/>
            <w:vMerge/>
          </w:tcPr>
          <w:p w:rsidR="00A740E0" w:rsidRPr="001524A3" w:rsidRDefault="00A740E0" w:rsidP="00A740E0">
            <w:pPr>
              <w:tabs>
                <w:tab w:val="left" w:pos="2156"/>
              </w:tabs>
              <w:jc w:val="center"/>
              <w:rPr>
                <w:rFonts w:ascii="Times New Roman" w:hAnsi="Times New Roman" w:cs="Times New Roman"/>
                <w:b/>
                <w:sz w:val="20"/>
                <w:szCs w:val="20"/>
                <w:lang w:val="en-IN"/>
              </w:rPr>
            </w:pPr>
          </w:p>
        </w:tc>
        <w:tc>
          <w:tcPr>
            <w:tcW w:w="1882" w:type="dxa"/>
            <w:vMerge/>
          </w:tcPr>
          <w:p w:rsidR="00A740E0" w:rsidRPr="001524A3" w:rsidRDefault="00A740E0" w:rsidP="00A740E0">
            <w:pPr>
              <w:tabs>
                <w:tab w:val="left" w:pos="2156"/>
              </w:tabs>
              <w:jc w:val="center"/>
              <w:rPr>
                <w:rFonts w:ascii="Times New Roman" w:hAnsi="Times New Roman" w:cs="Times New Roman"/>
                <w:b/>
                <w:sz w:val="20"/>
                <w:szCs w:val="20"/>
                <w:lang w:val="en-IN"/>
              </w:rPr>
            </w:pPr>
          </w:p>
        </w:tc>
        <w:tc>
          <w:tcPr>
            <w:tcW w:w="1686" w:type="dxa"/>
            <w:gridSpan w:val="2"/>
          </w:tcPr>
          <w:p w:rsidR="00A740E0" w:rsidRPr="001524A3" w:rsidRDefault="00A740E0" w:rsidP="00A740E0">
            <w:pPr>
              <w:tabs>
                <w:tab w:val="left" w:pos="2156"/>
              </w:tabs>
              <w:jc w:val="center"/>
              <w:rPr>
                <w:rFonts w:ascii="Times New Roman" w:hAnsi="Times New Roman" w:cs="Times New Roman"/>
                <w:b/>
                <w:sz w:val="20"/>
                <w:szCs w:val="20"/>
                <w:lang w:val="en-IN"/>
              </w:rPr>
            </w:pPr>
            <w:r w:rsidRPr="001524A3">
              <w:rPr>
                <w:rFonts w:ascii="Times New Roman" w:hAnsi="Times New Roman" w:cs="Times New Roman"/>
                <w:b/>
                <w:sz w:val="20"/>
                <w:szCs w:val="20"/>
                <w:lang w:val="en-IN"/>
              </w:rPr>
              <w:t>GER</w:t>
            </w:r>
          </w:p>
        </w:tc>
        <w:tc>
          <w:tcPr>
            <w:tcW w:w="1908" w:type="dxa"/>
            <w:gridSpan w:val="2"/>
          </w:tcPr>
          <w:p w:rsidR="00A740E0" w:rsidRPr="001524A3" w:rsidRDefault="00A740E0" w:rsidP="00A740E0">
            <w:pPr>
              <w:tabs>
                <w:tab w:val="left" w:pos="2156"/>
              </w:tabs>
              <w:jc w:val="center"/>
              <w:rPr>
                <w:rFonts w:ascii="Times New Roman" w:hAnsi="Times New Roman" w:cs="Times New Roman"/>
                <w:b/>
                <w:sz w:val="20"/>
                <w:szCs w:val="20"/>
                <w:lang w:val="en-IN"/>
              </w:rPr>
            </w:pPr>
            <w:r w:rsidRPr="001524A3">
              <w:rPr>
                <w:rFonts w:ascii="Times New Roman" w:hAnsi="Times New Roman" w:cs="Times New Roman"/>
                <w:b/>
                <w:sz w:val="20"/>
                <w:szCs w:val="20"/>
                <w:lang w:val="en-IN"/>
              </w:rPr>
              <w:t>NER</w:t>
            </w:r>
          </w:p>
        </w:tc>
        <w:tc>
          <w:tcPr>
            <w:tcW w:w="1716" w:type="dxa"/>
            <w:gridSpan w:val="2"/>
          </w:tcPr>
          <w:p w:rsidR="00A740E0" w:rsidRPr="001524A3" w:rsidRDefault="00A740E0" w:rsidP="00A740E0">
            <w:pPr>
              <w:tabs>
                <w:tab w:val="left" w:pos="2156"/>
              </w:tabs>
              <w:jc w:val="center"/>
              <w:rPr>
                <w:rFonts w:ascii="Times New Roman" w:hAnsi="Times New Roman" w:cs="Times New Roman"/>
                <w:b/>
                <w:sz w:val="20"/>
                <w:szCs w:val="20"/>
                <w:lang w:val="en-IN"/>
              </w:rPr>
            </w:pPr>
            <w:r w:rsidRPr="001524A3">
              <w:rPr>
                <w:rFonts w:ascii="Times New Roman" w:hAnsi="Times New Roman" w:cs="Times New Roman"/>
                <w:b/>
                <w:sz w:val="20"/>
                <w:szCs w:val="20"/>
                <w:lang w:val="en-IN"/>
              </w:rPr>
              <w:t>ASER</w:t>
            </w:r>
          </w:p>
        </w:tc>
        <w:tc>
          <w:tcPr>
            <w:tcW w:w="1842" w:type="dxa"/>
            <w:gridSpan w:val="2"/>
          </w:tcPr>
          <w:p w:rsidR="00A740E0" w:rsidRPr="001524A3" w:rsidRDefault="00A740E0" w:rsidP="00A740E0">
            <w:pPr>
              <w:tabs>
                <w:tab w:val="left" w:pos="2156"/>
              </w:tabs>
              <w:jc w:val="center"/>
              <w:rPr>
                <w:rFonts w:ascii="Times New Roman" w:hAnsi="Times New Roman" w:cs="Times New Roman"/>
                <w:b/>
                <w:sz w:val="20"/>
                <w:szCs w:val="20"/>
                <w:lang w:val="en-IN"/>
              </w:rPr>
            </w:pPr>
            <w:r w:rsidRPr="001524A3">
              <w:rPr>
                <w:rFonts w:ascii="Times New Roman" w:hAnsi="Times New Roman" w:cs="Times New Roman"/>
                <w:b/>
                <w:sz w:val="20"/>
                <w:szCs w:val="20"/>
                <w:lang w:val="en-IN"/>
              </w:rPr>
              <w:t>Adj-NER</w:t>
            </w:r>
          </w:p>
        </w:tc>
      </w:tr>
      <w:tr w:rsidR="00A740E0" w:rsidRPr="005B2C10" w:rsidTr="00CA51C3">
        <w:tc>
          <w:tcPr>
            <w:tcW w:w="678" w:type="dxa"/>
            <w:vMerge/>
          </w:tcPr>
          <w:p w:rsidR="00A740E0" w:rsidRPr="001524A3" w:rsidRDefault="00A740E0" w:rsidP="00A740E0">
            <w:pPr>
              <w:tabs>
                <w:tab w:val="left" w:pos="2156"/>
              </w:tabs>
              <w:jc w:val="both"/>
              <w:rPr>
                <w:rFonts w:ascii="Times New Roman" w:hAnsi="Times New Roman" w:cs="Times New Roman"/>
                <w:sz w:val="20"/>
                <w:szCs w:val="20"/>
                <w:lang w:val="en-IN"/>
              </w:rPr>
            </w:pPr>
          </w:p>
        </w:tc>
        <w:tc>
          <w:tcPr>
            <w:tcW w:w="1882" w:type="dxa"/>
            <w:vMerge/>
          </w:tcPr>
          <w:p w:rsidR="00A740E0" w:rsidRPr="001524A3" w:rsidRDefault="00A740E0" w:rsidP="00A740E0">
            <w:pPr>
              <w:tabs>
                <w:tab w:val="left" w:pos="2156"/>
              </w:tabs>
              <w:jc w:val="both"/>
              <w:rPr>
                <w:rFonts w:ascii="Times New Roman" w:hAnsi="Times New Roman" w:cs="Times New Roman"/>
                <w:sz w:val="20"/>
                <w:szCs w:val="20"/>
                <w:lang w:val="en-IN"/>
              </w:rPr>
            </w:pPr>
          </w:p>
        </w:tc>
        <w:tc>
          <w:tcPr>
            <w:tcW w:w="856" w:type="dxa"/>
          </w:tcPr>
          <w:p w:rsidR="00A740E0" w:rsidRPr="001524A3" w:rsidRDefault="00A740E0" w:rsidP="00A740E0">
            <w:pPr>
              <w:tabs>
                <w:tab w:val="left" w:pos="2156"/>
              </w:tabs>
              <w:jc w:val="both"/>
              <w:rPr>
                <w:rFonts w:ascii="Times New Roman" w:hAnsi="Times New Roman" w:cs="Times New Roman"/>
                <w:sz w:val="20"/>
                <w:szCs w:val="20"/>
                <w:lang w:val="en-IN"/>
              </w:rPr>
            </w:pPr>
            <w:r w:rsidRPr="001524A3">
              <w:rPr>
                <w:rFonts w:ascii="Times New Roman" w:hAnsi="Times New Roman" w:cs="Times New Roman"/>
                <w:sz w:val="20"/>
                <w:szCs w:val="20"/>
                <w:lang w:val="en-IN"/>
              </w:rPr>
              <w:t>2017-18</w:t>
            </w:r>
          </w:p>
        </w:tc>
        <w:tc>
          <w:tcPr>
            <w:tcW w:w="830" w:type="dxa"/>
          </w:tcPr>
          <w:p w:rsidR="00A740E0" w:rsidRPr="001524A3" w:rsidRDefault="00A740E0" w:rsidP="00A740E0">
            <w:pPr>
              <w:tabs>
                <w:tab w:val="left" w:pos="2156"/>
              </w:tabs>
              <w:jc w:val="both"/>
              <w:rPr>
                <w:rFonts w:ascii="Times New Roman" w:hAnsi="Times New Roman" w:cs="Times New Roman"/>
                <w:sz w:val="20"/>
                <w:szCs w:val="20"/>
                <w:lang w:val="en-IN"/>
              </w:rPr>
            </w:pPr>
            <w:r w:rsidRPr="001524A3">
              <w:rPr>
                <w:rFonts w:ascii="Times New Roman" w:hAnsi="Times New Roman" w:cs="Times New Roman"/>
                <w:sz w:val="20"/>
                <w:szCs w:val="20"/>
                <w:lang w:val="en-IN"/>
              </w:rPr>
              <w:t>2018-19</w:t>
            </w:r>
          </w:p>
        </w:tc>
        <w:tc>
          <w:tcPr>
            <w:tcW w:w="772" w:type="dxa"/>
          </w:tcPr>
          <w:p w:rsidR="00A740E0" w:rsidRPr="001524A3" w:rsidRDefault="00A740E0" w:rsidP="00A740E0">
            <w:pPr>
              <w:tabs>
                <w:tab w:val="left" w:pos="2156"/>
              </w:tabs>
              <w:jc w:val="both"/>
              <w:rPr>
                <w:rFonts w:ascii="Times New Roman" w:hAnsi="Times New Roman" w:cs="Times New Roman"/>
                <w:sz w:val="20"/>
                <w:szCs w:val="20"/>
                <w:lang w:val="en-IN"/>
              </w:rPr>
            </w:pPr>
            <w:r w:rsidRPr="001524A3">
              <w:rPr>
                <w:rFonts w:ascii="Times New Roman" w:hAnsi="Times New Roman" w:cs="Times New Roman"/>
                <w:sz w:val="20"/>
                <w:szCs w:val="20"/>
                <w:lang w:val="en-IN"/>
              </w:rPr>
              <w:t>2017-18</w:t>
            </w:r>
          </w:p>
        </w:tc>
        <w:tc>
          <w:tcPr>
            <w:tcW w:w="1136" w:type="dxa"/>
          </w:tcPr>
          <w:p w:rsidR="00A740E0" w:rsidRPr="001524A3" w:rsidRDefault="00A740E0" w:rsidP="00A740E0">
            <w:pPr>
              <w:tabs>
                <w:tab w:val="left" w:pos="2156"/>
              </w:tabs>
              <w:jc w:val="both"/>
              <w:rPr>
                <w:rFonts w:ascii="Times New Roman" w:hAnsi="Times New Roman" w:cs="Times New Roman"/>
                <w:sz w:val="20"/>
                <w:szCs w:val="20"/>
                <w:lang w:val="en-IN"/>
              </w:rPr>
            </w:pPr>
            <w:r w:rsidRPr="001524A3">
              <w:rPr>
                <w:rFonts w:ascii="Times New Roman" w:hAnsi="Times New Roman" w:cs="Times New Roman"/>
                <w:sz w:val="20"/>
                <w:szCs w:val="20"/>
                <w:lang w:val="en-IN"/>
              </w:rPr>
              <w:t>2018-19</w:t>
            </w:r>
          </w:p>
        </w:tc>
        <w:tc>
          <w:tcPr>
            <w:tcW w:w="944" w:type="dxa"/>
          </w:tcPr>
          <w:p w:rsidR="00A740E0" w:rsidRPr="001524A3" w:rsidRDefault="00A740E0" w:rsidP="00A740E0">
            <w:pPr>
              <w:tabs>
                <w:tab w:val="left" w:pos="2156"/>
              </w:tabs>
              <w:jc w:val="both"/>
              <w:rPr>
                <w:rFonts w:ascii="Times New Roman" w:hAnsi="Times New Roman" w:cs="Times New Roman"/>
                <w:sz w:val="20"/>
                <w:szCs w:val="20"/>
                <w:lang w:val="en-IN"/>
              </w:rPr>
            </w:pPr>
            <w:r w:rsidRPr="001524A3">
              <w:rPr>
                <w:rFonts w:ascii="Times New Roman" w:hAnsi="Times New Roman" w:cs="Times New Roman"/>
                <w:sz w:val="20"/>
                <w:szCs w:val="20"/>
                <w:lang w:val="en-IN"/>
              </w:rPr>
              <w:t>2017-18</w:t>
            </w:r>
          </w:p>
        </w:tc>
        <w:tc>
          <w:tcPr>
            <w:tcW w:w="772" w:type="dxa"/>
          </w:tcPr>
          <w:p w:rsidR="00A740E0" w:rsidRPr="001524A3" w:rsidRDefault="00A740E0" w:rsidP="00A740E0">
            <w:pPr>
              <w:tabs>
                <w:tab w:val="left" w:pos="2156"/>
              </w:tabs>
              <w:jc w:val="both"/>
              <w:rPr>
                <w:rFonts w:ascii="Times New Roman" w:hAnsi="Times New Roman" w:cs="Times New Roman"/>
                <w:sz w:val="20"/>
                <w:szCs w:val="20"/>
                <w:lang w:val="en-IN"/>
              </w:rPr>
            </w:pPr>
            <w:r w:rsidRPr="001524A3">
              <w:rPr>
                <w:rFonts w:ascii="Times New Roman" w:hAnsi="Times New Roman" w:cs="Times New Roman"/>
                <w:sz w:val="20"/>
                <w:szCs w:val="20"/>
                <w:lang w:val="en-IN"/>
              </w:rPr>
              <w:t>2018-19</w:t>
            </w:r>
          </w:p>
        </w:tc>
        <w:tc>
          <w:tcPr>
            <w:tcW w:w="987" w:type="dxa"/>
          </w:tcPr>
          <w:p w:rsidR="00A740E0" w:rsidRPr="001524A3" w:rsidRDefault="00A740E0" w:rsidP="00A740E0">
            <w:pPr>
              <w:tabs>
                <w:tab w:val="left" w:pos="2156"/>
              </w:tabs>
              <w:jc w:val="both"/>
              <w:rPr>
                <w:rFonts w:ascii="Times New Roman" w:hAnsi="Times New Roman" w:cs="Times New Roman"/>
                <w:sz w:val="20"/>
                <w:szCs w:val="20"/>
                <w:lang w:val="en-IN"/>
              </w:rPr>
            </w:pPr>
            <w:r w:rsidRPr="001524A3">
              <w:rPr>
                <w:rFonts w:ascii="Times New Roman" w:hAnsi="Times New Roman" w:cs="Times New Roman"/>
                <w:sz w:val="20"/>
                <w:szCs w:val="20"/>
                <w:lang w:val="en-IN"/>
              </w:rPr>
              <w:t>2017-18</w:t>
            </w:r>
          </w:p>
        </w:tc>
        <w:tc>
          <w:tcPr>
            <w:tcW w:w="855" w:type="dxa"/>
          </w:tcPr>
          <w:p w:rsidR="00A740E0" w:rsidRPr="001524A3" w:rsidRDefault="00A740E0" w:rsidP="00A740E0">
            <w:pPr>
              <w:tabs>
                <w:tab w:val="left" w:pos="2156"/>
              </w:tabs>
              <w:jc w:val="both"/>
              <w:rPr>
                <w:rFonts w:ascii="Times New Roman" w:hAnsi="Times New Roman" w:cs="Times New Roman"/>
                <w:sz w:val="20"/>
                <w:szCs w:val="20"/>
                <w:lang w:val="en-IN"/>
              </w:rPr>
            </w:pPr>
            <w:r w:rsidRPr="001524A3">
              <w:rPr>
                <w:rFonts w:ascii="Times New Roman" w:hAnsi="Times New Roman" w:cs="Times New Roman"/>
                <w:sz w:val="20"/>
                <w:szCs w:val="20"/>
                <w:lang w:val="en-IN"/>
              </w:rPr>
              <w:t>2018-19</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1</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A &amp; N Islands</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78.77</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76.94</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54.35</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47.04</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76.19</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68.26</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65.56</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53.06</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2</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Andhra Pradesh</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76.44</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82.38</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46.67</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48.77</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66.89</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71.14</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61.30</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64.9</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3</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Arunachal Pradesh</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72.63</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83.60</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44.41</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38.86</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76.45</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71.72</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48.95</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43.65</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4</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Assam</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70.51</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81.83</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53.45</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53.32</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70.97</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70.03</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58.08</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55.62</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5</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Bihar</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59.69</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72.83</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39.03</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32.54</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55.61</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47.28</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45.52</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39.96</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6</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Chandigarh</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95.43</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83.17</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63.39</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64.98</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100.00</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91.24</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88.06</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74.86</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7</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Chhattisgarh</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86.10</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88.55</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69.05</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63</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78.37</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79.53</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73.54</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66.44</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8</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D &amp; N Haveli</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93.70</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86.73</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61.63</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59.08</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80.69</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83.63</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68.87</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70.22</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9</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Daman &amp; Diu</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77.66</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70.09</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55.50</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56</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75.22</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76.49</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60.74</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62.2</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10</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Delhi</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105.10</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113.76</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67.87</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70.31</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97.75</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99.7</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81.98</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83.76</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11</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Goa</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95.81</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94.67</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76.49</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65.57</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92.06</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86.62</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80.55</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68.57</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12</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Gujarat</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75.27</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77.78</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47.93</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52.24</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67.61</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71.05</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60.27</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58.09</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13</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Haryana</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92.69</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94.06</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54.67</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53</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86.69</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82.71</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74.17</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65.84</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14</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Himachal Pradesh</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102.97</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108.24</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65.31</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67.28</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99.01</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92.08</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92.96</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83.45</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15</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Jammu And Kashmir</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59.34</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66.73</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40.19</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32.7</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55.90</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48.11</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49.89</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39.53</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16</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Jharkhand</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62.52</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71.77</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43.00</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41.89</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65.81</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65.35</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52.49</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49.77</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17</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Karnataka</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80.93</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86.78</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62.97</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58.16</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68.48</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68.57</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63.00</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64.92</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18</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Kerala</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99.15</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96.02</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76.20</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74.75</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95.10</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94.6</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88.92</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84.31</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19</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Lakshadweep</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83.59</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85.29</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56.45</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54.8</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74.50</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65.33</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72.30</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63.87</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20</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Madhya Pradesh</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79.71</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77.17</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49.31</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46.86</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72.71</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71.39</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55.55</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53.05</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21</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Maharashtra</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91.63</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91.96</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61.82</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59.61</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90.34</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88</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71.66</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64.05</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22</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Manipur</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69.31</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86.57</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48.80</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49</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71.36</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68.71</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62.78</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57.83</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23</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Meghalaya</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74.36</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98.43</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32.97</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41.34</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100.00</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94.25</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35.13</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42.34</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24</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Mizoram</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84.29</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115.55</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38.80</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49.56</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83.23</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97.72</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40.01</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53.46</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25</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Nagaland</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59.76</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72.30</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34.96</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36.54</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59.05</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61.52</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36.62</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38.99</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26</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Odisha</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77.06</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85.15</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53.67</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48.87</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71.45</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85.26</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67.06</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48.93</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27</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Puducherry</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87.10</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77.70</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46.06</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55.07</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73.74</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79</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72.88</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75.68</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28</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Punjab</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90.88</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90.60</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51.48</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39.27</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89.72</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93.07</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56.09</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39.83</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29</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Rajasthan</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76.77</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84.54</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39.74</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46.71</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72.80</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77.92</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57.09</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55.04</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30</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Sikkim</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96.27</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123.61</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40.05</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47.76</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86.99</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85.1</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45.28</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50.28</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31</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Tamil Nadu</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89.43</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86.81</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64.65</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67.51</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88.71</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91.39</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86.36</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67.89</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32</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Telangana</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81.54</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87.08</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53.64</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54.52</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94.11</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72.17</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81.17</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61.19</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33</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Tripura</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92.09</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111.68</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75.54</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73.55</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84.26</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85.21</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76.84</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75.06</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34</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Uttar Pradesh</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65.90</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61.90</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41.25</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37.4</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65.59</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62</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54.81</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46.97</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35</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Uttarakhand</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86.49</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84.26</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52.88</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54.38</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83.57</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83.32</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70.81</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67.34</w:t>
            </w:r>
          </w:p>
        </w:tc>
      </w:tr>
      <w:tr w:rsidR="00450950" w:rsidRPr="005B2C10" w:rsidTr="00D17320">
        <w:tc>
          <w:tcPr>
            <w:tcW w:w="678" w:type="dxa"/>
            <w:vAlign w:val="bottom"/>
          </w:tcPr>
          <w:p w:rsidR="00450950" w:rsidRPr="001524A3" w:rsidRDefault="00450950" w:rsidP="00A740E0">
            <w:pPr>
              <w:jc w:val="right"/>
              <w:rPr>
                <w:rFonts w:ascii="Times New Roman" w:hAnsi="Times New Roman" w:cs="Times New Roman"/>
                <w:sz w:val="20"/>
                <w:szCs w:val="20"/>
              </w:rPr>
            </w:pPr>
            <w:r w:rsidRPr="001524A3">
              <w:rPr>
                <w:rFonts w:ascii="Times New Roman" w:hAnsi="Times New Roman" w:cs="Times New Roman"/>
                <w:sz w:val="20"/>
                <w:szCs w:val="20"/>
              </w:rPr>
              <w:t>36</w:t>
            </w: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West Bengal</w:t>
            </w:r>
          </w:p>
        </w:tc>
        <w:tc>
          <w:tcPr>
            <w:tcW w:w="85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81.63</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85.45</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55.94</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58.09</w:t>
            </w:r>
          </w:p>
        </w:tc>
        <w:tc>
          <w:tcPr>
            <w:tcW w:w="944"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81.46</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81.13</w:t>
            </w:r>
          </w:p>
        </w:tc>
        <w:tc>
          <w:tcPr>
            <w:tcW w:w="987"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64.71</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64.49</w:t>
            </w:r>
          </w:p>
        </w:tc>
      </w:tr>
      <w:tr w:rsidR="00450950" w:rsidRPr="005B2C10" w:rsidTr="00D17320">
        <w:tc>
          <w:tcPr>
            <w:tcW w:w="678" w:type="dxa"/>
            <w:vAlign w:val="bottom"/>
          </w:tcPr>
          <w:p w:rsidR="00450950" w:rsidRPr="001524A3" w:rsidRDefault="00450950" w:rsidP="00A740E0">
            <w:pPr>
              <w:rPr>
                <w:rFonts w:ascii="Times New Roman" w:hAnsi="Times New Roman" w:cs="Times New Roman"/>
                <w:sz w:val="20"/>
                <w:szCs w:val="20"/>
              </w:rPr>
            </w:pPr>
          </w:p>
        </w:tc>
        <w:tc>
          <w:tcPr>
            <w:tcW w:w="1882" w:type="dxa"/>
            <w:vAlign w:val="bottom"/>
          </w:tcPr>
          <w:p w:rsidR="00450950" w:rsidRPr="001524A3" w:rsidRDefault="00450950" w:rsidP="00A740E0">
            <w:pPr>
              <w:rPr>
                <w:rFonts w:ascii="Times New Roman" w:hAnsi="Times New Roman" w:cs="Times New Roman"/>
                <w:sz w:val="20"/>
                <w:szCs w:val="20"/>
              </w:rPr>
            </w:pPr>
            <w:r w:rsidRPr="001524A3">
              <w:rPr>
                <w:rFonts w:ascii="Times New Roman" w:hAnsi="Times New Roman" w:cs="Times New Roman"/>
                <w:sz w:val="20"/>
                <w:szCs w:val="20"/>
              </w:rPr>
              <w:t>Total</w:t>
            </w:r>
          </w:p>
        </w:tc>
        <w:tc>
          <w:tcPr>
            <w:tcW w:w="856" w:type="dxa"/>
            <w:vAlign w:val="bottom"/>
          </w:tcPr>
          <w:p w:rsidR="00450950" w:rsidRPr="001524A3" w:rsidRDefault="00450950">
            <w:pPr>
              <w:jc w:val="right"/>
              <w:rPr>
                <w:rFonts w:ascii="Times New Roman" w:hAnsi="Times New Roman" w:cs="Times New Roman"/>
                <w:b/>
                <w:bCs/>
                <w:color w:val="000000"/>
                <w:sz w:val="20"/>
                <w:szCs w:val="20"/>
              </w:rPr>
            </w:pPr>
            <w:r w:rsidRPr="001524A3">
              <w:rPr>
                <w:rFonts w:ascii="Times New Roman" w:hAnsi="Times New Roman" w:cs="Times New Roman"/>
                <w:b/>
                <w:bCs/>
                <w:color w:val="000000"/>
                <w:sz w:val="20"/>
                <w:szCs w:val="20"/>
              </w:rPr>
              <w:t>76.47</w:t>
            </w:r>
          </w:p>
        </w:tc>
        <w:tc>
          <w:tcPr>
            <w:tcW w:w="830" w:type="dxa"/>
            <w:vAlign w:val="bottom"/>
          </w:tcPr>
          <w:p w:rsidR="00450950" w:rsidRPr="001524A3" w:rsidRDefault="00450950">
            <w:pPr>
              <w:rPr>
                <w:rFonts w:ascii="Times New Roman" w:hAnsi="Times New Roman" w:cs="Times New Roman"/>
                <w:sz w:val="20"/>
                <w:szCs w:val="20"/>
              </w:rPr>
            </w:pPr>
            <w:r w:rsidRPr="001524A3">
              <w:rPr>
                <w:rFonts w:ascii="Times New Roman" w:hAnsi="Times New Roman" w:cs="Times New Roman"/>
                <w:sz w:val="20"/>
                <w:szCs w:val="20"/>
              </w:rPr>
              <w:t>79.55</w:t>
            </w:r>
          </w:p>
        </w:tc>
        <w:tc>
          <w:tcPr>
            <w:tcW w:w="772" w:type="dxa"/>
            <w:vAlign w:val="bottom"/>
          </w:tcPr>
          <w:p w:rsidR="00450950" w:rsidRPr="001524A3" w:rsidRDefault="00450950">
            <w:pPr>
              <w:jc w:val="right"/>
              <w:rPr>
                <w:rFonts w:ascii="Times New Roman" w:hAnsi="Times New Roman" w:cs="Times New Roman"/>
                <w:b/>
                <w:bCs/>
                <w:color w:val="000000"/>
                <w:sz w:val="20"/>
                <w:szCs w:val="20"/>
              </w:rPr>
            </w:pPr>
            <w:r w:rsidRPr="001524A3">
              <w:rPr>
                <w:rFonts w:ascii="Times New Roman" w:hAnsi="Times New Roman" w:cs="Times New Roman"/>
                <w:b/>
                <w:bCs/>
                <w:color w:val="000000"/>
                <w:sz w:val="20"/>
                <w:szCs w:val="20"/>
              </w:rPr>
              <w:t>50.23</w:t>
            </w:r>
          </w:p>
        </w:tc>
        <w:tc>
          <w:tcPr>
            <w:tcW w:w="1136"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48.6</w:t>
            </w:r>
          </w:p>
        </w:tc>
        <w:tc>
          <w:tcPr>
            <w:tcW w:w="944" w:type="dxa"/>
            <w:vAlign w:val="bottom"/>
          </w:tcPr>
          <w:p w:rsidR="00450950" w:rsidRPr="001524A3" w:rsidRDefault="00450950">
            <w:pPr>
              <w:jc w:val="right"/>
              <w:rPr>
                <w:rFonts w:ascii="Times New Roman" w:hAnsi="Times New Roman" w:cs="Times New Roman"/>
                <w:b/>
                <w:bCs/>
                <w:color w:val="000000"/>
                <w:sz w:val="20"/>
                <w:szCs w:val="20"/>
              </w:rPr>
            </w:pPr>
            <w:r w:rsidRPr="001524A3">
              <w:rPr>
                <w:rFonts w:ascii="Times New Roman" w:hAnsi="Times New Roman" w:cs="Times New Roman"/>
                <w:b/>
                <w:bCs/>
                <w:color w:val="000000"/>
                <w:sz w:val="20"/>
                <w:szCs w:val="20"/>
              </w:rPr>
              <w:t>73.61</w:t>
            </w:r>
          </w:p>
        </w:tc>
        <w:tc>
          <w:tcPr>
            <w:tcW w:w="772"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72.14</w:t>
            </w:r>
          </w:p>
        </w:tc>
        <w:tc>
          <w:tcPr>
            <w:tcW w:w="987" w:type="dxa"/>
            <w:vAlign w:val="bottom"/>
          </w:tcPr>
          <w:p w:rsidR="00450950" w:rsidRPr="001524A3" w:rsidRDefault="00450950">
            <w:pPr>
              <w:jc w:val="right"/>
              <w:rPr>
                <w:rFonts w:ascii="Times New Roman" w:hAnsi="Times New Roman" w:cs="Times New Roman"/>
                <w:b/>
                <w:bCs/>
                <w:color w:val="000000"/>
                <w:sz w:val="20"/>
                <w:szCs w:val="20"/>
              </w:rPr>
            </w:pPr>
            <w:r w:rsidRPr="001524A3">
              <w:rPr>
                <w:rFonts w:ascii="Times New Roman" w:hAnsi="Times New Roman" w:cs="Times New Roman"/>
                <w:b/>
                <w:bCs/>
                <w:color w:val="000000"/>
                <w:sz w:val="20"/>
                <w:szCs w:val="20"/>
              </w:rPr>
              <w:t>61.61</w:t>
            </w:r>
          </w:p>
        </w:tc>
        <w:tc>
          <w:tcPr>
            <w:tcW w:w="855" w:type="dxa"/>
            <w:vAlign w:val="bottom"/>
          </w:tcPr>
          <w:p w:rsidR="00450950" w:rsidRPr="001524A3" w:rsidRDefault="00450950">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55.64</w:t>
            </w:r>
          </w:p>
        </w:tc>
      </w:tr>
    </w:tbl>
    <w:p w:rsidR="009E1338" w:rsidRPr="005B2C10" w:rsidRDefault="009E1338" w:rsidP="009E1338">
      <w:pPr>
        <w:rPr>
          <w:rFonts w:ascii="Times New Roman" w:hAnsi="Times New Roman" w:cs="Times New Roman"/>
          <w:lang w:val="en-IN"/>
        </w:rPr>
      </w:pPr>
      <w:r w:rsidRPr="005B2C10">
        <w:rPr>
          <w:rFonts w:ascii="Times New Roman" w:hAnsi="Times New Roman" w:cs="Times New Roman"/>
          <w:lang w:val="en-IN"/>
        </w:rPr>
        <w:t>Source: UDISE (NIEPA, New Delhi) &amp; UDISE+ (Department of School Education &amp; Literacy, Ministry of Education</w:t>
      </w:r>
    </w:p>
    <w:p w:rsidR="00BB2737" w:rsidRDefault="00BB2737" w:rsidP="00A740E0">
      <w:pPr>
        <w:tabs>
          <w:tab w:val="left" w:pos="2156"/>
        </w:tabs>
        <w:spacing w:after="0" w:line="240" w:lineRule="auto"/>
        <w:jc w:val="center"/>
        <w:rPr>
          <w:rFonts w:ascii="Times New Roman" w:hAnsi="Times New Roman" w:cs="Times New Roman"/>
          <w:b/>
          <w:sz w:val="24"/>
          <w:szCs w:val="24"/>
          <w:lang w:val="en-IN"/>
        </w:rPr>
      </w:pPr>
    </w:p>
    <w:p w:rsidR="00A740E0" w:rsidRPr="001524A3" w:rsidRDefault="00A740E0" w:rsidP="00A740E0">
      <w:pPr>
        <w:tabs>
          <w:tab w:val="left" w:pos="2156"/>
        </w:tabs>
        <w:spacing w:after="0" w:line="240" w:lineRule="auto"/>
        <w:jc w:val="center"/>
        <w:rPr>
          <w:rFonts w:ascii="Times New Roman" w:hAnsi="Times New Roman" w:cs="Times New Roman"/>
          <w:b/>
          <w:sz w:val="24"/>
          <w:szCs w:val="24"/>
          <w:lang w:val="en-IN"/>
        </w:rPr>
      </w:pPr>
      <w:r w:rsidRPr="001524A3">
        <w:rPr>
          <w:rFonts w:ascii="Times New Roman" w:hAnsi="Times New Roman" w:cs="Times New Roman"/>
          <w:b/>
          <w:sz w:val="24"/>
          <w:szCs w:val="24"/>
          <w:lang w:val="en-IN"/>
        </w:rPr>
        <w:lastRenderedPageBreak/>
        <w:t xml:space="preserve">Table </w:t>
      </w:r>
      <w:r w:rsidR="001524A3" w:rsidRPr="001524A3">
        <w:rPr>
          <w:rFonts w:ascii="Times New Roman" w:hAnsi="Times New Roman" w:cs="Times New Roman"/>
          <w:b/>
          <w:sz w:val="24"/>
          <w:szCs w:val="24"/>
          <w:lang w:val="en-IN"/>
        </w:rPr>
        <w:t>10</w:t>
      </w:r>
    </w:p>
    <w:p w:rsidR="00A740E0" w:rsidRPr="001524A3" w:rsidRDefault="00A740E0" w:rsidP="00A740E0">
      <w:pPr>
        <w:tabs>
          <w:tab w:val="left" w:pos="2156"/>
        </w:tabs>
        <w:spacing w:after="0" w:line="240" w:lineRule="auto"/>
        <w:jc w:val="center"/>
        <w:rPr>
          <w:rFonts w:ascii="Times New Roman" w:hAnsi="Times New Roman" w:cs="Times New Roman"/>
          <w:b/>
          <w:sz w:val="24"/>
          <w:szCs w:val="24"/>
          <w:lang w:val="en-IN"/>
        </w:rPr>
      </w:pPr>
      <w:r w:rsidRPr="001524A3">
        <w:rPr>
          <w:rFonts w:ascii="Times New Roman" w:hAnsi="Times New Roman" w:cs="Times New Roman"/>
          <w:b/>
          <w:sz w:val="24"/>
          <w:szCs w:val="24"/>
          <w:lang w:val="en-IN"/>
        </w:rPr>
        <w:t>Enrolment Ratio: Higher Secondary Level</w:t>
      </w:r>
    </w:p>
    <w:tbl>
      <w:tblPr>
        <w:tblStyle w:val="TableGrid"/>
        <w:tblW w:w="9712" w:type="dxa"/>
        <w:tblLook w:val="04A0"/>
      </w:tblPr>
      <w:tblGrid>
        <w:gridCol w:w="678"/>
        <w:gridCol w:w="1883"/>
        <w:gridCol w:w="856"/>
        <w:gridCol w:w="826"/>
        <w:gridCol w:w="773"/>
        <w:gridCol w:w="1136"/>
        <w:gridCol w:w="945"/>
        <w:gridCol w:w="773"/>
        <w:gridCol w:w="987"/>
        <w:gridCol w:w="855"/>
      </w:tblGrid>
      <w:tr w:rsidR="00A740E0" w:rsidRPr="005B2C10" w:rsidTr="00CA51C3">
        <w:trPr>
          <w:trHeight w:val="399"/>
        </w:trPr>
        <w:tc>
          <w:tcPr>
            <w:tcW w:w="678" w:type="dxa"/>
            <w:vMerge w:val="restart"/>
          </w:tcPr>
          <w:p w:rsidR="00A740E0" w:rsidRPr="001524A3" w:rsidRDefault="00A740E0" w:rsidP="00A740E0">
            <w:pPr>
              <w:tabs>
                <w:tab w:val="left" w:pos="2156"/>
              </w:tabs>
              <w:jc w:val="center"/>
              <w:rPr>
                <w:rFonts w:ascii="Times New Roman" w:hAnsi="Times New Roman" w:cs="Times New Roman"/>
                <w:b/>
                <w:sz w:val="20"/>
                <w:szCs w:val="20"/>
                <w:lang w:val="en-IN"/>
              </w:rPr>
            </w:pPr>
          </w:p>
          <w:p w:rsidR="00A740E0" w:rsidRPr="001524A3" w:rsidRDefault="00A740E0" w:rsidP="00A740E0">
            <w:pPr>
              <w:tabs>
                <w:tab w:val="left" w:pos="2156"/>
              </w:tabs>
              <w:jc w:val="center"/>
              <w:rPr>
                <w:rFonts w:ascii="Times New Roman" w:hAnsi="Times New Roman" w:cs="Times New Roman"/>
                <w:b/>
                <w:sz w:val="20"/>
                <w:szCs w:val="20"/>
                <w:lang w:val="en-IN"/>
              </w:rPr>
            </w:pPr>
          </w:p>
          <w:p w:rsidR="00A740E0" w:rsidRPr="001524A3" w:rsidRDefault="00A740E0" w:rsidP="00A740E0">
            <w:pPr>
              <w:tabs>
                <w:tab w:val="left" w:pos="2156"/>
              </w:tabs>
              <w:jc w:val="center"/>
              <w:rPr>
                <w:rFonts w:ascii="Times New Roman" w:hAnsi="Times New Roman" w:cs="Times New Roman"/>
                <w:b/>
                <w:sz w:val="20"/>
                <w:szCs w:val="20"/>
                <w:lang w:val="en-IN"/>
              </w:rPr>
            </w:pPr>
            <w:r w:rsidRPr="001524A3">
              <w:rPr>
                <w:rFonts w:ascii="Times New Roman" w:hAnsi="Times New Roman" w:cs="Times New Roman"/>
                <w:b/>
                <w:sz w:val="20"/>
                <w:szCs w:val="20"/>
                <w:lang w:val="en-IN"/>
              </w:rPr>
              <w:t xml:space="preserve">Sl. </w:t>
            </w:r>
          </w:p>
          <w:p w:rsidR="00A740E0" w:rsidRPr="001524A3" w:rsidRDefault="00A740E0" w:rsidP="00A740E0">
            <w:pPr>
              <w:tabs>
                <w:tab w:val="left" w:pos="2156"/>
              </w:tabs>
              <w:jc w:val="center"/>
              <w:rPr>
                <w:rFonts w:ascii="Times New Roman" w:hAnsi="Times New Roman" w:cs="Times New Roman"/>
                <w:b/>
                <w:sz w:val="20"/>
                <w:szCs w:val="20"/>
                <w:lang w:val="en-IN"/>
              </w:rPr>
            </w:pPr>
            <w:r w:rsidRPr="001524A3">
              <w:rPr>
                <w:rFonts w:ascii="Times New Roman" w:hAnsi="Times New Roman" w:cs="Times New Roman"/>
                <w:b/>
                <w:sz w:val="20"/>
                <w:szCs w:val="20"/>
                <w:lang w:val="en-IN"/>
              </w:rPr>
              <w:t>No.</w:t>
            </w:r>
          </w:p>
        </w:tc>
        <w:tc>
          <w:tcPr>
            <w:tcW w:w="1883" w:type="dxa"/>
            <w:vMerge w:val="restart"/>
          </w:tcPr>
          <w:p w:rsidR="00A740E0" w:rsidRPr="001524A3" w:rsidRDefault="00A740E0" w:rsidP="00A740E0">
            <w:pPr>
              <w:tabs>
                <w:tab w:val="left" w:pos="2156"/>
              </w:tabs>
              <w:jc w:val="center"/>
              <w:rPr>
                <w:rFonts w:ascii="Times New Roman" w:hAnsi="Times New Roman" w:cs="Times New Roman"/>
                <w:b/>
                <w:sz w:val="20"/>
                <w:szCs w:val="20"/>
                <w:lang w:val="en-IN"/>
              </w:rPr>
            </w:pPr>
          </w:p>
          <w:p w:rsidR="00A740E0" w:rsidRPr="001524A3" w:rsidRDefault="00A740E0" w:rsidP="00A740E0">
            <w:pPr>
              <w:tabs>
                <w:tab w:val="left" w:pos="2156"/>
              </w:tabs>
              <w:jc w:val="center"/>
              <w:rPr>
                <w:rFonts w:ascii="Times New Roman" w:hAnsi="Times New Roman" w:cs="Times New Roman"/>
                <w:b/>
                <w:sz w:val="20"/>
                <w:szCs w:val="20"/>
                <w:lang w:val="en-IN"/>
              </w:rPr>
            </w:pPr>
          </w:p>
          <w:p w:rsidR="00A740E0" w:rsidRPr="001524A3" w:rsidRDefault="00A740E0" w:rsidP="00A740E0">
            <w:pPr>
              <w:tabs>
                <w:tab w:val="left" w:pos="2156"/>
              </w:tabs>
              <w:jc w:val="center"/>
              <w:rPr>
                <w:rFonts w:ascii="Times New Roman" w:hAnsi="Times New Roman" w:cs="Times New Roman"/>
                <w:b/>
                <w:sz w:val="20"/>
                <w:szCs w:val="20"/>
                <w:lang w:val="en-IN"/>
              </w:rPr>
            </w:pPr>
            <w:r w:rsidRPr="001524A3">
              <w:rPr>
                <w:rFonts w:ascii="Times New Roman" w:hAnsi="Times New Roman" w:cs="Times New Roman"/>
                <w:b/>
                <w:sz w:val="20"/>
                <w:szCs w:val="20"/>
                <w:lang w:val="en-IN"/>
              </w:rPr>
              <w:t>State/UT</w:t>
            </w:r>
          </w:p>
        </w:tc>
        <w:tc>
          <w:tcPr>
            <w:tcW w:w="7151" w:type="dxa"/>
            <w:gridSpan w:val="8"/>
          </w:tcPr>
          <w:p w:rsidR="00A740E0" w:rsidRPr="001524A3" w:rsidRDefault="00A740E0" w:rsidP="00A740E0">
            <w:pPr>
              <w:tabs>
                <w:tab w:val="left" w:pos="2156"/>
              </w:tabs>
              <w:jc w:val="center"/>
              <w:rPr>
                <w:rFonts w:ascii="Times New Roman" w:hAnsi="Times New Roman" w:cs="Times New Roman"/>
                <w:b/>
                <w:sz w:val="20"/>
                <w:szCs w:val="20"/>
                <w:lang w:val="en-IN"/>
              </w:rPr>
            </w:pPr>
            <w:r w:rsidRPr="001524A3">
              <w:rPr>
                <w:rFonts w:ascii="Times New Roman" w:hAnsi="Times New Roman" w:cs="Times New Roman"/>
                <w:b/>
                <w:sz w:val="20"/>
                <w:szCs w:val="20"/>
                <w:lang w:val="en-IN"/>
              </w:rPr>
              <w:t>Type of Enrolment Ratio</w:t>
            </w:r>
          </w:p>
        </w:tc>
      </w:tr>
      <w:tr w:rsidR="00A740E0" w:rsidRPr="005B2C10" w:rsidTr="00CA51C3">
        <w:tc>
          <w:tcPr>
            <w:tcW w:w="678" w:type="dxa"/>
            <w:vMerge/>
          </w:tcPr>
          <w:p w:rsidR="00A740E0" w:rsidRPr="001524A3" w:rsidRDefault="00A740E0" w:rsidP="00A740E0">
            <w:pPr>
              <w:tabs>
                <w:tab w:val="left" w:pos="2156"/>
              </w:tabs>
              <w:jc w:val="center"/>
              <w:rPr>
                <w:rFonts w:ascii="Times New Roman" w:hAnsi="Times New Roman" w:cs="Times New Roman"/>
                <w:b/>
                <w:sz w:val="20"/>
                <w:szCs w:val="20"/>
                <w:lang w:val="en-IN"/>
              </w:rPr>
            </w:pPr>
          </w:p>
        </w:tc>
        <w:tc>
          <w:tcPr>
            <w:tcW w:w="1883" w:type="dxa"/>
            <w:vMerge/>
          </w:tcPr>
          <w:p w:rsidR="00A740E0" w:rsidRPr="001524A3" w:rsidRDefault="00A740E0" w:rsidP="00A740E0">
            <w:pPr>
              <w:tabs>
                <w:tab w:val="left" w:pos="2156"/>
              </w:tabs>
              <w:jc w:val="center"/>
              <w:rPr>
                <w:rFonts w:ascii="Times New Roman" w:hAnsi="Times New Roman" w:cs="Times New Roman"/>
                <w:b/>
                <w:sz w:val="20"/>
                <w:szCs w:val="20"/>
                <w:lang w:val="en-IN"/>
              </w:rPr>
            </w:pPr>
          </w:p>
        </w:tc>
        <w:tc>
          <w:tcPr>
            <w:tcW w:w="1682" w:type="dxa"/>
            <w:gridSpan w:val="2"/>
          </w:tcPr>
          <w:p w:rsidR="00A740E0" w:rsidRPr="001524A3" w:rsidRDefault="00A740E0" w:rsidP="00A740E0">
            <w:pPr>
              <w:tabs>
                <w:tab w:val="left" w:pos="2156"/>
              </w:tabs>
              <w:jc w:val="center"/>
              <w:rPr>
                <w:rFonts w:ascii="Times New Roman" w:hAnsi="Times New Roman" w:cs="Times New Roman"/>
                <w:b/>
                <w:sz w:val="20"/>
                <w:szCs w:val="20"/>
                <w:lang w:val="en-IN"/>
              </w:rPr>
            </w:pPr>
            <w:r w:rsidRPr="001524A3">
              <w:rPr>
                <w:rFonts w:ascii="Times New Roman" w:hAnsi="Times New Roman" w:cs="Times New Roman"/>
                <w:b/>
                <w:sz w:val="20"/>
                <w:szCs w:val="20"/>
                <w:lang w:val="en-IN"/>
              </w:rPr>
              <w:t>GER</w:t>
            </w:r>
          </w:p>
        </w:tc>
        <w:tc>
          <w:tcPr>
            <w:tcW w:w="1909" w:type="dxa"/>
            <w:gridSpan w:val="2"/>
          </w:tcPr>
          <w:p w:rsidR="00A740E0" w:rsidRPr="001524A3" w:rsidRDefault="00A740E0" w:rsidP="00A740E0">
            <w:pPr>
              <w:tabs>
                <w:tab w:val="left" w:pos="2156"/>
              </w:tabs>
              <w:jc w:val="center"/>
              <w:rPr>
                <w:rFonts w:ascii="Times New Roman" w:hAnsi="Times New Roman" w:cs="Times New Roman"/>
                <w:b/>
                <w:sz w:val="20"/>
                <w:szCs w:val="20"/>
                <w:lang w:val="en-IN"/>
              </w:rPr>
            </w:pPr>
            <w:r w:rsidRPr="001524A3">
              <w:rPr>
                <w:rFonts w:ascii="Times New Roman" w:hAnsi="Times New Roman" w:cs="Times New Roman"/>
                <w:b/>
                <w:sz w:val="20"/>
                <w:szCs w:val="20"/>
                <w:lang w:val="en-IN"/>
              </w:rPr>
              <w:t>NER</w:t>
            </w:r>
          </w:p>
        </w:tc>
        <w:tc>
          <w:tcPr>
            <w:tcW w:w="1718" w:type="dxa"/>
            <w:gridSpan w:val="2"/>
          </w:tcPr>
          <w:p w:rsidR="00A740E0" w:rsidRPr="001524A3" w:rsidRDefault="00A740E0" w:rsidP="00A740E0">
            <w:pPr>
              <w:tabs>
                <w:tab w:val="left" w:pos="2156"/>
              </w:tabs>
              <w:jc w:val="center"/>
              <w:rPr>
                <w:rFonts w:ascii="Times New Roman" w:hAnsi="Times New Roman" w:cs="Times New Roman"/>
                <w:b/>
                <w:sz w:val="20"/>
                <w:szCs w:val="20"/>
                <w:lang w:val="en-IN"/>
              </w:rPr>
            </w:pPr>
            <w:r w:rsidRPr="001524A3">
              <w:rPr>
                <w:rFonts w:ascii="Times New Roman" w:hAnsi="Times New Roman" w:cs="Times New Roman"/>
                <w:b/>
                <w:sz w:val="20"/>
                <w:szCs w:val="20"/>
                <w:lang w:val="en-IN"/>
              </w:rPr>
              <w:t>ASER</w:t>
            </w:r>
          </w:p>
        </w:tc>
        <w:tc>
          <w:tcPr>
            <w:tcW w:w="1842" w:type="dxa"/>
            <w:gridSpan w:val="2"/>
          </w:tcPr>
          <w:p w:rsidR="00A740E0" w:rsidRPr="001524A3" w:rsidRDefault="00A740E0" w:rsidP="00A740E0">
            <w:pPr>
              <w:tabs>
                <w:tab w:val="left" w:pos="2156"/>
              </w:tabs>
              <w:jc w:val="center"/>
              <w:rPr>
                <w:rFonts w:ascii="Times New Roman" w:hAnsi="Times New Roman" w:cs="Times New Roman"/>
                <w:b/>
                <w:sz w:val="20"/>
                <w:szCs w:val="20"/>
                <w:lang w:val="en-IN"/>
              </w:rPr>
            </w:pPr>
            <w:r w:rsidRPr="001524A3">
              <w:rPr>
                <w:rFonts w:ascii="Times New Roman" w:hAnsi="Times New Roman" w:cs="Times New Roman"/>
                <w:b/>
                <w:sz w:val="20"/>
                <w:szCs w:val="20"/>
                <w:lang w:val="en-IN"/>
              </w:rPr>
              <w:t>Adj-NER</w:t>
            </w:r>
          </w:p>
        </w:tc>
      </w:tr>
      <w:tr w:rsidR="00A740E0" w:rsidRPr="005B2C10" w:rsidTr="00CA51C3">
        <w:tc>
          <w:tcPr>
            <w:tcW w:w="678" w:type="dxa"/>
            <w:vMerge/>
          </w:tcPr>
          <w:p w:rsidR="00A740E0" w:rsidRPr="001524A3" w:rsidRDefault="00A740E0" w:rsidP="00A740E0">
            <w:pPr>
              <w:tabs>
                <w:tab w:val="left" w:pos="2156"/>
              </w:tabs>
              <w:jc w:val="both"/>
              <w:rPr>
                <w:rFonts w:ascii="Times New Roman" w:hAnsi="Times New Roman" w:cs="Times New Roman"/>
                <w:sz w:val="20"/>
                <w:szCs w:val="20"/>
                <w:lang w:val="en-IN"/>
              </w:rPr>
            </w:pPr>
          </w:p>
        </w:tc>
        <w:tc>
          <w:tcPr>
            <w:tcW w:w="1883" w:type="dxa"/>
            <w:vMerge/>
          </w:tcPr>
          <w:p w:rsidR="00A740E0" w:rsidRPr="001524A3" w:rsidRDefault="00A740E0" w:rsidP="00A740E0">
            <w:pPr>
              <w:tabs>
                <w:tab w:val="left" w:pos="2156"/>
              </w:tabs>
              <w:jc w:val="both"/>
              <w:rPr>
                <w:rFonts w:ascii="Times New Roman" w:hAnsi="Times New Roman" w:cs="Times New Roman"/>
                <w:sz w:val="20"/>
                <w:szCs w:val="20"/>
                <w:lang w:val="en-IN"/>
              </w:rPr>
            </w:pPr>
          </w:p>
        </w:tc>
        <w:tc>
          <w:tcPr>
            <w:tcW w:w="856" w:type="dxa"/>
          </w:tcPr>
          <w:p w:rsidR="00A740E0" w:rsidRPr="001524A3" w:rsidRDefault="00A740E0" w:rsidP="00A740E0">
            <w:pPr>
              <w:tabs>
                <w:tab w:val="left" w:pos="2156"/>
              </w:tabs>
              <w:jc w:val="both"/>
              <w:rPr>
                <w:rFonts w:ascii="Times New Roman" w:hAnsi="Times New Roman" w:cs="Times New Roman"/>
                <w:sz w:val="20"/>
                <w:szCs w:val="20"/>
                <w:lang w:val="en-IN"/>
              </w:rPr>
            </w:pPr>
            <w:r w:rsidRPr="001524A3">
              <w:rPr>
                <w:rFonts w:ascii="Times New Roman" w:hAnsi="Times New Roman" w:cs="Times New Roman"/>
                <w:sz w:val="20"/>
                <w:szCs w:val="20"/>
                <w:lang w:val="en-IN"/>
              </w:rPr>
              <w:t>2017-18</w:t>
            </w:r>
          </w:p>
        </w:tc>
        <w:tc>
          <w:tcPr>
            <w:tcW w:w="826" w:type="dxa"/>
          </w:tcPr>
          <w:p w:rsidR="00A740E0" w:rsidRPr="001524A3" w:rsidRDefault="00A740E0" w:rsidP="00A740E0">
            <w:pPr>
              <w:tabs>
                <w:tab w:val="left" w:pos="2156"/>
              </w:tabs>
              <w:jc w:val="both"/>
              <w:rPr>
                <w:rFonts w:ascii="Times New Roman" w:hAnsi="Times New Roman" w:cs="Times New Roman"/>
                <w:sz w:val="20"/>
                <w:szCs w:val="20"/>
                <w:lang w:val="en-IN"/>
              </w:rPr>
            </w:pPr>
            <w:r w:rsidRPr="001524A3">
              <w:rPr>
                <w:rFonts w:ascii="Times New Roman" w:hAnsi="Times New Roman" w:cs="Times New Roman"/>
                <w:sz w:val="20"/>
                <w:szCs w:val="20"/>
                <w:lang w:val="en-IN"/>
              </w:rPr>
              <w:t>2018-19</w:t>
            </w:r>
          </w:p>
        </w:tc>
        <w:tc>
          <w:tcPr>
            <w:tcW w:w="773" w:type="dxa"/>
          </w:tcPr>
          <w:p w:rsidR="00A740E0" w:rsidRPr="001524A3" w:rsidRDefault="00A740E0" w:rsidP="00A740E0">
            <w:pPr>
              <w:tabs>
                <w:tab w:val="left" w:pos="2156"/>
              </w:tabs>
              <w:jc w:val="both"/>
              <w:rPr>
                <w:rFonts w:ascii="Times New Roman" w:hAnsi="Times New Roman" w:cs="Times New Roman"/>
                <w:sz w:val="20"/>
                <w:szCs w:val="20"/>
                <w:lang w:val="en-IN"/>
              </w:rPr>
            </w:pPr>
            <w:r w:rsidRPr="001524A3">
              <w:rPr>
                <w:rFonts w:ascii="Times New Roman" w:hAnsi="Times New Roman" w:cs="Times New Roman"/>
                <w:sz w:val="20"/>
                <w:szCs w:val="20"/>
                <w:lang w:val="en-IN"/>
              </w:rPr>
              <w:t>2017-18</w:t>
            </w:r>
          </w:p>
        </w:tc>
        <w:tc>
          <w:tcPr>
            <w:tcW w:w="1136" w:type="dxa"/>
          </w:tcPr>
          <w:p w:rsidR="00A740E0" w:rsidRPr="001524A3" w:rsidRDefault="00A740E0" w:rsidP="00A740E0">
            <w:pPr>
              <w:tabs>
                <w:tab w:val="left" w:pos="2156"/>
              </w:tabs>
              <w:jc w:val="both"/>
              <w:rPr>
                <w:rFonts w:ascii="Times New Roman" w:hAnsi="Times New Roman" w:cs="Times New Roman"/>
                <w:sz w:val="20"/>
                <w:szCs w:val="20"/>
                <w:lang w:val="en-IN"/>
              </w:rPr>
            </w:pPr>
            <w:r w:rsidRPr="001524A3">
              <w:rPr>
                <w:rFonts w:ascii="Times New Roman" w:hAnsi="Times New Roman" w:cs="Times New Roman"/>
                <w:sz w:val="20"/>
                <w:szCs w:val="20"/>
                <w:lang w:val="en-IN"/>
              </w:rPr>
              <w:t>2018-19</w:t>
            </w:r>
          </w:p>
        </w:tc>
        <w:tc>
          <w:tcPr>
            <w:tcW w:w="945" w:type="dxa"/>
          </w:tcPr>
          <w:p w:rsidR="00A740E0" w:rsidRPr="001524A3" w:rsidRDefault="00A740E0" w:rsidP="00A740E0">
            <w:pPr>
              <w:tabs>
                <w:tab w:val="left" w:pos="2156"/>
              </w:tabs>
              <w:jc w:val="both"/>
              <w:rPr>
                <w:rFonts w:ascii="Times New Roman" w:hAnsi="Times New Roman" w:cs="Times New Roman"/>
                <w:sz w:val="20"/>
                <w:szCs w:val="20"/>
                <w:lang w:val="en-IN"/>
              </w:rPr>
            </w:pPr>
            <w:r w:rsidRPr="001524A3">
              <w:rPr>
                <w:rFonts w:ascii="Times New Roman" w:hAnsi="Times New Roman" w:cs="Times New Roman"/>
                <w:sz w:val="20"/>
                <w:szCs w:val="20"/>
                <w:lang w:val="en-IN"/>
              </w:rPr>
              <w:t>2017-18</w:t>
            </w:r>
          </w:p>
        </w:tc>
        <w:tc>
          <w:tcPr>
            <w:tcW w:w="773" w:type="dxa"/>
          </w:tcPr>
          <w:p w:rsidR="00A740E0" w:rsidRPr="001524A3" w:rsidRDefault="00A740E0" w:rsidP="00A740E0">
            <w:pPr>
              <w:tabs>
                <w:tab w:val="left" w:pos="2156"/>
              </w:tabs>
              <w:jc w:val="both"/>
              <w:rPr>
                <w:rFonts w:ascii="Times New Roman" w:hAnsi="Times New Roman" w:cs="Times New Roman"/>
                <w:sz w:val="20"/>
                <w:szCs w:val="20"/>
                <w:lang w:val="en-IN"/>
              </w:rPr>
            </w:pPr>
            <w:r w:rsidRPr="001524A3">
              <w:rPr>
                <w:rFonts w:ascii="Times New Roman" w:hAnsi="Times New Roman" w:cs="Times New Roman"/>
                <w:sz w:val="20"/>
                <w:szCs w:val="20"/>
                <w:lang w:val="en-IN"/>
              </w:rPr>
              <w:t>2018-19</w:t>
            </w:r>
          </w:p>
        </w:tc>
        <w:tc>
          <w:tcPr>
            <w:tcW w:w="987" w:type="dxa"/>
          </w:tcPr>
          <w:p w:rsidR="00A740E0" w:rsidRPr="001524A3" w:rsidRDefault="00A740E0" w:rsidP="00A740E0">
            <w:pPr>
              <w:tabs>
                <w:tab w:val="left" w:pos="2156"/>
              </w:tabs>
              <w:jc w:val="both"/>
              <w:rPr>
                <w:rFonts w:ascii="Times New Roman" w:hAnsi="Times New Roman" w:cs="Times New Roman"/>
                <w:sz w:val="20"/>
                <w:szCs w:val="20"/>
                <w:lang w:val="en-IN"/>
              </w:rPr>
            </w:pPr>
            <w:r w:rsidRPr="001524A3">
              <w:rPr>
                <w:rFonts w:ascii="Times New Roman" w:hAnsi="Times New Roman" w:cs="Times New Roman"/>
                <w:sz w:val="20"/>
                <w:szCs w:val="20"/>
                <w:lang w:val="en-IN"/>
              </w:rPr>
              <w:t>2017-18</w:t>
            </w:r>
          </w:p>
        </w:tc>
        <w:tc>
          <w:tcPr>
            <w:tcW w:w="855" w:type="dxa"/>
          </w:tcPr>
          <w:p w:rsidR="00A740E0" w:rsidRPr="001524A3" w:rsidRDefault="00A740E0" w:rsidP="00A740E0">
            <w:pPr>
              <w:tabs>
                <w:tab w:val="left" w:pos="2156"/>
              </w:tabs>
              <w:jc w:val="both"/>
              <w:rPr>
                <w:rFonts w:ascii="Times New Roman" w:hAnsi="Times New Roman" w:cs="Times New Roman"/>
                <w:sz w:val="20"/>
                <w:szCs w:val="20"/>
                <w:lang w:val="en-IN"/>
              </w:rPr>
            </w:pPr>
            <w:r w:rsidRPr="001524A3">
              <w:rPr>
                <w:rFonts w:ascii="Times New Roman" w:hAnsi="Times New Roman" w:cs="Times New Roman"/>
                <w:sz w:val="20"/>
                <w:szCs w:val="20"/>
                <w:lang w:val="en-IN"/>
              </w:rPr>
              <w:t>2018-19</w:t>
            </w:r>
          </w:p>
        </w:tc>
      </w:tr>
      <w:tr w:rsidR="00B669C9" w:rsidRPr="005B2C10" w:rsidTr="00D17320">
        <w:tc>
          <w:tcPr>
            <w:tcW w:w="678" w:type="dxa"/>
            <w:vAlign w:val="bottom"/>
          </w:tcPr>
          <w:p w:rsidR="00B669C9" w:rsidRPr="001524A3" w:rsidRDefault="00B669C9" w:rsidP="00A740E0">
            <w:pPr>
              <w:jc w:val="right"/>
              <w:rPr>
                <w:rFonts w:ascii="Times New Roman" w:hAnsi="Times New Roman" w:cs="Times New Roman"/>
                <w:sz w:val="20"/>
                <w:szCs w:val="20"/>
              </w:rPr>
            </w:pPr>
            <w:r w:rsidRPr="001524A3">
              <w:rPr>
                <w:rFonts w:ascii="Times New Roman" w:hAnsi="Times New Roman" w:cs="Times New Roman"/>
                <w:sz w:val="20"/>
                <w:szCs w:val="20"/>
              </w:rPr>
              <w:t>1</w:t>
            </w:r>
          </w:p>
        </w:tc>
        <w:tc>
          <w:tcPr>
            <w:tcW w:w="1883" w:type="dxa"/>
            <w:vAlign w:val="bottom"/>
          </w:tcPr>
          <w:p w:rsidR="00B669C9" w:rsidRPr="001524A3" w:rsidRDefault="00B669C9" w:rsidP="00A740E0">
            <w:pPr>
              <w:rPr>
                <w:rFonts w:ascii="Times New Roman" w:hAnsi="Times New Roman" w:cs="Times New Roman"/>
                <w:sz w:val="20"/>
                <w:szCs w:val="20"/>
              </w:rPr>
            </w:pPr>
            <w:r w:rsidRPr="001524A3">
              <w:rPr>
                <w:rFonts w:ascii="Times New Roman" w:hAnsi="Times New Roman" w:cs="Times New Roman"/>
                <w:sz w:val="20"/>
                <w:szCs w:val="20"/>
              </w:rPr>
              <w:t>A &amp; N Islands</w:t>
            </w:r>
          </w:p>
        </w:tc>
        <w:tc>
          <w:tcPr>
            <w:tcW w:w="85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66.48</w:t>
            </w:r>
          </w:p>
        </w:tc>
        <w:tc>
          <w:tcPr>
            <w:tcW w:w="826" w:type="dxa"/>
            <w:vAlign w:val="bottom"/>
          </w:tcPr>
          <w:p w:rsidR="00B669C9" w:rsidRPr="001524A3" w:rsidRDefault="00B669C9">
            <w:pPr>
              <w:rPr>
                <w:rFonts w:ascii="Times New Roman" w:hAnsi="Times New Roman" w:cs="Times New Roman"/>
                <w:sz w:val="20"/>
                <w:szCs w:val="20"/>
              </w:rPr>
            </w:pPr>
            <w:r w:rsidRPr="001524A3">
              <w:rPr>
                <w:rFonts w:ascii="Times New Roman" w:hAnsi="Times New Roman" w:cs="Times New Roman"/>
                <w:sz w:val="20"/>
                <w:szCs w:val="20"/>
              </w:rPr>
              <w:t>60.00</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43.83</w:t>
            </w:r>
          </w:p>
        </w:tc>
        <w:tc>
          <w:tcPr>
            <w:tcW w:w="113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37.74</w:t>
            </w:r>
          </w:p>
        </w:tc>
        <w:tc>
          <w:tcPr>
            <w:tcW w:w="94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56.52</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52.66</w:t>
            </w:r>
          </w:p>
        </w:tc>
        <w:tc>
          <w:tcPr>
            <w:tcW w:w="987" w:type="dxa"/>
          </w:tcPr>
          <w:p w:rsidR="00B669C9" w:rsidRPr="001524A3" w:rsidRDefault="00B669C9" w:rsidP="00A740E0">
            <w:pPr>
              <w:tabs>
                <w:tab w:val="left" w:pos="2156"/>
              </w:tabs>
              <w:jc w:val="both"/>
              <w:rPr>
                <w:rFonts w:ascii="Times New Roman" w:hAnsi="Times New Roman" w:cs="Times New Roman"/>
                <w:sz w:val="20"/>
                <w:szCs w:val="20"/>
                <w:lang w:val="en-IN"/>
              </w:rPr>
            </w:pPr>
          </w:p>
        </w:tc>
        <w:tc>
          <w:tcPr>
            <w:tcW w:w="85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37.74</w:t>
            </w:r>
          </w:p>
        </w:tc>
      </w:tr>
      <w:tr w:rsidR="00B669C9" w:rsidRPr="005B2C10" w:rsidTr="00D17320">
        <w:tc>
          <w:tcPr>
            <w:tcW w:w="678" w:type="dxa"/>
            <w:vAlign w:val="bottom"/>
          </w:tcPr>
          <w:p w:rsidR="00B669C9" w:rsidRPr="001524A3" w:rsidRDefault="00B669C9" w:rsidP="00A740E0">
            <w:pPr>
              <w:jc w:val="right"/>
              <w:rPr>
                <w:rFonts w:ascii="Times New Roman" w:hAnsi="Times New Roman" w:cs="Times New Roman"/>
                <w:sz w:val="20"/>
                <w:szCs w:val="20"/>
              </w:rPr>
            </w:pPr>
            <w:r w:rsidRPr="001524A3">
              <w:rPr>
                <w:rFonts w:ascii="Times New Roman" w:hAnsi="Times New Roman" w:cs="Times New Roman"/>
                <w:sz w:val="20"/>
                <w:szCs w:val="20"/>
              </w:rPr>
              <w:t>2</w:t>
            </w:r>
          </w:p>
        </w:tc>
        <w:tc>
          <w:tcPr>
            <w:tcW w:w="1883" w:type="dxa"/>
            <w:vAlign w:val="bottom"/>
          </w:tcPr>
          <w:p w:rsidR="00B669C9" w:rsidRPr="001524A3" w:rsidRDefault="00B669C9" w:rsidP="00A740E0">
            <w:pPr>
              <w:rPr>
                <w:rFonts w:ascii="Times New Roman" w:hAnsi="Times New Roman" w:cs="Times New Roman"/>
                <w:sz w:val="20"/>
                <w:szCs w:val="20"/>
              </w:rPr>
            </w:pPr>
            <w:r w:rsidRPr="001524A3">
              <w:rPr>
                <w:rFonts w:ascii="Times New Roman" w:hAnsi="Times New Roman" w:cs="Times New Roman"/>
                <w:sz w:val="20"/>
                <w:szCs w:val="20"/>
              </w:rPr>
              <w:t>Andhra Pradesh</w:t>
            </w:r>
          </w:p>
        </w:tc>
        <w:tc>
          <w:tcPr>
            <w:tcW w:w="85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40.14</w:t>
            </w:r>
          </w:p>
        </w:tc>
        <w:tc>
          <w:tcPr>
            <w:tcW w:w="826" w:type="dxa"/>
            <w:vAlign w:val="bottom"/>
          </w:tcPr>
          <w:p w:rsidR="00B669C9" w:rsidRPr="001524A3" w:rsidRDefault="00B669C9">
            <w:pPr>
              <w:rPr>
                <w:rFonts w:ascii="Times New Roman" w:hAnsi="Times New Roman" w:cs="Times New Roman"/>
                <w:sz w:val="20"/>
                <w:szCs w:val="20"/>
              </w:rPr>
            </w:pPr>
            <w:r w:rsidRPr="001524A3">
              <w:rPr>
                <w:rFonts w:ascii="Times New Roman" w:hAnsi="Times New Roman" w:cs="Times New Roman"/>
                <w:sz w:val="20"/>
                <w:szCs w:val="20"/>
              </w:rPr>
              <w:t>55.29</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24.59</w:t>
            </w:r>
          </w:p>
        </w:tc>
        <w:tc>
          <w:tcPr>
            <w:tcW w:w="113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28.17</w:t>
            </w:r>
          </w:p>
        </w:tc>
        <w:tc>
          <w:tcPr>
            <w:tcW w:w="94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28.54</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32.43</w:t>
            </w:r>
          </w:p>
        </w:tc>
        <w:tc>
          <w:tcPr>
            <w:tcW w:w="987" w:type="dxa"/>
          </w:tcPr>
          <w:p w:rsidR="00B669C9" w:rsidRPr="001524A3" w:rsidRDefault="00B669C9" w:rsidP="00A740E0">
            <w:pPr>
              <w:tabs>
                <w:tab w:val="left" w:pos="2156"/>
              </w:tabs>
              <w:jc w:val="both"/>
              <w:rPr>
                <w:rFonts w:ascii="Times New Roman" w:hAnsi="Times New Roman" w:cs="Times New Roman"/>
                <w:sz w:val="20"/>
                <w:szCs w:val="20"/>
                <w:lang w:val="en-IN"/>
              </w:rPr>
            </w:pPr>
          </w:p>
        </w:tc>
        <w:tc>
          <w:tcPr>
            <w:tcW w:w="85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28.17</w:t>
            </w:r>
          </w:p>
        </w:tc>
      </w:tr>
      <w:tr w:rsidR="00B669C9" w:rsidRPr="005B2C10" w:rsidTr="00D17320">
        <w:tc>
          <w:tcPr>
            <w:tcW w:w="678" w:type="dxa"/>
            <w:vAlign w:val="bottom"/>
          </w:tcPr>
          <w:p w:rsidR="00B669C9" w:rsidRPr="001524A3" w:rsidRDefault="00B669C9" w:rsidP="00A740E0">
            <w:pPr>
              <w:jc w:val="right"/>
              <w:rPr>
                <w:rFonts w:ascii="Times New Roman" w:hAnsi="Times New Roman" w:cs="Times New Roman"/>
                <w:sz w:val="20"/>
                <w:szCs w:val="20"/>
              </w:rPr>
            </w:pPr>
            <w:r w:rsidRPr="001524A3">
              <w:rPr>
                <w:rFonts w:ascii="Times New Roman" w:hAnsi="Times New Roman" w:cs="Times New Roman"/>
                <w:sz w:val="20"/>
                <w:szCs w:val="20"/>
              </w:rPr>
              <w:t>3</w:t>
            </w:r>
          </w:p>
        </w:tc>
        <w:tc>
          <w:tcPr>
            <w:tcW w:w="1883" w:type="dxa"/>
            <w:vAlign w:val="bottom"/>
          </w:tcPr>
          <w:p w:rsidR="00B669C9" w:rsidRPr="001524A3" w:rsidRDefault="00B669C9" w:rsidP="00A740E0">
            <w:pPr>
              <w:rPr>
                <w:rFonts w:ascii="Times New Roman" w:hAnsi="Times New Roman" w:cs="Times New Roman"/>
                <w:sz w:val="20"/>
                <w:szCs w:val="20"/>
              </w:rPr>
            </w:pPr>
            <w:r w:rsidRPr="001524A3">
              <w:rPr>
                <w:rFonts w:ascii="Times New Roman" w:hAnsi="Times New Roman" w:cs="Times New Roman"/>
                <w:sz w:val="20"/>
                <w:szCs w:val="20"/>
              </w:rPr>
              <w:t>Arunachal Pradesh</w:t>
            </w:r>
          </w:p>
        </w:tc>
        <w:tc>
          <w:tcPr>
            <w:tcW w:w="85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47.60</w:t>
            </w:r>
          </w:p>
        </w:tc>
        <w:tc>
          <w:tcPr>
            <w:tcW w:w="826" w:type="dxa"/>
            <w:vAlign w:val="bottom"/>
          </w:tcPr>
          <w:p w:rsidR="00B669C9" w:rsidRPr="001524A3" w:rsidRDefault="00B669C9">
            <w:pPr>
              <w:rPr>
                <w:rFonts w:ascii="Times New Roman" w:hAnsi="Times New Roman" w:cs="Times New Roman"/>
                <w:sz w:val="20"/>
                <w:szCs w:val="20"/>
              </w:rPr>
            </w:pPr>
            <w:r w:rsidRPr="001524A3">
              <w:rPr>
                <w:rFonts w:ascii="Times New Roman" w:hAnsi="Times New Roman" w:cs="Times New Roman"/>
                <w:sz w:val="20"/>
                <w:szCs w:val="20"/>
              </w:rPr>
              <w:t>43.66</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30.54</w:t>
            </w:r>
          </w:p>
        </w:tc>
        <w:tc>
          <w:tcPr>
            <w:tcW w:w="113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20.45</w:t>
            </w:r>
          </w:p>
        </w:tc>
        <w:tc>
          <w:tcPr>
            <w:tcW w:w="94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55.38</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41.33</w:t>
            </w:r>
          </w:p>
        </w:tc>
        <w:tc>
          <w:tcPr>
            <w:tcW w:w="987" w:type="dxa"/>
          </w:tcPr>
          <w:p w:rsidR="00B669C9" w:rsidRPr="001524A3" w:rsidRDefault="00B669C9" w:rsidP="00A740E0">
            <w:pPr>
              <w:tabs>
                <w:tab w:val="left" w:pos="2156"/>
              </w:tabs>
              <w:jc w:val="both"/>
              <w:rPr>
                <w:rFonts w:ascii="Times New Roman" w:hAnsi="Times New Roman" w:cs="Times New Roman"/>
                <w:sz w:val="20"/>
                <w:szCs w:val="20"/>
                <w:lang w:val="en-IN"/>
              </w:rPr>
            </w:pPr>
          </w:p>
        </w:tc>
        <w:tc>
          <w:tcPr>
            <w:tcW w:w="85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20.45</w:t>
            </w:r>
          </w:p>
        </w:tc>
      </w:tr>
      <w:tr w:rsidR="00B669C9" w:rsidRPr="005B2C10" w:rsidTr="00D17320">
        <w:tc>
          <w:tcPr>
            <w:tcW w:w="678" w:type="dxa"/>
            <w:vAlign w:val="bottom"/>
          </w:tcPr>
          <w:p w:rsidR="00B669C9" w:rsidRPr="001524A3" w:rsidRDefault="00B669C9" w:rsidP="00A740E0">
            <w:pPr>
              <w:jc w:val="right"/>
              <w:rPr>
                <w:rFonts w:ascii="Times New Roman" w:hAnsi="Times New Roman" w:cs="Times New Roman"/>
                <w:sz w:val="20"/>
                <w:szCs w:val="20"/>
              </w:rPr>
            </w:pPr>
            <w:r w:rsidRPr="001524A3">
              <w:rPr>
                <w:rFonts w:ascii="Times New Roman" w:hAnsi="Times New Roman" w:cs="Times New Roman"/>
                <w:sz w:val="20"/>
                <w:szCs w:val="20"/>
              </w:rPr>
              <w:t>4</w:t>
            </w:r>
          </w:p>
        </w:tc>
        <w:tc>
          <w:tcPr>
            <w:tcW w:w="1883" w:type="dxa"/>
            <w:vAlign w:val="bottom"/>
          </w:tcPr>
          <w:p w:rsidR="00B669C9" w:rsidRPr="001524A3" w:rsidRDefault="00B669C9" w:rsidP="00A740E0">
            <w:pPr>
              <w:rPr>
                <w:rFonts w:ascii="Times New Roman" w:hAnsi="Times New Roman" w:cs="Times New Roman"/>
                <w:sz w:val="20"/>
                <w:szCs w:val="20"/>
              </w:rPr>
            </w:pPr>
            <w:r w:rsidRPr="001524A3">
              <w:rPr>
                <w:rFonts w:ascii="Times New Roman" w:hAnsi="Times New Roman" w:cs="Times New Roman"/>
                <w:sz w:val="20"/>
                <w:szCs w:val="20"/>
              </w:rPr>
              <w:t>Assam</w:t>
            </w:r>
          </w:p>
        </w:tc>
        <w:tc>
          <w:tcPr>
            <w:tcW w:w="85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31.33</w:t>
            </w:r>
          </w:p>
        </w:tc>
        <w:tc>
          <w:tcPr>
            <w:tcW w:w="826" w:type="dxa"/>
            <w:vAlign w:val="bottom"/>
          </w:tcPr>
          <w:p w:rsidR="00B669C9" w:rsidRPr="001524A3" w:rsidRDefault="00B669C9">
            <w:pPr>
              <w:rPr>
                <w:rFonts w:ascii="Times New Roman" w:hAnsi="Times New Roman" w:cs="Times New Roman"/>
                <w:sz w:val="20"/>
                <w:szCs w:val="20"/>
              </w:rPr>
            </w:pPr>
            <w:r w:rsidRPr="001524A3">
              <w:rPr>
                <w:rFonts w:ascii="Times New Roman" w:hAnsi="Times New Roman" w:cs="Times New Roman"/>
                <w:sz w:val="20"/>
                <w:szCs w:val="20"/>
              </w:rPr>
              <w:t>38.79</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21.31</w:t>
            </w:r>
          </w:p>
        </w:tc>
        <w:tc>
          <w:tcPr>
            <w:tcW w:w="113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21.23</w:t>
            </w:r>
          </w:p>
        </w:tc>
        <w:tc>
          <w:tcPr>
            <w:tcW w:w="94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31.59</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32.25</w:t>
            </w:r>
          </w:p>
        </w:tc>
        <w:tc>
          <w:tcPr>
            <w:tcW w:w="987" w:type="dxa"/>
          </w:tcPr>
          <w:p w:rsidR="00B669C9" w:rsidRPr="001524A3" w:rsidRDefault="00B669C9" w:rsidP="00A740E0">
            <w:pPr>
              <w:tabs>
                <w:tab w:val="left" w:pos="2156"/>
              </w:tabs>
              <w:jc w:val="both"/>
              <w:rPr>
                <w:rFonts w:ascii="Times New Roman" w:hAnsi="Times New Roman" w:cs="Times New Roman"/>
                <w:sz w:val="20"/>
                <w:szCs w:val="20"/>
                <w:lang w:val="en-IN"/>
              </w:rPr>
            </w:pPr>
          </w:p>
        </w:tc>
        <w:tc>
          <w:tcPr>
            <w:tcW w:w="85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21.23</w:t>
            </w:r>
          </w:p>
        </w:tc>
      </w:tr>
      <w:tr w:rsidR="00B669C9" w:rsidRPr="005B2C10" w:rsidTr="00D17320">
        <w:tc>
          <w:tcPr>
            <w:tcW w:w="678" w:type="dxa"/>
            <w:vAlign w:val="bottom"/>
          </w:tcPr>
          <w:p w:rsidR="00B669C9" w:rsidRPr="001524A3" w:rsidRDefault="00B669C9" w:rsidP="00A740E0">
            <w:pPr>
              <w:jc w:val="right"/>
              <w:rPr>
                <w:rFonts w:ascii="Times New Roman" w:hAnsi="Times New Roman" w:cs="Times New Roman"/>
                <w:sz w:val="20"/>
                <w:szCs w:val="20"/>
              </w:rPr>
            </w:pPr>
            <w:r w:rsidRPr="001524A3">
              <w:rPr>
                <w:rFonts w:ascii="Times New Roman" w:hAnsi="Times New Roman" w:cs="Times New Roman"/>
                <w:sz w:val="20"/>
                <w:szCs w:val="20"/>
              </w:rPr>
              <w:t>5</w:t>
            </w:r>
          </w:p>
        </w:tc>
        <w:tc>
          <w:tcPr>
            <w:tcW w:w="1883" w:type="dxa"/>
            <w:vAlign w:val="bottom"/>
          </w:tcPr>
          <w:p w:rsidR="00B669C9" w:rsidRPr="001524A3" w:rsidRDefault="00B669C9" w:rsidP="00A740E0">
            <w:pPr>
              <w:rPr>
                <w:rFonts w:ascii="Times New Roman" w:hAnsi="Times New Roman" w:cs="Times New Roman"/>
                <w:sz w:val="20"/>
                <w:szCs w:val="20"/>
              </w:rPr>
            </w:pPr>
            <w:r w:rsidRPr="001524A3">
              <w:rPr>
                <w:rFonts w:ascii="Times New Roman" w:hAnsi="Times New Roman" w:cs="Times New Roman"/>
                <w:sz w:val="20"/>
                <w:szCs w:val="20"/>
              </w:rPr>
              <w:t>Bihar</w:t>
            </w:r>
          </w:p>
        </w:tc>
        <w:tc>
          <w:tcPr>
            <w:tcW w:w="85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20.55</w:t>
            </w:r>
          </w:p>
        </w:tc>
        <w:tc>
          <w:tcPr>
            <w:tcW w:w="826" w:type="dxa"/>
            <w:vAlign w:val="bottom"/>
          </w:tcPr>
          <w:p w:rsidR="00B669C9" w:rsidRPr="001524A3" w:rsidRDefault="00B669C9">
            <w:pPr>
              <w:rPr>
                <w:rFonts w:ascii="Times New Roman" w:hAnsi="Times New Roman" w:cs="Times New Roman"/>
                <w:sz w:val="20"/>
                <w:szCs w:val="20"/>
              </w:rPr>
            </w:pPr>
            <w:r w:rsidRPr="001524A3">
              <w:rPr>
                <w:rFonts w:ascii="Times New Roman" w:hAnsi="Times New Roman" w:cs="Times New Roman"/>
                <w:sz w:val="20"/>
                <w:szCs w:val="20"/>
              </w:rPr>
              <w:t>38.42</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11.03</w:t>
            </w:r>
          </w:p>
        </w:tc>
        <w:tc>
          <w:tcPr>
            <w:tcW w:w="113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12.82</w:t>
            </w:r>
          </w:p>
        </w:tc>
        <w:tc>
          <w:tcPr>
            <w:tcW w:w="94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19.16</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17.64</w:t>
            </w:r>
          </w:p>
        </w:tc>
        <w:tc>
          <w:tcPr>
            <w:tcW w:w="987" w:type="dxa"/>
          </w:tcPr>
          <w:p w:rsidR="00B669C9" w:rsidRPr="001524A3" w:rsidRDefault="00B669C9" w:rsidP="00A740E0">
            <w:pPr>
              <w:tabs>
                <w:tab w:val="left" w:pos="2156"/>
              </w:tabs>
              <w:jc w:val="both"/>
              <w:rPr>
                <w:rFonts w:ascii="Times New Roman" w:hAnsi="Times New Roman" w:cs="Times New Roman"/>
                <w:sz w:val="20"/>
                <w:szCs w:val="20"/>
                <w:lang w:val="en-IN"/>
              </w:rPr>
            </w:pPr>
          </w:p>
        </w:tc>
        <w:tc>
          <w:tcPr>
            <w:tcW w:w="85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12.82</w:t>
            </w:r>
          </w:p>
        </w:tc>
      </w:tr>
      <w:tr w:rsidR="00B669C9" w:rsidRPr="005B2C10" w:rsidTr="00D17320">
        <w:tc>
          <w:tcPr>
            <w:tcW w:w="678" w:type="dxa"/>
            <w:vAlign w:val="bottom"/>
          </w:tcPr>
          <w:p w:rsidR="00B669C9" w:rsidRPr="001524A3" w:rsidRDefault="00B669C9" w:rsidP="00A740E0">
            <w:pPr>
              <w:jc w:val="right"/>
              <w:rPr>
                <w:rFonts w:ascii="Times New Roman" w:hAnsi="Times New Roman" w:cs="Times New Roman"/>
                <w:sz w:val="20"/>
                <w:szCs w:val="20"/>
              </w:rPr>
            </w:pPr>
            <w:r w:rsidRPr="001524A3">
              <w:rPr>
                <w:rFonts w:ascii="Times New Roman" w:hAnsi="Times New Roman" w:cs="Times New Roman"/>
                <w:sz w:val="20"/>
                <w:szCs w:val="20"/>
              </w:rPr>
              <w:t>6</w:t>
            </w:r>
          </w:p>
        </w:tc>
        <w:tc>
          <w:tcPr>
            <w:tcW w:w="1883" w:type="dxa"/>
            <w:vAlign w:val="bottom"/>
          </w:tcPr>
          <w:p w:rsidR="00B669C9" w:rsidRPr="001524A3" w:rsidRDefault="00B669C9" w:rsidP="00A740E0">
            <w:pPr>
              <w:rPr>
                <w:rFonts w:ascii="Times New Roman" w:hAnsi="Times New Roman" w:cs="Times New Roman"/>
                <w:sz w:val="20"/>
                <w:szCs w:val="20"/>
              </w:rPr>
            </w:pPr>
            <w:r w:rsidRPr="001524A3">
              <w:rPr>
                <w:rFonts w:ascii="Times New Roman" w:hAnsi="Times New Roman" w:cs="Times New Roman"/>
                <w:sz w:val="20"/>
                <w:szCs w:val="20"/>
              </w:rPr>
              <w:t>Chandigarh</w:t>
            </w:r>
          </w:p>
        </w:tc>
        <w:tc>
          <w:tcPr>
            <w:tcW w:w="85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91.68</w:t>
            </w:r>
          </w:p>
        </w:tc>
        <w:tc>
          <w:tcPr>
            <w:tcW w:w="826" w:type="dxa"/>
            <w:vAlign w:val="bottom"/>
          </w:tcPr>
          <w:p w:rsidR="00B669C9" w:rsidRPr="001524A3" w:rsidRDefault="00B669C9">
            <w:pPr>
              <w:rPr>
                <w:rFonts w:ascii="Times New Roman" w:hAnsi="Times New Roman" w:cs="Times New Roman"/>
                <w:sz w:val="20"/>
                <w:szCs w:val="20"/>
              </w:rPr>
            </w:pPr>
            <w:r w:rsidRPr="001524A3">
              <w:rPr>
                <w:rFonts w:ascii="Times New Roman" w:hAnsi="Times New Roman" w:cs="Times New Roman"/>
                <w:sz w:val="20"/>
                <w:szCs w:val="20"/>
              </w:rPr>
              <w:t>78.24</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56.44</w:t>
            </w:r>
          </w:p>
        </w:tc>
        <w:tc>
          <w:tcPr>
            <w:tcW w:w="113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57.87</w:t>
            </w:r>
          </w:p>
        </w:tc>
        <w:tc>
          <w:tcPr>
            <w:tcW w:w="94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71.86</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71.46</w:t>
            </w:r>
          </w:p>
        </w:tc>
        <w:tc>
          <w:tcPr>
            <w:tcW w:w="987" w:type="dxa"/>
          </w:tcPr>
          <w:p w:rsidR="00B669C9" w:rsidRPr="001524A3" w:rsidRDefault="00B669C9" w:rsidP="00A740E0">
            <w:pPr>
              <w:tabs>
                <w:tab w:val="left" w:pos="2156"/>
              </w:tabs>
              <w:jc w:val="both"/>
              <w:rPr>
                <w:rFonts w:ascii="Times New Roman" w:hAnsi="Times New Roman" w:cs="Times New Roman"/>
                <w:sz w:val="20"/>
                <w:szCs w:val="20"/>
                <w:lang w:val="en-IN"/>
              </w:rPr>
            </w:pPr>
          </w:p>
        </w:tc>
        <w:tc>
          <w:tcPr>
            <w:tcW w:w="85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57.87</w:t>
            </w:r>
          </w:p>
        </w:tc>
      </w:tr>
      <w:tr w:rsidR="00B669C9" w:rsidRPr="005B2C10" w:rsidTr="00D17320">
        <w:tc>
          <w:tcPr>
            <w:tcW w:w="678" w:type="dxa"/>
            <w:vAlign w:val="bottom"/>
          </w:tcPr>
          <w:p w:rsidR="00B669C9" w:rsidRPr="001524A3" w:rsidRDefault="00B669C9" w:rsidP="00A740E0">
            <w:pPr>
              <w:jc w:val="right"/>
              <w:rPr>
                <w:rFonts w:ascii="Times New Roman" w:hAnsi="Times New Roman" w:cs="Times New Roman"/>
                <w:sz w:val="20"/>
                <w:szCs w:val="20"/>
              </w:rPr>
            </w:pPr>
            <w:r w:rsidRPr="001524A3">
              <w:rPr>
                <w:rFonts w:ascii="Times New Roman" w:hAnsi="Times New Roman" w:cs="Times New Roman"/>
                <w:sz w:val="20"/>
                <w:szCs w:val="20"/>
              </w:rPr>
              <w:t>7</w:t>
            </w:r>
          </w:p>
        </w:tc>
        <w:tc>
          <w:tcPr>
            <w:tcW w:w="1883" w:type="dxa"/>
            <w:vAlign w:val="bottom"/>
          </w:tcPr>
          <w:p w:rsidR="00B669C9" w:rsidRPr="001524A3" w:rsidRDefault="00B669C9" w:rsidP="00A740E0">
            <w:pPr>
              <w:rPr>
                <w:rFonts w:ascii="Times New Roman" w:hAnsi="Times New Roman" w:cs="Times New Roman"/>
                <w:sz w:val="20"/>
                <w:szCs w:val="20"/>
              </w:rPr>
            </w:pPr>
            <w:r w:rsidRPr="001524A3">
              <w:rPr>
                <w:rFonts w:ascii="Times New Roman" w:hAnsi="Times New Roman" w:cs="Times New Roman"/>
                <w:sz w:val="20"/>
                <w:szCs w:val="20"/>
              </w:rPr>
              <w:t>Chhattisgarh</w:t>
            </w:r>
          </w:p>
        </w:tc>
        <w:tc>
          <w:tcPr>
            <w:tcW w:w="85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49.19</w:t>
            </w:r>
          </w:p>
        </w:tc>
        <w:tc>
          <w:tcPr>
            <w:tcW w:w="826" w:type="dxa"/>
            <w:vAlign w:val="bottom"/>
          </w:tcPr>
          <w:p w:rsidR="00B669C9" w:rsidRPr="001524A3" w:rsidRDefault="00B669C9">
            <w:pPr>
              <w:rPr>
                <w:rFonts w:ascii="Times New Roman" w:hAnsi="Times New Roman" w:cs="Times New Roman"/>
                <w:sz w:val="20"/>
                <w:szCs w:val="20"/>
              </w:rPr>
            </w:pPr>
            <w:r w:rsidRPr="001524A3">
              <w:rPr>
                <w:rFonts w:ascii="Times New Roman" w:hAnsi="Times New Roman" w:cs="Times New Roman"/>
                <w:sz w:val="20"/>
                <w:szCs w:val="20"/>
              </w:rPr>
              <w:t>56.75</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32.12</w:t>
            </w:r>
          </w:p>
        </w:tc>
        <w:tc>
          <w:tcPr>
            <w:tcW w:w="113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34.41</w:t>
            </w:r>
          </w:p>
        </w:tc>
        <w:tc>
          <w:tcPr>
            <w:tcW w:w="94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53.20</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50.28</w:t>
            </w:r>
          </w:p>
        </w:tc>
        <w:tc>
          <w:tcPr>
            <w:tcW w:w="987" w:type="dxa"/>
          </w:tcPr>
          <w:p w:rsidR="00B669C9" w:rsidRPr="001524A3" w:rsidRDefault="00B669C9" w:rsidP="00A740E0">
            <w:pPr>
              <w:tabs>
                <w:tab w:val="left" w:pos="2156"/>
              </w:tabs>
              <w:jc w:val="both"/>
              <w:rPr>
                <w:rFonts w:ascii="Times New Roman" w:hAnsi="Times New Roman" w:cs="Times New Roman"/>
                <w:sz w:val="20"/>
                <w:szCs w:val="20"/>
                <w:lang w:val="en-IN"/>
              </w:rPr>
            </w:pPr>
          </w:p>
        </w:tc>
        <w:tc>
          <w:tcPr>
            <w:tcW w:w="85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34.41</w:t>
            </w:r>
          </w:p>
        </w:tc>
      </w:tr>
      <w:tr w:rsidR="00B669C9" w:rsidRPr="005B2C10" w:rsidTr="00D17320">
        <w:tc>
          <w:tcPr>
            <w:tcW w:w="678" w:type="dxa"/>
            <w:vAlign w:val="bottom"/>
          </w:tcPr>
          <w:p w:rsidR="00B669C9" w:rsidRPr="001524A3" w:rsidRDefault="00B669C9" w:rsidP="00A740E0">
            <w:pPr>
              <w:jc w:val="right"/>
              <w:rPr>
                <w:rFonts w:ascii="Times New Roman" w:hAnsi="Times New Roman" w:cs="Times New Roman"/>
                <w:sz w:val="20"/>
                <w:szCs w:val="20"/>
              </w:rPr>
            </w:pPr>
            <w:r w:rsidRPr="001524A3">
              <w:rPr>
                <w:rFonts w:ascii="Times New Roman" w:hAnsi="Times New Roman" w:cs="Times New Roman"/>
                <w:sz w:val="20"/>
                <w:szCs w:val="20"/>
              </w:rPr>
              <w:t>8</w:t>
            </w:r>
          </w:p>
        </w:tc>
        <w:tc>
          <w:tcPr>
            <w:tcW w:w="1883" w:type="dxa"/>
            <w:vAlign w:val="bottom"/>
          </w:tcPr>
          <w:p w:rsidR="00B669C9" w:rsidRPr="001524A3" w:rsidRDefault="00B669C9" w:rsidP="00A740E0">
            <w:pPr>
              <w:rPr>
                <w:rFonts w:ascii="Times New Roman" w:hAnsi="Times New Roman" w:cs="Times New Roman"/>
                <w:sz w:val="20"/>
                <w:szCs w:val="20"/>
              </w:rPr>
            </w:pPr>
            <w:r w:rsidRPr="001524A3">
              <w:rPr>
                <w:rFonts w:ascii="Times New Roman" w:hAnsi="Times New Roman" w:cs="Times New Roman"/>
                <w:sz w:val="20"/>
                <w:szCs w:val="20"/>
              </w:rPr>
              <w:t>D &amp; N Haveli</w:t>
            </w:r>
          </w:p>
        </w:tc>
        <w:tc>
          <w:tcPr>
            <w:tcW w:w="85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44.75</w:t>
            </w:r>
          </w:p>
        </w:tc>
        <w:tc>
          <w:tcPr>
            <w:tcW w:w="826" w:type="dxa"/>
            <w:vAlign w:val="bottom"/>
          </w:tcPr>
          <w:p w:rsidR="00B669C9" w:rsidRPr="001524A3" w:rsidRDefault="00B669C9">
            <w:pPr>
              <w:rPr>
                <w:rFonts w:ascii="Times New Roman" w:hAnsi="Times New Roman" w:cs="Times New Roman"/>
                <w:sz w:val="20"/>
                <w:szCs w:val="20"/>
              </w:rPr>
            </w:pPr>
            <w:r w:rsidRPr="001524A3">
              <w:rPr>
                <w:rFonts w:ascii="Times New Roman" w:hAnsi="Times New Roman" w:cs="Times New Roman"/>
                <w:sz w:val="20"/>
                <w:szCs w:val="20"/>
              </w:rPr>
              <w:t>51.62</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28.14</w:t>
            </w:r>
          </w:p>
        </w:tc>
        <w:tc>
          <w:tcPr>
            <w:tcW w:w="113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32.44</w:t>
            </w:r>
          </w:p>
        </w:tc>
        <w:tc>
          <w:tcPr>
            <w:tcW w:w="94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42.14</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44.32</w:t>
            </w:r>
          </w:p>
        </w:tc>
        <w:tc>
          <w:tcPr>
            <w:tcW w:w="987" w:type="dxa"/>
          </w:tcPr>
          <w:p w:rsidR="00B669C9" w:rsidRPr="001524A3" w:rsidRDefault="00B669C9" w:rsidP="00A740E0">
            <w:pPr>
              <w:tabs>
                <w:tab w:val="left" w:pos="2156"/>
              </w:tabs>
              <w:jc w:val="both"/>
              <w:rPr>
                <w:rFonts w:ascii="Times New Roman" w:hAnsi="Times New Roman" w:cs="Times New Roman"/>
                <w:sz w:val="20"/>
                <w:szCs w:val="20"/>
                <w:lang w:val="en-IN"/>
              </w:rPr>
            </w:pPr>
          </w:p>
        </w:tc>
        <w:tc>
          <w:tcPr>
            <w:tcW w:w="85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32.44</w:t>
            </w:r>
          </w:p>
        </w:tc>
      </w:tr>
      <w:tr w:rsidR="00B669C9" w:rsidRPr="005B2C10" w:rsidTr="00D17320">
        <w:tc>
          <w:tcPr>
            <w:tcW w:w="678" w:type="dxa"/>
            <w:vAlign w:val="bottom"/>
          </w:tcPr>
          <w:p w:rsidR="00B669C9" w:rsidRPr="001524A3" w:rsidRDefault="00B669C9" w:rsidP="00A740E0">
            <w:pPr>
              <w:jc w:val="right"/>
              <w:rPr>
                <w:rFonts w:ascii="Times New Roman" w:hAnsi="Times New Roman" w:cs="Times New Roman"/>
                <w:sz w:val="20"/>
                <w:szCs w:val="20"/>
              </w:rPr>
            </w:pPr>
            <w:r w:rsidRPr="001524A3">
              <w:rPr>
                <w:rFonts w:ascii="Times New Roman" w:hAnsi="Times New Roman" w:cs="Times New Roman"/>
                <w:sz w:val="20"/>
                <w:szCs w:val="20"/>
              </w:rPr>
              <w:t>9</w:t>
            </w:r>
          </w:p>
        </w:tc>
        <w:tc>
          <w:tcPr>
            <w:tcW w:w="1883" w:type="dxa"/>
            <w:vAlign w:val="bottom"/>
          </w:tcPr>
          <w:p w:rsidR="00B669C9" w:rsidRPr="001524A3" w:rsidRDefault="00B669C9" w:rsidP="00A740E0">
            <w:pPr>
              <w:rPr>
                <w:rFonts w:ascii="Times New Roman" w:hAnsi="Times New Roman" w:cs="Times New Roman"/>
                <w:sz w:val="20"/>
                <w:szCs w:val="20"/>
              </w:rPr>
            </w:pPr>
            <w:r w:rsidRPr="001524A3">
              <w:rPr>
                <w:rFonts w:ascii="Times New Roman" w:hAnsi="Times New Roman" w:cs="Times New Roman"/>
                <w:sz w:val="20"/>
                <w:szCs w:val="20"/>
              </w:rPr>
              <w:t>Daman &amp; Diu</w:t>
            </w:r>
          </w:p>
        </w:tc>
        <w:tc>
          <w:tcPr>
            <w:tcW w:w="85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34.99</w:t>
            </w:r>
          </w:p>
        </w:tc>
        <w:tc>
          <w:tcPr>
            <w:tcW w:w="826" w:type="dxa"/>
            <w:vAlign w:val="bottom"/>
          </w:tcPr>
          <w:p w:rsidR="00B669C9" w:rsidRPr="001524A3" w:rsidRDefault="00B669C9">
            <w:pPr>
              <w:rPr>
                <w:rFonts w:ascii="Times New Roman" w:hAnsi="Times New Roman" w:cs="Times New Roman"/>
                <w:sz w:val="20"/>
                <w:szCs w:val="20"/>
              </w:rPr>
            </w:pPr>
            <w:r w:rsidRPr="001524A3">
              <w:rPr>
                <w:rFonts w:ascii="Times New Roman" w:hAnsi="Times New Roman" w:cs="Times New Roman"/>
                <w:sz w:val="20"/>
                <w:szCs w:val="20"/>
              </w:rPr>
              <w:t>32.80</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26.66</w:t>
            </w:r>
          </w:p>
        </w:tc>
        <w:tc>
          <w:tcPr>
            <w:tcW w:w="113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23.44</w:t>
            </w:r>
          </w:p>
        </w:tc>
        <w:tc>
          <w:tcPr>
            <w:tcW w:w="94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34.46</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33.92</w:t>
            </w:r>
          </w:p>
        </w:tc>
        <w:tc>
          <w:tcPr>
            <w:tcW w:w="987" w:type="dxa"/>
          </w:tcPr>
          <w:p w:rsidR="00B669C9" w:rsidRPr="001524A3" w:rsidRDefault="00B669C9" w:rsidP="00A740E0">
            <w:pPr>
              <w:tabs>
                <w:tab w:val="left" w:pos="2156"/>
              </w:tabs>
              <w:jc w:val="both"/>
              <w:rPr>
                <w:rFonts w:ascii="Times New Roman" w:hAnsi="Times New Roman" w:cs="Times New Roman"/>
                <w:sz w:val="20"/>
                <w:szCs w:val="20"/>
                <w:lang w:val="en-IN"/>
              </w:rPr>
            </w:pPr>
          </w:p>
        </w:tc>
        <w:tc>
          <w:tcPr>
            <w:tcW w:w="85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23.44</w:t>
            </w:r>
          </w:p>
        </w:tc>
      </w:tr>
      <w:tr w:rsidR="00B669C9" w:rsidRPr="005B2C10" w:rsidTr="00D17320">
        <w:tc>
          <w:tcPr>
            <w:tcW w:w="678" w:type="dxa"/>
            <w:vAlign w:val="bottom"/>
          </w:tcPr>
          <w:p w:rsidR="00B669C9" w:rsidRPr="001524A3" w:rsidRDefault="00B669C9" w:rsidP="00A740E0">
            <w:pPr>
              <w:jc w:val="right"/>
              <w:rPr>
                <w:rFonts w:ascii="Times New Roman" w:hAnsi="Times New Roman" w:cs="Times New Roman"/>
                <w:sz w:val="20"/>
                <w:szCs w:val="20"/>
              </w:rPr>
            </w:pPr>
            <w:r w:rsidRPr="001524A3">
              <w:rPr>
                <w:rFonts w:ascii="Times New Roman" w:hAnsi="Times New Roman" w:cs="Times New Roman"/>
                <w:sz w:val="20"/>
                <w:szCs w:val="20"/>
              </w:rPr>
              <w:t>10</w:t>
            </w:r>
          </w:p>
        </w:tc>
        <w:tc>
          <w:tcPr>
            <w:tcW w:w="1883" w:type="dxa"/>
            <w:vAlign w:val="bottom"/>
          </w:tcPr>
          <w:p w:rsidR="00B669C9" w:rsidRPr="001524A3" w:rsidRDefault="00B669C9" w:rsidP="00A740E0">
            <w:pPr>
              <w:rPr>
                <w:rFonts w:ascii="Times New Roman" w:hAnsi="Times New Roman" w:cs="Times New Roman"/>
                <w:sz w:val="20"/>
                <w:szCs w:val="20"/>
              </w:rPr>
            </w:pPr>
            <w:r w:rsidRPr="001524A3">
              <w:rPr>
                <w:rFonts w:ascii="Times New Roman" w:hAnsi="Times New Roman" w:cs="Times New Roman"/>
                <w:sz w:val="20"/>
                <w:szCs w:val="20"/>
              </w:rPr>
              <w:t>Delhi</w:t>
            </w:r>
          </w:p>
        </w:tc>
        <w:tc>
          <w:tcPr>
            <w:tcW w:w="85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72.96</w:t>
            </w:r>
          </w:p>
        </w:tc>
        <w:tc>
          <w:tcPr>
            <w:tcW w:w="826" w:type="dxa"/>
            <w:vAlign w:val="bottom"/>
          </w:tcPr>
          <w:p w:rsidR="00B669C9" w:rsidRPr="001524A3" w:rsidRDefault="00B669C9">
            <w:pPr>
              <w:rPr>
                <w:rFonts w:ascii="Times New Roman" w:hAnsi="Times New Roman" w:cs="Times New Roman"/>
                <w:sz w:val="20"/>
                <w:szCs w:val="20"/>
              </w:rPr>
            </w:pPr>
            <w:r w:rsidRPr="001524A3">
              <w:rPr>
                <w:rFonts w:ascii="Times New Roman" w:hAnsi="Times New Roman" w:cs="Times New Roman"/>
                <w:sz w:val="20"/>
                <w:szCs w:val="20"/>
              </w:rPr>
              <w:t>72.22</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47.07</w:t>
            </w:r>
          </w:p>
        </w:tc>
        <w:tc>
          <w:tcPr>
            <w:tcW w:w="113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45.08</w:t>
            </w:r>
          </w:p>
        </w:tc>
        <w:tc>
          <w:tcPr>
            <w:tcW w:w="94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63.66</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62.55</w:t>
            </w:r>
          </w:p>
        </w:tc>
        <w:tc>
          <w:tcPr>
            <w:tcW w:w="987" w:type="dxa"/>
          </w:tcPr>
          <w:p w:rsidR="00B669C9" w:rsidRPr="001524A3" w:rsidRDefault="00B669C9" w:rsidP="00A740E0">
            <w:pPr>
              <w:tabs>
                <w:tab w:val="left" w:pos="2156"/>
              </w:tabs>
              <w:jc w:val="both"/>
              <w:rPr>
                <w:rFonts w:ascii="Times New Roman" w:hAnsi="Times New Roman" w:cs="Times New Roman"/>
                <w:sz w:val="20"/>
                <w:szCs w:val="20"/>
                <w:lang w:val="en-IN"/>
              </w:rPr>
            </w:pPr>
          </w:p>
        </w:tc>
        <w:tc>
          <w:tcPr>
            <w:tcW w:w="85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45.08</w:t>
            </w:r>
          </w:p>
        </w:tc>
      </w:tr>
      <w:tr w:rsidR="00B669C9" w:rsidRPr="005B2C10" w:rsidTr="00D17320">
        <w:tc>
          <w:tcPr>
            <w:tcW w:w="678" w:type="dxa"/>
            <w:vAlign w:val="bottom"/>
          </w:tcPr>
          <w:p w:rsidR="00B669C9" w:rsidRPr="001524A3" w:rsidRDefault="00B669C9" w:rsidP="00A740E0">
            <w:pPr>
              <w:jc w:val="right"/>
              <w:rPr>
                <w:rFonts w:ascii="Times New Roman" w:hAnsi="Times New Roman" w:cs="Times New Roman"/>
                <w:sz w:val="20"/>
                <w:szCs w:val="20"/>
              </w:rPr>
            </w:pPr>
            <w:r w:rsidRPr="001524A3">
              <w:rPr>
                <w:rFonts w:ascii="Times New Roman" w:hAnsi="Times New Roman" w:cs="Times New Roman"/>
                <w:sz w:val="20"/>
                <w:szCs w:val="20"/>
              </w:rPr>
              <w:t>11</w:t>
            </w:r>
          </w:p>
        </w:tc>
        <w:tc>
          <w:tcPr>
            <w:tcW w:w="1883" w:type="dxa"/>
            <w:vAlign w:val="bottom"/>
          </w:tcPr>
          <w:p w:rsidR="00B669C9" w:rsidRPr="001524A3" w:rsidRDefault="00B669C9" w:rsidP="00A740E0">
            <w:pPr>
              <w:rPr>
                <w:rFonts w:ascii="Times New Roman" w:hAnsi="Times New Roman" w:cs="Times New Roman"/>
                <w:sz w:val="20"/>
                <w:szCs w:val="20"/>
              </w:rPr>
            </w:pPr>
            <w:r w:rsidRPr="001524A3">
              <w:rPr>
                <w:rFonts w:ascii="Times New Roman" w:hAnsi="Times New Roman" w:cs="Times New Roman"/>
                <w:sz w:val="20"/>
                <w:szCs w:val="20"/>
              </w:rPr>
              <w:t>Goa</w:t>
            </w:r>
          </w:p>
        </w:tc>
        <w:tc>
          <w:tcPr>
            <w:tcW w:w="85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74.55</w:t>
            </w:r>
          </w:p>
        </w:tc>
        <w:tc>
          <w:tcPr>
            <w:tcW w:w="826" w:type="dxa"/>
            <w:vAlign w:val="bottom"/>
          </w:tcPr>
          <w:p w:rsidR="00B669C9" w:rsidRPr="001524A3" w:rsidRDefault="00B669C9">
            <w:pPr>
              <w:rPr>
                <w:rFonts w:ascii="Times New Roman" w:hAnsi="Times New Roman" w:cs="Times New Roman"/>
                <w:sz w:val="20"/>
                <w:szCs w:val="20"/>
              </w:rPr>
            </w:pPr>
            <w:r w:rsidRPr="001524A3">
              <w:rPr>
                <w:rFonts w:ascii="Times New Roman" w:hAnsi="Times New Roman" w:cs="Times New Roman"/>
                <w:sz w:val="20"/>
                <w:szCs w:val="20"/>
              </w:rPr>
              <w:t>77.30</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56.54</w:t>
            </w:r>
          </w:p>
        </w:tc>
        <w:tc>
          <w:tcPr>
            <w:tcW w:w="113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46.54</w:t>
            </w:r>
          </w:p>
        </w:tc>
        <w:tc>
          <w:tcPr>
            <w:tcW w:w="94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72.17</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66.35</w:t>
            </w:r>
          </w:p>
        </w:tc>
        <w:tc>
          <w:tcPr>
            <w:tcW w:w="987" w:type="dxa"/>
          </w:tcPr>
          <w:p w:rsidR="00B669C9" w:rsidRPr="001524A3" w:rsidRDefault="00B669C9" w:rsidP="00A740E0">
            <w:pPr>
              <w:tabs>
                <w:tab w:val="left" w:pos="2156"/>
              </w:tabs>
              <w:jc w:val="both"/>
              <w:rPr>
                <w:rFonts w:ascii="Times New Roman" w:hAnsi="Times New Roman" w:cs="Times New Roman"/>
                <w:sz w:val="20"/>
                <w:szCs w:val="20"/>
                <w:lang w:val="en-IN"/>
              </w:rPr>
            </w:pPr>
          </w:p>
        </w:tc>
        <w:tc>
          <w:tcPr>
            <w:tcW w:w="85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46.54</w:t>
            </w:r>
          </w:p>
        </w:tc>
      </w:tr>
      <w:tr w:rsidR="00B669C9" w:rsidRPr="005B2C10" w:rsidTr="00D17320">
        <w:tc>
          <w:tcPr>
            <w:tcW w:w="678" w:type="dxa"/>
            <w:vAlign w:val="bottom"/>
          </w:tcPr>
          <w:p w:rsidR="00B669C9" w:rsidRPr="001524A3" w:rsidRDefault="00B669C9" w:rsidP="00A740E0">
            <w:pPr>
              <w:jc w:val="right"/>
              <w:rPr>
                <w:rFonts w:ascii="Times New Roman" w:hAnsi="Times New Roman" w:cs="Times New Roman"/>
                <w:sz w:val="20"/>
                <w:szCs w:val="20"/>
              </w:rPr>
            </w:pPr>
            <w:r w:rsidRPr="001524A3">
              <w:rPr>
                <w:rFonts w:ascii="Times New Roman" w:hAnsi="Times New Roman" w:cs="Times New Roman"/>
                <w:sz w:val="20"/>
                <w:szCs w:val="20"/>
              </w:rPr>
              <w:t>12</w:t>
            </w:r>
          </w:p>
        </w:tc>
        <w:tc>
          <w:tcPr>
            <w:tcW w:w="1883" w:type="dxa"/>
            <w:vAlign w:val="bottom"/>
          </w:tcPr>
          <w:p w:rsidR="00B669C9" w:rsidRPr="001524A3" w:rsidRDefault="00B669C9" w:rsidP="00A740E0">
            <w:pPr>
              <w:rPr>
                <w:rFonts w:ascii="Times New Roman" w:hAnsi="Times New Roman" w:cs="Times New Roman"/>
                <w:sz w:val="20"/>
                <w:szCs w:val="20"/>
              </w:rPr>
            </w:pPr>
            <w:r w:rsidRPr="001524A3">
              <w:rPr>
                <w:rFonts w:ascii="Times New Roman" w:hAnsi="Times New Roman" w:cs="Times New Roman"/>
                <w:sz w:val="20"/>
                <w:szCs w:val="20"/>
              </w:rPr>
              <w:t>Gujarat</w:t>
            </w:r>
          </w:p>
        </w:tc>
        <w:tc>
          <w:tcPr>
            <w:tcW w:w="85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41.47</w:t>
            </w:r>
          </w:p>
        </w:tc>
        <w:tc>
          <w:tcPr>
            <w:tcW w:w="826" w:type="dxa"/>
            <w:vAlign w:val="bottom"/>
          </w:tcPr>
          <w:p w:rsidR="00B669C9" w:rsidRPr="001524A3" w:rsidRDefault="00B669C9">
            <w:pPr>
              <w:rPr>
                <w:rFonts w:ascii="Times New Roman" w:hAnsi="Times New Roman" w:cs="Times New Roman"/>
                <w:sz w:val="20"/>
                <w:szCs w:val="20"/>
              </w:rPr>
            </w:pPr>
            <w:r w:rsidRPr="001524A3">
              <w:rPr>
                <w:rFonts w:ascii="Times New Roman" w:hAnsi="Times New Roman" w:cs="Times New Roman"/>
                <w:sz w:val="20"/>
                <w:szCs w:val="20"/>
              </w:rPr>
              <w:t>46.17</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26.34</w:t>
            </w:r>
          </w:p>
        </w:tc>
        <w:tc>
          <w:tcPr>
            <w:tcW w:w="113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27.92</w:t>
            </w:r>
          </w:p>
        </w:tc>
        <w:tc>
          <w:tcPr>
            <w:tcW w:w="94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32.41</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39.47</w:t>
            </w:r>
          </w:p>
        </w:tc>
        <w:tc>
          <w:tcPr>
            <w:tcW w:w="987" w:type="dxa"/>
          </w:tcPr>
          <w:p w:rsidR="00B669C9" w:rsidRPr="001524A3" w:rsidRDefault="00B669C9" w:rsidP="00A740E0">
            <w:pPr>
              <w:tabs>
                <w:tab w:val="left" w:pos="2156"/>
              </w:tabs>
              <w:jc w:val="both"/>
              <w:rPr>
                <w:rFonts w:ascii="Times New Roman" w:hAnsi="Times New Roman" w:cs="Times New Roman"/>
                <w:sz w:val="20"/>
                <w:szCs w:val="20"/>
                <w:lang w:val="en-IN"/>
              </w:rPr>
            </w:pPr>
          </w:p>
        </w:tc>
        <w:tc>
          <w:tcPr>
            <w:tcW w:w="85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27.92</w:t>
            </w:r>
          </w:p>
        </w:tc>
      </w:tr>
      <w:tr w:rsidR="00B669C9" w:rsidRPr="005B2C10" w:rsidTr="00D17320">
        <w:tc>
          <w:tcPr>
            <w:tcW w:w="678" w:type="dxa"/>
            <w:vAlign w:val="bottom"/>
          </w:tcPr>
          <w:p w:rsidR="00B669C9" w:rsidRPr="001524A3" w:rsidRDefault="00B669C9" w:rsidP="00A740E0">
            <w:pPr>
              <w:jc w:val="right"/>
              <w:rPr>
                <w:rFonts w:ascii="Times New Roman" w:hAnsi="Times New Roman" w:cs="Times New Roman"/>
                <w:sz w:val="20"/>
                <w:szCs w:val="20"/>
              </w:rPr>
            </w:pPr>
            <w:r w:rsidRPr="001524A3">
              <w:rPr>
                <w:rFonts w:ascii="Times New Roman" w:hAnsi="Times New Roman" w:cs="Times New Roman"/>
                <w:sz w:val="20"/>
                <w:szCs w:val="20"/>
              </w:rPr>
              <w:t>13</w:t>
            </w:r>
          </w:p>
        </w:tc>
        <w:tc>
          <w:tcPr>
            <w:tcW w:w="1883" w:type="dxa"/>
            <w:vAlign w:val="bottom"/>
          </w:tcPr>
          <w:p w:rsidR="00B669C9" w:rsidRPr="001524A3" w:rsidRDefault="00B669C9" w:rsidP="00A740E0">
            <w:pPr>
              <w:rPr>
                <w:rFonts w:ascii="Times New Roman" w:hAnsi="Times New Roman" w:cs="Times New Roman"/>
                <w:sz w:val="20"/>
                <w:szCs w:val="20"/>
              </w:rPr>
            </w:pPr>
            <w:r w:rsidRPr="001524A3">
              <w:rPr>
                <w:rFonts w:ascii="Times New Roman" w:hAnsi="Times New Roman" w:cs="Times New Roman"/>
                <w:sz w:val="20"/>
                <w:szCs w:val="20"/>
              </w:rPr>
              <w:t>Haryana</w:t>
            </w:r>
          </w:p>
        </w:tc>
        <w:tc>
          <w:tcPr>
            <w:tcW w:w="85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55.25</w:t>
            </w:r>
          </w:p>
        </w:tc>
        <w:tc>
          <w:tcPr>
            <w:tcW w:w="826" w:type="dxa"/>
            <w:vAlign w:val="bottom"/>
          </w:tcPr>
          <w:p w:rsidR="00B669C9" w:rsidRPr="001524A3" w:rsidRDefault="00B669C9">
            <w:pPr>
              <w:rPr>
                <w:rFonts w:ascii="Times New Roman" w:hAnsi="Times New Roman" w:cs="Times New Roman"/>
                <w:sz w:val="20"/>
                <w:szCs w:val="20"/>
              </w:rPr>
            </w:pPr>
            <w:r w:rsidRPr="001524A3">
              <w:rPr>
                <w:rFonts w:ascii="Times New Roman" w:hAnsi="Times New Roman" w:cs="Times New Roman"/>
                <w:sz w:val="20"/>
                <w:szCs w:val="20"/>
              </w:rPr>
              <w:t>60.23</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30.00</w:t>
            </w:r>
          </w:p>
        </w:tc>
        <w:tc>
          <w:tcPr>
            <w:tcW w:w="113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32.24</w:t>
            </w:r>
          </w:p>
        </w:tc>
        <w:tc>
          <w:tcPr>
            <w:tcW w:w="94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43.84</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47.65</w:t>
            </w:r>
          </w:p>
        </w:tc>
        <w:tc>
          <w:tcPr>
            <w:tcW w:w="987" w:type="dxa"/>
          </w:tcPr>
          <w:p w:rsidR="00B669C9" w:rsidRPr="001524A3" w:rsidRDefault="00B669C9" w:rsidP="00A740E0">
            <w:pPr>
              <w:tabs>
                <w:tab w:val="left" w:pos="2156"/>
              </w:tabs>
              <w:jc w:val="both"/>
              <w:rPr>
                <w:rFonts w:ascii="Times New Roman" w:hAnsi="Times New Roman" w:cs="Times New Roman"/>
                <w:sz w:val="20"/>
                <w:szCs w:val="20"/>
                <w:lang w:val="en-IN"/>
              </w:rPr>
            </w:pPr>
          </w:p>
        </w:tc>
        <w:tc>
          <w:tcPr>
            <w:tcW w:w="85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32.24</w:t>
            </w:r>
          </w:p>
        </w:tc>
      </w:tr>
      <w:tr w:rsidR="00B669C9" w:rsidRPr="005B2C10" w:rsidTr="00D17320">
        <w:tc>
          <w:tcPr>
            <w:tcW w:w="678" w:type="dxa"/>
            <w:vAlign w:val="bottom"/>
          </w:tcPr>
          <w:p w:rsidR="00B669C9" w:rsidRPr="001524A3" w:rsidRDefault="00B669C9" w:rsidP="00A740E0">
            <w:pPr>
              <w:jc w:val="right"/>
              <w:rPr>
                <w:rFonts w:ascii="Times New Roman" w:hAnsi="Times New Roman" w:cs="Times New Roman"/>
                <w:sz w:val="20"/>
                <w:szCs w:val="20"/>
              </w:rPr>
            </w:pPr>
            <w:r w:rsidRPr="001524A3">
              <w:rPr>
                <w:rFonts w:ascii="Times New Roman" w:hAnsi="Times New Roman" w:cs="Times New Roman"/>
                <w:sz w:val="20"/>
                <w:szCs w:val="20"/>
              </w:rPr>
              <w:t>14</w:t>
            </w:r>
          </w:p>
        </w:tc>
        <w:tc>
          <w:tcPr>
            <w:tcW w:w="1883" w:type="dxa"/>
            <w:vAlign w:val="bottom"/>
          </w:tcPr>
          <w:p w:rsidR="00B669C9" w:rsidRPr="001524A3" w:rsidRDefault="00B669C9" w:rsidP="00A740E0">
            <w:pPr>
              <w:rPr>
                <w:rFonts w:ascii="Times New Roman" w:hAnsi="Times New Roman" w:cs="Times New Roman"/>
                <w:sz w:val="20"/>
                <w:szCs w:val="20"/>
              </w:rPr>
            </w:pPr>
            <w:r w:rsidRPr="001524A3">
              <w:rPr>
                <w:rFonts w:ascii="Times New Roman" w:hAnsi="Times New Roman" w:cs="Times New Roman"/>
                <w:sz w:val="20"/>
                <w:szCs w:val="20"/>
              </w:rPr>
              <w:t>Himachal Pradesh</w:t>
            </w:r>
          </w:p>
        </w:tc>
        <w:tc>
          <w:tcPr>
            <w:tcW w:w="85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85.97</w:t>
            </w:r>
          </w:p>
        </w:tc>
        <w:tc>
          <w:tcPr>
            <w:tcW w:w="826" w:type="dxa"/>
            <w:vAlign w:val="bottom"/>
          </w:tcPr>
          <w:p w:rsidR="00B669C9" w:rsidRPr="001524A3" w:rsidRDefault="00B669C9">
            <w:pPr>
              <w:rPr>
                <w:rFonts w:ascii="Times New Roman" w:hAnsi="Times New Roman" w:cs="Times New Roman"/>
                <w:sz w:val="20"/>
                <w:szCs w:val="20"/>
              </w:rPr>
            </w:pPr>
            <w:r w:rsidRPr="001524A3">
              <w:rPr>
                <w:rFonts w:ascii="Times New Roman" w:hAnsi="Times New Roman" w:cs="Times New Roman"/>
                <w:sz w:val="20"/>
                <w:szCs w:val="20"/>
              </w:rPr>
              <w:t>86.45</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50.47</w:t>
            </w:r>
          </w:p>
        </w:tc>
        <w:tc>
          <w:tcPr>
            <w:tcW w:w="113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53.59</w:t>
            </w:r>
          </w:p>
        </w:tc>
        <w:tc>
          <w:tcPr>
            <w:tcW w:w="94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59.20</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63.34</w:t>
            </w:r>
          </w:p>
        </w:tc>
        <w:tc>
          <w:tcPr>
            <w:tcW w:w="987" w:type="dxa"/>
          </w:tcPr>
          <w:p w:rsidR="00B669C9" w:rsidRPr="001524A3" w:rsidRDefault="00B669C9" w:rsidP="00A740E0">
            <w:pPr>
              <w:tabs>
                <w:tab w:val="left" w:pos="2156"/>
              </w:tabs>
              <w:jc w:val="both"/>
              <w:rPr>
                <w:rFonts w:ascii="Times New Roman" w:hAnsi="Times New Roman" w:cs="Times New Roman"/>
                <w:sz w:val="20"/>
                <w:szCs w:val="20"/>
                <w:lang w:val="en-IN"/>
              </w:rPr>
            </w:pPr>
          </w:p>
        </w:tc>
        <w:tc>
          <w:tcPr>
            <w:tcW w:w="85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53.59</w:t>
            </w:r>
          </w:p>
        </w:tc>
      </w:tr>
      <w:tr w:rsidR="00B669C9" w:rsidRPr="005B2C10" w:rsidTr="00D17320">
        <w:tc>
          <w:tcPr>
            <w:tcW w:w="678" w:type="dxa"/>
            <w:vAlign w:val="bottom"/>
          </w:tcPr>
          <w:p w:rsidR="00B669C9" w:rsidRPr="001524A3" w:rsidRDefault="00B669C9" w:rsidP="00A740E0">
            <w:pPr>
              <w:jc w:val="right"/>
              <w:rPr>
                <w:rFonts w:ascii="Times New Roman" w:hAnsi="Times New Roman" w:cs="Times New Roman"/>
                <w:sz w:val="20"/>
                <w:szCs w:val="20"/>
              </w:rPr>
            </w:pPr>
            <w:r w:rsidRPr="001524A3">
              <w:rPr>
                <w:rFonts w:ascii="Times New Roman" w:hAnsi="Times New Roman" w:cs="Times New Roman"/>
                <w:sz w:val="20"/>
                <w:szCs w:val="20"/>
              </w:rPr>
              <w:t>15</w:t>
            </w:r>
          </w:p>
        </w:tc>
        <w:tc>
          <w:tcPr>
            <w:tcW w:w="1883" w:type="dxa"/>
            <w:vAlign w:val="bottom"/>
          </w:tcPr>
          <w:p w:rsidR="00B669C9" w:rsidRPr="001524A3" w:rsidRDefault="00B669C9" w:rsidP="00A740E0">
            <w:pPr>
              <w:rPr>
                <w:rFonts w:ascii="Times New Roman" w:hAnsi="Times New Roman" w:cs="Times New Roman"/>
                <w:sz w:val="20"/>
                <w:szCs w:val="20"/>
              </w:rPr>
            </w:pPr>
            <w:r w:rsidRPr="001524A3">
              <w:rPr>
                <w:rFonts w:ascii="Times New Roman" w:hAnsi="Times New Roman" w:cs="Times New Roman"/>
                <w:sz w:val="20"/>
                <w:szCs w:val="20"/>
              </w:rPr>
              <w:t>Jammu And Kashmir</w:t>
            </w:r>
          </w:p>
        </w:tc>
        <w:tc>
          <w:tcPr>
            <w:tcW w:w="85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45.65</w:t>
            </w:r>
          </w:p>
        </w:tc>
        <w:tc>
          <w:tcPr>
            <w:tcW w:w="826" w:type="dxa"/>
            <w:vAlign w:val="bottom"/>
          </w:tcPr>
          <w:p w:rsidR="00B669C9" w:rsidRPr="001524A3" w:rsidRDefault="00B669C9">
            <w:pPr>
              <w:rPr>
                <w:rFonts w:ascii="Times New Roman" w:hAnsi="Times New Roman" w:cs="Times New Roman"/>
                <w:sz w:val="20"/>
                <w:szCs w:val="20"/>
              </w:rPr>
            </w:pPr>
            <w:r w:rsidRPr="001524A3">
              <w:rPr>
                <w:rFonts w:ascii="Times New Roman" w:hAnsi="Times New Roman" w:cs="Times New Roman"/>
                <w:sz w:val="20"/>
                <w:szCs w:val="20"/>
              </w:rPr>
              <w:t>59.40</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27.72</w:t>
            </w:r>
          </w:p>
        </w:tc>
        <w:tc>
          <w:tcPr>
            <w:tcW w:w="113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23.87</w:t>
            </w:r>
          </w:p>
        </w:tc>
        <w:tc>
          <w:tcPr>
            <w:tcW w:w="94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34.52</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31.07</w:t>
            </w:r>
          </w:p>
        </w:tc>
        <w:tc>
          <w:tcPr>
            <w:tcW w:w="987" w:type="dxa"/>
          </w:tcPr>
          <w:p w:rsidR="00B669C9" w:rsidRPr="001524A3" w:rsidRDefault="00B669C9" w:rsidP="00A740E0">
            <w:pPr>
              <w:tabs>
                <w:tab w:val="left" w:pos="2156"/>
              </w:tabs>
              <w:jc w:val="both"/>
              <w:rPr>
                <w:rFonts w:ascii="Times New Roman" w:hAnsi="Times New Roman" w:cs="Times New Roman"/>
                <w:sz w:val="20"/>
                <w:szCs w:val="20"/>
                <w:lang w:val="en-IN"/>
              </w:rPr>
            </w:pPr>
          </w:p>
        </w:tc>
        <w:tc>
          <w:tcPr>
            <w:tcW w:w="85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23.87</w:t>
            </w:r>
          </w:p>
        </w:tc>
      </w:tr>
      <w:tr w:rsidR="00B669C9" w:rsidRPr="005B2C10" w:rsidTr="00D17320">
        <w:tc>
          <w:tcPr>
            <w:tcW w:w="678" w:type="dxa"/>
            <w:vAlign w:val="bottom"/>
          </w:tcPr>
          <w:p w:rsidR="00B669C9" w:rsidRPr="001524A3" w:rsidRDefault="00B669C9" w:rsidP="00A740E0">
            <w:pPr>
              <w:jc w:val="right"/>
              <w:rPr>
                <w:rFonts w:ascii="Times New Roman" w:hAnsi="Times New Roman" w:cs="Times New Roman"/>
                <w:sz w:val="20"/>
                <w:szCs w:val="20"/>
              </w:rPr>
            </w:pPr>
            <w:r w:rsidRPr="001524A3">
              <w:rPr>
                <w:rFonts w:ascii="Times New Roman" w:hAnsi="Times New Roman" w:cs="Times New Roman"/>
                <w:sz w:val="20"/>
                <w:szCs w:val="20"/>
              </w:rPr>
              <w:t>16</w:t>
            </w:r>
          </w:p>
        </w:tc>
        <w:tc>
          <w:tcPr>
            <w:tcW w:w="1883" w:type="dxa"/>
            <w:vAlign w:val="bottom"/>
          </w:tcPr>
          <w:p w:rsidR="00B669C9" w:rsidRPr="001524A3" w:rsidRDefault="00B669C9" w:rsidP="00A740E0">
            <w:pPr>
              <w:rPr>
                <w:rFonts w:ascii="Times New Roman" w:hAnsi="Times New Roman" w:cs="Times New Roman"/>
                <w:sz w:val="20"/>
                <w:szCs w:val="20"/>
              </w:rPr>
            </w:pPr>
            <w:r w:rsidRPr="001524A3">
              <w:rPr>
                <w:rFonts w:ascii="Times New Roman" w:hAnsi="Times New Roman" w:cs="Times New Roman"/>
                <w:sz w:val="20"/>
                <w:szCs w:val="20"/>
              </w:rPr>
              <w:t>Jharkhand</w:t>
            </w:r>
          </w:p>
        </w:tc>
        <w:tc>
          <w:tcPr>
            <w:tcW w:w="85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41.20</w:t>
            </w:r>
          </w:p>
        </w:tc>
        <w:tc>
          <w:tcPr>
            <w:tcW w:w="826" w:type="dxa"/>
            <w:vAlign w:val="bottom"/>
          </w:tcPr>
          <w:p w:rsidR="00B669C9" w:rsidRPr="001524A3" w:rsidRDefault="00B669C9">
            <w:pPr>
              <w:rPr>
                <w:rFonts w:ascii="Times New Roman" w:hAnsi="Times New Roman" w:cs="Times New Roman"/>
                <w:sz w:val="20"/>
                <w:szCs w:val="20"/>
              </w:rPr>
            </w:pPr>
            <w:r w:rsidRPr="001524A3">
              <w:rPr>
                <w:rFonts w:ascii="Times New Roman" w:hAnsi="Times New Roman" w:cs="Times New Roman"/>
                <w:sz w:val="20"/>
                <w:szCs w:val="20"/>
              </w:rPr>
              <w:t>53.90</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25.02</w:t>
            </w:r>
          </w:p>
        </w:tc>
        <w:tc>
          <w:tcPr>
            <w:tcW w:w="113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19.83</w:t>
            </w:r>
          </w:p>
        </w:tc>
        <w:tc>
          <w:tcPr>
            <w:tcW w:w="94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35.94</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30.3</w:t>
            </w:r>
          </w:p>
        </w:tc>
        <w:tc>
          <w:tcPr>
            <w:tcW w:w="987" w:type="dxa"/>
          </w:tcPr>
          <w:p w:rsidR="00B669C9" w:rsidRPr="001524A3" w:rsidRDefault="00B669C9" w:rsidP="00A740E0">
            <w:pPr>
              <w:tabs>
                <w:tab w:val="left" w:pos="2156"/>
              </w:tabs>
              <w:jc w:val="both"/>
              <w:rPr>
                <w:rFonts w:ascii="Times New Roman" w:hAnsi="Times New Roman" w:cs="Times New Roman"/>
                <w:sz w:val="20"/>
                <w:szCs w:val="20"/>
                <w:lang w:val="en-IN"/>
              </w:rPr>
            </w:pPr>
          </w:p>
        </w:tc>
        <w:tc>
          <w:tcPr>
            <w:tcW w:w="85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19.83</w:t>
            </w:r>
          </w:p>
        </w:tc>
      </w:tr>
      <w:tr w:rsidR="00B669C9" w:rsidRPr="005B2C10" w:rsidTr="00D17320">
        <w:tc>
          <w:tcPr>
            <w:tcW w:w="678" w:type="dxa"/>
            <w:vAlign w:val="bottom"/>
          </w:tcPr>
          <w:p w:rsidR="00B669C9" w:rsidRPr="001524A3" w:rsidRDefault="00B669C9" w:rsidP="00A740E0">
            <w:pPr>
              <w:jc w:val="right"/>
              <w:rPr>
                <w:rFonts w:ascii="Times New Roman" w:hAnsi="Times New Roman" w:cs="Times New Roman"/>
                <w:sz w:val="20"/>
                <w:szCs w:val="20"/>
              </w:rPr>
            </w:pPr>
            <w:r w:rsidRPr="001524A3">
              <w:rPr>
                <w:rFonts w:ascii="Times New Roman" w:hAnsi="Times New Roman" w:cs="Times New Roman"/>
                <w:sz w:val="20"/>
                <w:szCs w:val="20"/>
              </w:rPr>
              <w:t>17</w:t>
            </w:r>
          </w:p>
        </w:tc>
        <w:tc>
          <w:tcPr>
            <w:tcW w:w="1883" w:type="dxa"/>
            <w:vAlign w:val="bottom"/>
          </w:tcPr>
          <w:p w:rsidR="00B669C9" w:rsidRPr="001524A3" w:rsidRDefault="00B669C9" w:rsidP="00A740E0">
            <w:pPr>
              <w:rPr>
                <w:rFonts w:ascii="Times New Roman" w:hAnsi="Times New Roman" w:cs="Times New Roman"/>
                <w:sz w:val="20"/>
                <w:szCs w:val="20"/>
              </w:rPr>
            </w:pPr>
            <w:r w:rsidRPr="001524A3">
              <w:rPr>
                <w:rFonts w:ascii="Times New Roman" w:hAnsi="Times New Roman" w:cs="Times New Roman"/>
                <w:sz w:val="20"/>
                <w:szCs w:val="20"/>
              </w:rPr>
              <w:t>Karnataka</w:t>
            </w:r>
          </w:p>
        </w:tc>
        <w:tc>
          <w:tcPr>
            <w:tcW w:w="85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45.04</w:t>
            </w:r>
          </w:p>
        </w:tc>
        <w:tc>
          <w:tcPr>
            <w:tcW w:w="826" w:type="dxa"/>
            <w:vAlign w:val="bottom"/>
          </w:tcPr>
          <w:p w:rsidR="00B669C9" w:rsidRPr="001524A3" w:rsidRDefault="00B669C9">
            <w:pPr>
              <w:rPr>
                <w:rFonts w:ascii="Times New Roman" w:hAnsi="Times New Roman" w:cs="Times New Roman"/>
                <w:sz w:val="20"/>
                <w:szCs w:val="20"/>
              </w:rPr>
            </w:pPr>
            <w:r w:rsidRPr="001524A3">
              <w:rPr>
                <w:rFonts w:ascii="Times New Roman" w:hAnsi="Times New Roman" w:cs="Times New Roman"/>
                <w:sz w:val="20"/>
                <w:szCs w:val="20"/>
              </w:rPr>
              <w:t>49.20</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0.20</w:t>
            </w:r>
          </w:p>
        </w:tc>
        <w:tc>
          <w:tcPr>
            <w:tcW w:w="113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37.8</w:t>
            </w:r>
          </w:p>
        </w:tc>
        <w:tc>
          <w:tcPr>
            <w:tcW w:w="945" w:type="dxa"/>
            <w:vAlign w:val="bottom"/>
          </w:tcPr>
          <w:p w:rsidR="00B669C9" w:rsidRPr="001524A3" w:rsidRDefault="00B669C9">
            <w:pPr>
              <w:rPr>
                <w:rFonts w:ascii="Times New Roman" w:hAnsi="Times New Roman" w:cs="Times New Roman"/>
                <w:color w:val="000000"/>
                <w:sz w:val="20"/>
                <w:szCs w:val="20"/>
              </w:rPr>
            </w:pPr>
            <w:r w:rsidRPr="001524A3">
              <w:rPr>
                <w:rFonts w:ascii="Times New Roman" w:hAnsi="Times New Roman" w:cs="Times New Roman"/>
                <w:color w:val="000000"/>
                <w:sz w:val="20"/>
                <w:szCs w:val="20"/>
              </w:rPr>
              <w:t>#</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41.01</w:t>
            </w:r>
          </w:p>
        </w:tc>
        <w:tc>
          <w:tcPr>
            <w:tcW w:w="987" w:type="dxa"/>
          </w:tcPr>
          <w:p w:rsidR="00B669C9" w:rsidRPr="001524A3" w:rsidRDefault="00B669C9" w:rsidP="00A740E0">
            <w:pPr>
              <w:tabs>
                <w:tab w:val="left" w:pos="2156"/>
              </w:tabs>
              <w:jc w:val="both"/>
              <w:rPr>
                <w:rFonts w:ascii="Times New Roman" w:hAnsi="Times New Roman" w:cs="Times New Roman"/>
                <w:sz w:val="20"/>
                <w:szCs w:val="20"/>
                <w:lang w:val="en-IN"/>
              </w:rPr>
            </w:pPr>
          </w:p>
        </w:tc>
        <w:tc>
          <w:tcPr>
            <w:tcW w:w="85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37.8</w:t>
            </w:r>
          </w:p>
        </w:tc>
      </w:tr>
      <w:tr w:rsidR="00B669C9" w:rsidRPr="005B2C10" w:rsidTr="00D17320">
        <w:tc>
          <w:tcPr>
            <w:tcW w:w="678" w:type="dxa"/>
            <w:vAlign w:val="bottom"/>
          </w:tcPr>
          <w:p w:rsidR="00B669C9" w:rsidRPr="001524A3" w:rsidRDefault="00B669C9" w:rsidP="00A740E0">
            <w:pPr>
              <w:jc w:val="right"/>
              <w:rPr>
                <w:rFonts w:ascii="Times New Roman" w:hAnsi="Times New Roman" w:cs="Times New Roman"/>
                <w:sz w:val="20"/>
                <w:szCs w:val="20"/>
              </w:rPr>
            </w:pPr>
            <w:r w:rsidRPr="001524A3">
              <w:rPr>
                <w:rFonts w:ascii="Times New Roman" w:hAnsi="Times New Roman" w:cs="Times New Roman"/>
                <w:sz w:val="20"/>
                <w:szCs w:val="20"/>
              </w:rPr>
              <w:t>18</w:t>
            </w:r>
          </w:p>
        </w:tc>
        <w:tc>
          <w:tcPr>
            <w:tcW w:w="1883" w:type="dxa"/>
            <w:vAlign w:val="bottom"/>
          </w:tcPr>
          <w:p w:rsidR="00B669C9" w:rsidRPr="001524A3" w:rsidRDefault="00B669C9" w:rsidP="00A740E0">
            <w:pPr>
              <w:rPr>
                <w:rFonts w:ascii="Times New Roman" w:hAnsi="Times New Roman" w:cs="Times New Roman"/>
                <w:sz w:val="20"/>
                <w:szCs w:val="20"/>
              </w:rPr>
            </w:pPr>
            <w:r w:rsidRPr="001524A3">
              <w:rPr>
                <w:rFonts w:ascii="Times New Roman" w:hAnsi="Times New Roman" w:cs="Times New Roman"/>
                <w:sz w:val="20"/>
                <w:szCs w:val="20"/>
              </w:rPr>
              <w:t>Kerala</w:t>
            </w:r>
          </w:p>
        </w:tc>
        <w:tc>
          <w:tcPr>
            <w:tcW w:w="85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77.00</w:t>
            </w:r>
          </w:p>
        </w:tc>
        <w:tc>
          <w:tcPr>
            <w:tcW w:w="826" w:type="dxa"/>
            <w:vAlign w:val="bottom"/>
          </w:tcPr>
          <w:p w:rsidR="00B669C9" w:rsidRPr="001524A3" w:rsidRDefault="00B669C9">
            <w:pPr>
              <w:rPr>
                <w:rFonts w:ascii="Times New Roman" w:hAnsi="Times New Roman" w:cs="Times New Roman"/>
                <w:sz w:val="20"/>
                <w:szCs w:val="20"/>
              </w:rPr>
            </w:pPr>
            <w:r w:rsidRPr="001524A3">
              <w:rPr>
                <w:rFonts w:ascii="Times New Roman" w:hAnsi="Times New Roman" w:cs="Times New Roman"/>
                <w:sz w:val="20"/>
                <w:szCs w:val="20"/>
              </w:rPr>
              <w:t>81.59</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59.27</w:t>
            </w:r>
          </w:p>
        </w:tc>
        <w:tc>
          <w:tcPr>
            <w:tcW w:w="113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59.67</w:t>
            </w:r>
          </w:p>
        </w:tc>
        <w:tc>
          <w:tcPr>
            <w:tcW w:w="94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65.87</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67.76</w:t>
            </w:r>
          </w:p>
        </w:tc>
        <w:tc>
          <w:tcPr>
            <w:tcW w:w="987" w:type="dxa"/>
          </w:tcPr>
          <w:p w:rsidR="00B669C9" w:rsidRPr="001524A3" w:rsidRDefault="00B669C9" w:rsidP="00A740E0">
            <w:pPr>
              <w:tabs>
                <w:tab w:val="left" w:pos="2156"/>
              </w:tabs>
              <w:jc w:val="both"/>
              <w:rPr>
                <w:rFonts w:ascii="Times New Roman" w:hAnsi="Times New Roman" w:cs="Times New Roman"/>
                <w:sz w:val="20"/>
                <w:szCs w:val="20"/>
                <w:lang w:val="en-IN"/>
              </w:rPr>
            </w:pPr>
          </w:p>
        </w:tc>
        <w:tc>
          <w:tcPr>
            <w:tcW w:w="85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59.67</w:t>
            </w:r>
          </w:p>
        </w:tc>
      </w:tr>
      <w:tr w:rsidR="00B669C9" w:rsidRPr="005B2C10" w:rsidTr="00D17320">
        <w:tc>
          <w:tcPr>
            <w:tcW w:w="678" w:type="dxa"/>
            <w:vAlign w:val="bottom"/>
          </w:tcPr>
          <w:p w:rsidR="00B669C9" w:rsidRPr="001524A3" w:rsidRDefault="00B669C9" w:rsidP="00A740E0">
            <w:pPr>
              <w:jc w:val="right"/>
              <w:rPr>
                <w:rFonts w:ascii="Times New Roman" w:hAnsi="Times New Roman" w:cs="Times New Roman"/>
                <w:sz w:val="20"/>
                <w:szCs w:val="20"/>
              </w:rPr>
            </w:pPr>
            <w:r w:rsidRPr="001524A3">
              <w:rPr>
                <w:rFonts w:ascii="Times New Roman" w:hAnsi="Times New Roman" w:cs="Times New Roman"/>
                <w:sz w:val="20"/>
                <w:szCs w:val="20"/>
              </w:rPr>
              <w:t>19</w:t>
            </w:r>
          </w:p>
        </w:tc>
        <w:tc>
          <w:tcPr>
            <w:tcW w:w="1883" w:type="dxa"/>
            <w:vAlign w:val="bottom"/>
          </w:tcPr>
          <w:p w:rsidR="00B669C9" w:rsidRPr="001524A3" w:rsidRDefault="00B669C9" w:rsidP="00A740E0">
            <w:pPr>
              <w:rPr>
                <w:rFonts w:ascii="Times New Roman" w:hAnsi="Times New Roman" w:cs="Times New Roman"/>
                <w:sz w:val="20"/>
                <w:szCs w:val="20"/>
              </w:rPr>
            </w:pPr>
            <w:r w:rsidRPr="001524A3">
              <w:rPr>
                <w:rFonts w:ascii="Times New Roman" w:hAnsi="Times New Roman" w:cs="Times New Roman"/>
                <w:sz w:val="20"/>
                <w:szCs w:val="20"/>
              </w:rPr>
              <w:t>Lakshadweep</w:t>
            </w:r>
          </w:p>
        </w:tc>
        <w:tc>
          <w:tcPr>
            <w:tcW w:w="85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78.12</w:t>
            </w:r>
          </w:p>
        </w:tc>
        <w:tc>
          <w:tcPr>
            <w:tcW w:w="826" w:type="dxa"/>
            <w:vAlign w:val="bottom"/>
          </w:tcPr>
          <w:p w:rsidR="00B669C9" w:rsidRPr="001524A3" w:rsidRDefault="00B669C9">
            <w:pPr>
              <w:rPr>
                <w:rFonts w:ascii="Times New Roman" w:hAnsi="Times New Roman" w:cs="Times New Roman"/>
                <w:sz w:val="20"/>
                <w:szCs w:val="20"/>
              </w:rPr>
            </w:pPr>
            <w:r w:rsidRPr="001524A3">
              <w:rPr>
                <w:rFonts w:ascii="Times New Roman" w:hAnsi="Times New Roman" w:cs="Times New Roman"/>
                <w:sz w:val="20"/>
                <w:szCs w:val="20"/>
              </w:rPr>
              <w:t>88.02</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51.78</w:t>
            </w:r>
          </w:p>
        </w:tc>
        <w:tc>
          <w:tcPr>
            <w:tcW w:w="113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53.53</w:t>
            </w:r>
          </w:p>
        </w:tc>
        <w:tc>
          <w:tcPr>
            <w:tcW w:w="94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58.78</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58.77</w:t>
            </w:r>
          </w:p>
        </w:tc>
        <w:tc>
          <w:tcPr>
            <w:tcW w:w="987" w:type="dxa"/>
          </w:tcPr>
          <w:p w:rsidR="00B669C9" w:rsidRPr="001524A3" w:rsidRDefault="00B669C9" w:rsidP="00A740E0">
            <w:pPr>
              <w:tabs>
                <w:tab w:val="left" w:pos="2156"/>
              </w:tabs>
              <w:jc w:val="both"/>
              <w:rPr>
                <w:rFonts w:ascii="Times New Roman" w:hAnsi="Times New Roman" w:cs="Times New Roman"/>
                <w:sz w:val="20"/>
                <w:szCs w:val="20"/>
                <w:lang w:val="en-IN"/>
              </w:rPr>
            </w:pPr>
          </w:p>
        </w:tc>
        <w:tc>
          <w:tcPr>
            <w:tcW w:w="85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53.53</w:t>
            </w:r>
          </w:p>
        </w:tc>
      </w:tr>
      <w:tr w:rsidR="00B669C9" w:rsidRPr="005B2C10" w:rsidTr="00D17320">
        <w:tc>
          <w:tcPr>
            <w:tcW w:w="678" w:type="dxa"/>
            <w:vAlign w:val="bottom"/>
          </w:tcPr>
          <w:p w:rsidR="00B669C9" w:rsidRPr="001524A3" w:rsidRDefault="00B669C9" w:rsidP="00A740E0">
            <w:pPr>
              <w:jc w:val="right"/>
              <w:rPr>
                <w:rFonts w:ascii="Times New Roman" w:hAnsi="Times New Roman" w:cs="Times New Roman"/>
                <w:sz w:val="20"/>
                <w:szCs w:val="20"/>
              </w:rPr>
            </w:pPr>
            <w:r w:rsidRPr="001524A3">
              <w:rPr>
                <w:rFonts w:ascii="Times New Roman" w:hAnsi="Times New Roman" w:cs="Times New Roman"/>
                <w:sz w:val="20"/>
                <w:szCs w:val="20"/>
              </w:rPr>
              <w:t>20</w:t>
            </w:r>
          </w:p>
        </w:tc>
        <w:tc>
          <w:tcPr>
            <w:tcW w:w="1883" w:type="dxa"/>
            <w:vAlign w:val="bottom"/>
          </w:tcPr>
          <w:p w:rsidR="00B669C9" w:rsidRPr="001524A3" w:rsidRDefault="00B669C9" w:rsidP="00A740E0">
            <w:pPr>
              <w:rPr>
                <w:rFonts w:ascii="Times New Roman" w:hAnsi="Times New Roman" w:cs="Times New Roman"/>
                <w:sz w:val="20"/>
                <w:szCs w:val="20"/>
              </w:rPr>
            </w:pPr>
            <w:r w:rsidRPr="001524A3">
              <w:rPr>
                <w:rFonts w:ascii="Times New Roman" w:hAnsi="Times New Roman" w:cs="Times New Roman"/>
                <w:sz w:val="20"/>
                <w:szCs w:val="20"/>
              </w:rPr>
              <w:t>Madhya Pradesh</w:t>
            </w:r>
          </w:p>
        </w:tc>
        <w:tc>
          <w:tcPr>
            <w:tcW w:w="85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41.83</w:t>
            </w:r>
          </w:p>
        </w:tc>
        <w:tc>
          <w:tcPr>
            <w:tcW w:w="826" w:type="dxa"/>
            <w:vAlign w:val="bottom"/>
          </w:tcPr>
          <w:p w:rsidR="00B669C9" w:rsidRPr="001524A3" w:rsidRDefault="00B669C9">
            <w:pPr>
              <w:rPr>
                <w:rFonts w:ascii="Times New Roman" w:hAnsi="Times New Roman" w:cs="Times New Roman"/>
                <w:sz w:val="20"/>
                <w:szCs w:val="20"/>
              </w:rPr>
            </w:pPr>
            <w:r w:rsidRPr="001524A3">
              <w:rPr>
                <w:rFonts w:ascii="Times New Roman" w:hAnsi="Times New Roman" w:cs="Times New Roman"/>
                <w:sz w:val="20"/>
                <w:szCs w:val="20"/>
              </w:rPr>
              <w:t>49.80</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25.28</w:t>
            </w:r>
          </w:p>
        </w:tc>
        <w:tc>
          <w:tcPr>
            <w:tcW w:w="113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24.74</w:t>
            </w:r>
          </w:p>
        </w:tc>
        <w:tc>
          <w:tcPr>
            <w:tcW w:w="94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43.33</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42.61</w:t>
            </w:r>
          </w:p>
        </w:tc>
        <w:tc>
          <w:tcPr>
            <w:tcW w:w="987" w:type="dxa"/>
          </w:tcPr>
          <w:p w:rsidR="00B669C9" w:rsidRPr="001524A3" w:rsidRDefault="00B669C9" w:rsidP="00A740E0">
            <w:pPr>
              <w:tabs>
                <w:tab w:val="left" w:pos="2156"/>
              </w:tabs>
              <w:jc w:val="both"/>
              <w:rPr>
                <w:rFonts w:ascii="Times New Roman" w:hAnsi="Times New Roman" w:cs="Times New Roman"/>
                <w:sz w:val="20"/>
                <w:szCs w:val="20"/>
                <w:lang w:val="en-IN"/>
              </w:rPr>
            </w:pPr>
          </w:p>
        </w:tc>
        <w:tc>
          <w:tcPr>
            <w:tcW w:w="85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24.74</w:t>
            </w:r>
          </w:p>
        </w:tc>
      </w:tr>
      <w:tr w:rsidR="00B669C9" w:rsidRPr="005B2C10" w:rsidTr="00D17320">
        <w:tc>
          <w:tcPr>
            <w:tcW w:w="678" w:type="dxa"/>
            <w:vAlign w:val="bottom"/>
          </w:tcPr>
          <w:p w:rsidR="00B669C9" w:rsidRPr="001524A3" w:rsidRDefault="00B669C9" w:rsidP="00A740E0">
            <w:pPr>
              <w:jc w:val="right"/>
              <w:rPr>
                <w:rFonts w:ascii="Times New Roman" w:hAnsi="Times New Roman" w:cs="Times New Roman"/>
                <w:sz w:val="20"/>
                <w:szCs w:val="20"/>
              </w:rPr>
            </w:pPr>
            <w:r w:rsidRPr="001524A3">
              <w:rPr>
                <w:rFonts w:ascii="Times New Roman" w:hAnsi="Times New Roman" w:cs="Times New Roman"/>
                <w:sz w:val="20"/>
                <w:szCs w:val="20"/>
              </w:rPr>
              <w:t>21</w:t>
            </w:r>
          </w:p>
        </w:tc>
        <w:tc>
          <w:tcPr>
            <w:tcW w:w="1883" w:type="dxa"/>
            <w:vAlign w:val="bottom"/>
          </w:tcPr>
          <w:p w:rsidR="00B669C9" w:rsidRPr="001524A3" w:rsidRDefault="00B669C9" w:rsidP="00A740E0">
            <w:pPr>
              <w:rPr>
                <w:rFonts w:ascii="Times New Roman" w:hAnsi="Times New Roman" w:cs="Times New Roman"/>
                <w:sz w:val="20"/>
                <w:szCs w:val="20"/>
              </w:rPr>
            </w:pPr>
            <w:r w:rsidRPr="001524A3">
              <w:rPr>
                <w:rFonts w:ascii="Times New Roman" w:hAnsi="Times New Roman" w:cs="Times New Roman"/>
                <w:sz w:val="20"/>
                <w:szCs w:val="20"/>
              </w:rPr>
              <w:t>Maharashtra</w:t>
            </w:r>
          </w:p>
        </w:tc>
        <w:tc>
          <w:tcPr>
            <w:tcW w:w="85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68.06</w:t>
            </w:r>
          </w:p>
        </w:tc>
        <w:tc>
          <w:tcPr>
            <w:tcW w:w="826" w:type="dxa"/>
            <w:vAlign w:val="bottom"/>
          </w:tcPr>
          <w:p w:rsidR="00B669C9" w:rsidRPr="001524A3" w:rsidRDefault="00B669C9">
            <w:pPr>
              <w:rPr>
                <w:rFonts w:ascii="Times New Roman" w:hAnsi="Times New Roman" w:cs="Times New Roman"/>
                <w:sz w:val="20"/>
                <w:szCs w:val="20"/>
              </w:rPr>
            </w:pPr>
            <w:r w:rsidRPr="001524A3">
              <w:rPr>
                <w:rFonts w:ascii="Times New Roman" w:hAnsi="Times New Roman" w:cs="Times New Roman"/>
                <w:sz w:val="20"/>
                <w:szCs w:val="20"/>
              </w:rPr>
              <w:t>71.57</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42.76</w:t>
            </w:r>
          </w:p>
        </w:tc>
        <w:tc>
          <w:tcPr>
            <w:tcW w:w="113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42.93</w:t>
            </w:r>
          </w:p>
        </w:tc>
        <w:tc>
          <w:tcPr>
            <w:tcW w:w="94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62.17</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65.52</w:t>
            </w:r>
          </w:p>
        </w:tc>
        <w:tc>
          <w:tcPr>
            <w:tcW w:w="987" w:type="dxa"/>
          </w:tcPr>
          <w:p w:rsidR="00B669C9" w:rsidRPr="001524A3" w:rsidRDefault="00B669C9" w:rsidP="00A740E0">
            <w:pPr>
              <w:tabs>
                <w:tab w:val="left" w:pos="2156"/>
              </w:tabs>
              <w:jc w:val="both"/>
              <w:rPr>
                <w:rFonts w:ascii="Times New Roman" w:hAnsi="Times New Roman" w:cs="Times New Roman"/>
                <w:sz w:val="20"/>
                <w:szCs w:val="20"/>
                <w:lang w:val="en-IN"/>
              </w:rPr>
            </w:pPr>
          </w:p>
        </w:tc>
        <w:tc>
          <w:tcPr>
            <w:tcW w:w="85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42.93</w:t>
            </w:r>
          </w:p>
        </w:tc>
      </w:tr>
      <w:tr w:rsidR="00B669C9" w:rsidRPr="005B2C10" w:rsidTr="00D17320">
        <w:tc>
          <w:tcPr>
            <w:tcW w:w="678" w:type="dxa"/>
            <w:vAlign w:val="bottom"/>
          </w:tcPr>
          <w:p w:rsidR="00B669C9" w:rsidRPr="001524A3" w:rsidRDefault="00B669C9" w:rsidP="00A740E0">
            <w:pPr>
              <w:jc w:val="right"/>
              <w:rPr>
                <w:rFonts w:ascii="Times New Roman" w:hAnsi="Times New Roman" w:cs="Times New Roman"/>
                <w:sz w:val="20"/>
                <w:szCs w:val="20"/>
              </w:rPr>
            </w:pPr>
            <w:r w:rsidRPr="001524A3">
              <w:rPr>
                <w:rFonts w:ascii="Times New Roman" w:hAnsi="Times New Roman" w:cs="Times New Roman"/>
                <w:sz w:val="20"/>
                <w:szCs w:val="20"/>
              </w:rPr>
              <w:t>22</w:t>
            </w:r>
          </w:p>
        </w:tc>
        <w:tc>
          <w:tcPr>
            <w:tcW w:w="1883" w:type="dxa"/>
            <w:vAlign w:val="bottom"/>
          </w:tcPr>
          <w:p w:rsidR="00B669C9" w:rsidRPr="001524A3" w:rsidRDefault="00B669C9" w:rsidP="00A740E0">
            <w:pPr>
              <w:rPr>
                <w:rFonts w:ascii="Times New Roman" w:hAnsi="Times New Roman" w:cs="Times New Roman"/>
                <w:sz w:val="20"/>
                <w:szCs w:val="20"/>
              </w:rPr>
            </w:pPr>
            <w:r w:rsidRPr="001524A3">
              <w:rPr>
                <w:rFonts w:ascii="Times New Roman" w:hAnsi="Times New Roman" w:cs="Times New Roman"/>
                <w:sz w:val="20"/>
                <w:szCs w:val="20"/>
              </w:rPr>
              <w:t>Manipur</w:t>
            </w:r>
          </w:p>
        </w:tc>
        <w:tc>
          <w:tcPr>
            <w:tcW w:w="85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54.37</w:t>
            </w:r>
          </w:p>
        </w:tc>
        <w:tc>
          <w:tcPr>
            <w:tcW w:w="826" w:type="dxa"/>
            <w:vAlign w:val="bottom"/>
          </w:tcPr>
          <w:p w:rsidR="00B669C9" w:rsidRPr="001524A3" w:rsidRDefault="00B669C9">
            <w:pPr>
              <w:rPr>
                <w:rFonts w:ascii="Times New Roman" w:hAnsi="Times New Roman" w:cs="Times New Roman"/>
                <w:sz w:val="20"/>
                <w:szCs w:val="20"/>
              </w:rPr>
            </w:pPr>
            <w:r w:rsidRPr="001524A3">
              <w:rPr>
                <w:rFonts w:ascii="Times New Roman" w:hAnsi="Times New Roman" w:cs="Times New Roman"/>
                <w:sz w:val="20"/>
                <w:szCs w:val="20"/>
              </w:rPr>
              <w:t>63.58</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34.77</w:t>
            </w:r>
          </w:p>
        </w:tc>
        <w:tc>
          <w:tcPr>
            <w:tcW w:w="113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37.03</w:t>
            </w:r>
          </w:p>
        </w:tc>
        <w:tc>
          <w:tcPr>
            <w:tcW w:w="94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39.24</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43.2</w:t>
            </w:r>
          </w:p>
        </w:tc>
        <w:tc>
          <w:tcPr>
            <w:tcW w:w="987" w:type="dxa"/>
          </w:tcPr>
          <w:p w:rsidR="00B669C9" w:rsidRPr="001524A3" w:rsidRDefault="00B669C9" w:rsidP="00A740E0">
            <w:pPr>
              <w:tabs>
                <w:tab w:val="left" w:pos="2156"/>
              </w:tabs>
              <w:jc w:val="both"/>
              <w:rPr>
                <w:rFonts w:ascii="Times New Roman" w:hAnsi="Times New Roman" w:cs="Times New Roman"/>
                <w:sz w:val="20"/>
                <w:szCs w:val="20"/>
                <w:lang w:val="en-IN"/>
              </w:rPr>
            </w:pPr>
          </w:p>
        </w:tc>
        <w:tc>
          <w:tcPr>
            <w:tcW w:w="85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37.03</w:t>
            </w:r>
          </w:p>
        </w:tc>
      </w:tr>
      <w:tr w:rsidR="00B669C9" w:rsidRPr="005B2C10" w:rsidTr="00D17320">
        <w:tc>
          <w:tcPr>
            <w:tcW w:w="678" w:type="dxa"/>
            <w:vAlign w:val="bottom"/>
          </w:tcPr>
          <w:p w:rsidR="00B669C9" w:rsidRPr="001524A3" w:rsidRDefault="00B669C9" w:rsidP="00A740E0">
            <w:pPr>
              <w:jc w:val="right"/>
              <w:rPr>
                <w:rFonts w:ascii="Times New Roman" w:hAnsi="Times New Roman" w:cs="Times New Roman"/>
                <w:sz w:val="20"/>
                <w:szCs w:val="20"/>
              </w:rPr>
            </w:pPr>
            <w:r w:rsidRPr="001524A3">
              <w:rPr>
                <w:rFonts w:ascii="Times New Roman" w:hAnsi="Times New Roman" w:cs="Times New Roman"/>
                <w:sz w:val="20"/>
                <w:szCs w:val="20"/>
              </w:rPr>
              <w:t>23</w:t>
            </w:r>
          </w:p>
        </w:tc>
        <w:tc>
          <w:tcPr>
            <w:tcW w:w="1883" w:type="dxa"/>
            <w:vAlign w:val="bottom"/>
          </w:tcPr>
          <w:p w:rsidR="00B669C9" w:rsidRPr="001524A3" w:rsidRDefault="00B669C9" w:rsidP="00A740E0">
            <w:pPr>
              <w:rPr>
                <w:rFonts w:ascii="Times New Roman" w:hAnsi="Times New Roman" w:cs="Times New Roman"/>
                <w:sz w:val="20"/>
                <w:szCs w:val="20"/>
              </w:rPr>
            </w:pPr>
            <w:r w:rsidRPr="001524A3">
              <w:rPr>
                <w:rFonts w:ascii="Times New Roman" w:hAnsi="Times New Roman" w:cs="Times New Roman"/>
                <w:sz w:val="20"/>
                <w:szCs w:val="20"/>
              </w:rPr>
              <w:t>Meghalaya</w:t>
            </w:r>
          </w:p>
        </w:tc>
        <w:tc>
          <w:tcPr>
            <w:tcW w:w="85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38.91</w:t>
            </w:r>
          </w:p>
        </w:tc>
        <w:tc>
          <w:tcPr>
            <w:tcW w:w="826" w:type="dxa"/>
            <w:vAlign w:val="bottom"/>
          </w:tcPr>
          <w:p w:rsidR="00B669C9" w:rsidRPr="001524A3" w:rsidRDefault="00B669C9">
            <w:pPr>
              <w:rPr>
                <w:rFonts w:ascii="Times New Roman" w:hAnsi="Times New Roman" w:cs="Times New Roman"/>
                <w:sz w:val="20"/>
                <w:szCs w:val="20"/>
              </w:rPr>
            </w:pPr>
            <w:r w:rsidRPr="001524A3">
              <w:rPr>
                <w:rFonts w:ascii="Times New Roman" w:hAnsi="Times New Roman" w:cs="Times New Roman"/>
                <w:sz w:val="20"/>
                <w:szCs w:val="20"/>
              </w:rPr>
              <w:t>48.37</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18.08</w:t>
            </w:r>
          </w:p>
        </w:tc>
        <w:tc>
          <w:tcPr>
            <w:tcW w:w="113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23.03</w:t>
            </w:r>
          </w:p>
        </w:tc>
        <w:tc>
          <w:tcPr>
            <w:tcW w:w="94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64.20</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61.7</w:t>
            </w:r>
          </w:p>
        </w:tc>
        <w:tc>
          <w:tcPr>
            <w:tcW w:w="987" w:type="dxa"/>
          </w:tcPr>
          <w:p w:rsidR="00B669C9" w:rsidRPr="001524A3" w:rsidRDefault="00B669C9" w:rsidP="00A740E0">
            <w:pPr>
              <w:tabs>
                <w:tab w:val="left" w:pos="2156"/>
              </w:tabs>
              <w:jc w:val="both"/>
              <w:rPr>
                <w:rFonts w:ascii="Times New Roman" w:hAnsi="Times New Roman" w:cs="Times New Roman"/>
                <w:sz w:val="20"/>
                <w:szCs w:val="20"/>
                <w:lang w:val="en-IN"/>
              </w:rPr>
            </w:pPr>
          </w:p>
        </w:tc>
        <w:tc>
          <w:tcPr>
            <w:tcW w:w="85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23.03</w:t>
            </w:r>
          </w:p>
        </w:tc>
      </w:tr>
      <w:tr w:rsidR="00B669C9" w:rsidRPr="005B2C10" w:rsidTr="00D17320">
        <w:tc>
          <w:tcPr>
            <w:tcW w:w="678" w:type="dxa"/>
            <w:vAlign w:val="bottom"/>
          </w:tcPr>
          <w:p w:rsidR="00B669C9" w:rsidRPr="001524A3" w:rsidRDefault="00B669C9" w:rsidP="00A740E0">
            <w:pPr>
              <w:jc w:val="right"/>
              <w:rPr>
                <w:rFonts w:ascii="Times New Roman" w:hAnsi="Times New Roman" w:cs="Times New Roman"/>
                <w:sz w:val="20"/>
                <w:szCs w:val="20"/>
              </w:rPr>
            </w:pPr>
            <w:r w:rsidRPr="001524A3">
              <w:rPr>
                <w:rFonts w:ascii="Times New Roman" w:hAnsi="Times New Roman" w:cs="Times New Roman"/>
                <w:sz w:val="20"/>
                <w:szCs w:val="20"/>
              </w:rPr>
              <w:t>24</w:t>
            </w:r>
          </w:p>
        </w:tc>
        <w:tc>
          <w:tcPr>
            <w:tcW w:w="1883" w:type="dxa"/>
            <w:vAlign w:val="bottom"/>
          </w:tcPr>
          <w:p w:rsidR="00B669C9" w:rsidRPr="001524A3" w:rsidRDefault="00B669C9" w:rsidP="00A740E0">
            <w:pPr>
              <w:rPr>
                <w:rFonts w:ascii="Times New Roman" w:hAnsi="Times New Roman" w:cs="Times New Roman"/>
                <w:sz w:val="20"/>
                <w:szCs w:val="20"/>
              </w:rPr>
            </w:pPr>
            <w:r w:rsidRPr="001524A3">
              <w:rPr>
                <w:rFonts w:ascii="Times New Roman" w:hAnsi="Times New Roman" w:cs="Times New Roman"/>
                <w:sz w:val="20"/>
                <w:szCs w:val="20"/>
              </w:rPr>
              <w:t>Mizoram</w:t>
            </w:r>
          </w:p>
        </w:tc>
        <w:tc>
          <w:tcPr>
            <w:tcW w:w="85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46.46</w:t>
            </w:r>
          </w:p>
        </w:tc>
        <w:tc>
          <w:tcPr>
            <w:tcW w:w="826" w:type="dxa"/>
            <w:vAlign w:val="bottom"/>
          </w:tcPr>
          <w:p w:rsidR="00B669C9" w:rsidRPr="001524A3" w:rsidRDefault="00B669C9">
            <w:pPr>
              <w:rPr>
                <w:rFonts w:ascii="Times New Roman" w:hAnsi="Times New Roman" w:cs="Times New Roman"/>
                <w:sz w:val="20"/>
                <w:szCs w:val="20"/>
              </w:rPr>
            </w:pPr>
            <w:r w:rsidRPr="001524A3">
              <w:rPr>
                <w:rFonts w:ascii="Times New Roman" w:hAnsi="Times New Roman" w:cs="Times New Roman"/>
                <w:sz w:val="20"/>
                <w:szCs w:val="20"/>
              </w:rPr>
              <w:t>60.57</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21.74</w:t>
            </w:r>
          </w:p>
        </w:tc>
        <w:tc>
          <w:tcPr>
            <w:tcW w:w="113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29.32</w:t>
            </w:r>
          </w:p>
        </w:tc>
        <w:tc>
          <w:tcPr>
            <w:tcW w:w="94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63.75</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66.6</w:t>
            </w:r>
          </w:p>
        </w:tc>
        <w:tc>
          <w:tcPr>
            <w:tcW w:w="987" w:type="dxa"/>
          </w:tcPr>
          <w:p w:rsidR="00B669C9" w:rsidRPr="001524A3" w:rsidRDefault="00B669C9" w:rsidP="00A740E0">
            <w:pPr>
              <w:tabs>
                <w:tab w:val="left" w:pos="2156"/>
              </w:tabs>
              <w:jc w:val="both"/>
              <w:rPr>
                <w:rFonts w:ascii="Times New Roman" w:hAnsi="Times New Roman" w:cs="Times New Roman"/>
                <w:sz w:val="20"/>
                <w:szCs w:val="20"/>
                <w:lang w:val="en-IN"/>
              </w:rPr>
            </w:pPr>
          </w:p>
        </w:tc>
        <w:tc>
          <w:tcPr>
            <w:tcW w:w="85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29.32</w:t>
            </w:r>
          </w:p>
        </w:tc>
      </w:tr>
      <w:tr w:rsidR="00B669C9" w:rsidRPr="005B2C10" w:rsidTr="00D17320">
        <w:tc>
          <w:tcPr>
            <w:tcW w:w="678" w:type="dxa"/>
            <w:vAlign w:val="bottom"/>
          </w:tcPr>
          <w:p w:rsidR="00B669C9" w:rsidRPr="001524A3" w:rsidRDefault="00B669C9" w:rsidP="00A740E0">
            <w:pPr>
              <w:jc w:val="right"/>
              <w:rPr>
                <w:rFonts w:ascii="Times New Roman" w:hAnsi="Times New Roman" w:cs="Times New Roman"/>
                <w:sz w:val="20"/>
                <w:szCs w:val="20"/>
              </w:rPr>
            </w:pPr>
            <w:r w:rsidRPr="001524A3">
              <w:rPr>
                <w:rFonts w:ascii="Times New Roman" w:hAnsi="Times New Roman" w:cs="Times New Roman"/>
                <w:sz w:val="20"/>
                <w:szCs w:val="20"/>
              </w:rPr>
              <w:t>25</w:t>
            </w:r>
          </w:p>
        </w:tc>
        <w:tc>
          <w:tcPr>
            <w:tcW w:w="1883" w:type="dxa"/>
            <w:vAlign w:val="bottom"/>
          </w:tcPr>
          <w:p w:rsidR="00B669C9" w:rsidRPr="001524A3" w:rsidRDefault="00B669C9" w:rsidP="00A740E0">
            <w:pPr>
              <w:rPr>
                <w:rFonts w:ascii="Times New Roman" w:hAnsi="Times New Roman" w:cs="Times New Roman"/>
                <w:sz w:val="20"/>
                <w:szCs w:val="20"/>
              </w:rPr>
            </w:pPr>
            <w:r w:rsidRPr="001524A3">
              <w:rPr>
                <w:rFonts w:ascii="Times New Roman" w:hAnsi="Times New Roman" w:cs="Times New Roman"/>
                <w:sz w:val="20"/>
                <w:szCs w:val="20"/>
              </w:rPr>
              <w:t>Nagaland</w:t>
            </w:r>
          </w:p>
        </w:tc>
        <w:tc>
          <w:tcPr>
            <w:tcW w:w="85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31.40</w:t>
            </w:r>
          </w:p>
        </w:tc>
        <w:tc>
          <w:tcPr>
            <w:tcW w:w="826" w:type="dxa"/>
            <w:vAlign w:val="bottom"/>
          </w:tcPr>
          <w:p w:rsidR="00B669C9" w:rsidRPr="001524A3" w:rsidRDefault="00B669C9">
            <w:pPr>
              <w:rPr>
                <w:rFonts w:ascii="Times New Roman" w:hAnsi="Times New Roman" w:cs="Times New Roman"/>
                <w:sz w:val="20"/>
                <w:szCs w:val="20"/>
              </w:rPr>
            </w:pPr>
            <w:r w:rsidRPr="001524A3">
              <w:rPr>
                <w:rFonts w:ascii="Times New Roman" w:hAnsi="Times New Roman" w:cs="Times New Roman"/>
                <w:sz w:val="20"/>
                <w:szCs w:val="20"/>
              </w:rPr>
              <w:t>39.39</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17.01</w:t>
            </w:r>
          </w:p>
        </w:tc>
        <w:tc>
          <w:tcPr>
            <w:tcW w:w="113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19.91</w:t>
            </w:r>
          </w:p>
        </w:tc>
        <w:tc>
          <w:tcPr>
            <w:tcW w:w="94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37.25</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37.8</w:t>
            </w:r>
          </w:p>
        </w:tc>
        <w:tc>
          <w:tcPr>
            <w:tcW w:w="987" w:type="dxa"/>
          </w:tcPr>
          <w:p w:rsidR="00B669C9" w:rsidRPr="001524A3" w:rsidRDefault="00B669C9" w:rsidP="00A740E0">
            <w:pPr>
              <w:tabs>
                <w:tab w:val="left" w:pos="2156"/>
              </w:tabs>
              <w:jc w:val="both"/>
              <w:rPr>
                <w:rFonts w:ascii="Times New Roman" w:hAnsi="Times New Roman" w:cs="Times New Roman"/>
                <w:sz w:val="20"/>
                <w:szCs w:val="20"/>
                <w:lang w:val="en-IN"/>
              </w:rPr>
            </w:pPr>
          </w:p>
        </w:tc>
        <w:tc>
          <w:tcPr>
            <w:tcW w:w="85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19.91</w:t>
            </w:r>
          </w:p>
        </w:tc>
      </w:tr>
      <w:tr w:rsidR="00B669C9" w:rsidRPr="005B2C10" w:rsidTr="00D17320">
        <w:tc>
          <w:tcPr>
            <w:tcW w:w="678" w:type="dxa"/>
            <w:vAlign w:val="bottom"/>
          </w:tcPr>
          <w:p w:rsidR="00B669C9" w:rsidRPr="001524A3" w:rsidRDefault="00B669C9" w:rsidP="00A740E0">
            <w:pPr>
              <w:jc w:val="right"/>
              <w:rPr>
                <w:rFonts w:ascii="Times New Roman" w:hAnsi="Times New Roman" w:cs="Times New Roman"/>
                <w:sz w:val="20"/>
                <w:szCs w:val="20"/>
              </w:rPr>
            </w:pPr>
            <w:r w:rsidRPr="001524A3">
              <w:rPr>
                <w:rFonts w:ascii="Times New Roman" w:hAnsi="Times New Roman" w:cs="Times New Roman"/>
                <w:sz w:val="20"/>
                <w:szCs w:val="20"/>
              </w:rPr>
              <w:t>26</w:t>
            </w:r>
          </w:p>
        </w:tc>
        <w:tc>
          <w:tcPr>
            <w:tcW w:w="1883" w:type="dxa"/>
            <w:vAlign w:val="bottom"/>
          </w:tcPr>
          <w:p w:rsidR="00B669C9" w:rsidRPr="001524A3" w:rsidRDefault="00B669C9" w:rsidP="00A740E0">
            <w:pPr>
              <w:rPr>
                <w:rFonts w:ascii="Times New Roman" w:hAnsi="Times New Roman" w:cs="Times New Roman"/>
                <w:sz w:val="20"/>
                <w:szCs w:val="20"/>
              </w:rPr>
            </w:pPr>
            <w:r w:rsidRPr="001524A3">
              <w:rPr>
                <w:rFonts w:ascii="Times New Roman" w:hAnsi="Times New Roman" w:cs="Times New Roman"/>
                <w:sz w:val="20"/>
                <w:szCs w:val="20"/>
              </w:rPr>
              <w:t>Odisha</w:t>
            </w:r>
          </w:p>
        </w:tc>
        <w:tc>
          <w:tcPr>
            <w:tcW w:w="85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35.08</w:t>
            </w:r>
          </w:p>
        </w:tc>
        <w:tc>
          <w:tcPr>
            <w:tcW w:w="826" w:type="dxa"/>
            <w:vAlign w:val="bottom"/>
          </w:tcPr>
          <w:p w:rsidR="00B669C9" w:rsidRPr="001524A3" w:rsidRDefault="00B669C9">
            <w:pPr>
              <w:rPr>
                <w:rFonts w:ascii="Times New Roman" w:hAnsi="Times New Roman" w:cs="Times New Roman"/>
                <w:sz w:val="20"/>
                <w:szCs w:val="20"/>
              </w:rPr>
            </w:pPr>
            <w:r w:rsidRPr="001524A3">
              <w:rPr>
                <w:rFonts w:ascii="Times New Roman" w:hAnsi="Times New Roman" w:cs="Times New Roman"/>
                <w:sz w:val="20"/>
                <w:szCs w:val="20"/>
              </w:rPr>
              <w:t>81.50</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19.37</w:t>
            </w:r>
          </w:p>
        </w:tc>
        <w:tc>
          <w:tcPr>
            <w:tcW w:w="113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30.86</w:t>
            </w:r>
          </w:p>
        </w:tc>
        <w:tc>
          <w:tcPr>
            <w:tcW w:w="94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25.07</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61.05</w:t>
            </w:r>
          </w:p>
        </w:tc>
        <w:tc>
          <w:tcPr>
            <w:tcW w:w="987" w:type="dxa"/>
          </w:tcPr>
          <w:p w:rsidR="00B669C9" w:rsidRPr="001524A3" w:rsidRDefault="00B669C9" w:rsidP="00A740E0">
            <w:pPr>
              <w:tabs>
                <w:tab w:val="left" w:pos="2156"/>
              </w:tabs>
              <w:jc w:val="both"/>
              <w:rPr>
                <w:rFonts w:ascii="Times New Roman" w:hAnsi="Times New Roman" w:cs="Times New Roman"/>
                <w:sz w:val="20"/>
                <w:szCs w:val="20"/>
                <w:lang w:val="en-IN"/>
              </w:rPr>
            </w:pPr>
          </w:p>
        </w:tc>
        <w:tc>
          <w:tcPr>
            <w:tcW w:w="85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30.86</w:t>
            </w:r>
          </w:p>
        </w:tc>
      </w:tr>
      <w:tr w:rsidR="00B669C9" w:rsidRPr="005B2C10" w:rsidTr="00D17320">
        <w:tc>
          <w:tcPr>
            <w:tcW w:w="678" w:type="dxa"/>
            <w:vAlign w:val="bottom"/>
          </w:tcPr>
          <w:p w:rsidR="00B669C9" w:rsidRPr="001524A3" w:rsidRDefault="00B669C9" w:rsidP="00A740E0">
            <w:pPr>
              <w:jc w:val="right"/>
              <w:rPr>
                <w:rFonts w:ascii="Times New Roman" w:hAnsi="Times New Roman" w:cs="Times New Roman"/>
                <w:sz w:val="20"/>
                <w:szCs w:val="20"/>
              </w:rPr>
            </w:pPr>
            <w:r w:rsidRPr="001524A3">
              <w:rPr>
                <w:rFonts w:ascii="Times New Roman" w:hAnsi="Times New Roman" w:cs="Times New Roman"/>
                <w:sz w:val="20"/>
                <w:szCs w:val="20"/>
              </w:rPr>
              <w:t>27</w:t>
            </w:r>
          </w:p>
        </w:tc>
        <w:tc>
          <w:tcPr>
            <w:tcW w:w="1883" w:type="dxa"/>
            <w:vAlign w:val="bottom"/>
          </w:tcPr>
          <w:p w:rsidR="00B669C9" w:rsidRPr="001524A3" w:rsidRDefault="00B669C9" w:rsidP="00A740E0">
            <w:pPr>
              <w:rPr>
                <w:rFonts w:ascii="Times New Roman" w:hAnsi="Times New Roman" w:cs="Times New Roman"/>
                <w:sz w:val="20"/>
                <w:szCs w:val="20"/>
              </w:rPr>
            </w:pPr>
            <w:r w:rsidRPr="001524A3">
              <w:rPr>
                <w:rFonts w:ascii="Times New Roman" w:hAnsi="Times New Roman" w:cs="Times New Roman"/>
                <w:sz w:val="20"/>
                <w:szCs w:val="20"/>
              </w:rPr>
              <w:t>Puducherry</w:t>
            </w:r>
          </w:p>
        </w:tc>
        <w:tc>
          <w:tcPr>
            <w:tcW w:w="85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66.88</w:t>
            </w:r>
          </w:p>
        </w:tc>
        <w:tc>
          <w:tcPr>
            <w:tcW w:w="826" w:type="dxa"/>
            <w:vAlign w:val="bottom"/>
          </w:tcPr>
          <w:p w:rsidR="00B669C9" w:rsidRPr="001524A3" w:rsidRDefault="00B669C9">
            <w:pPr>
              <w:rPr>
                <w:rFonts w:ascii="Times New Roman" w:hAnsi="Times New Roman" w:cs="Times New Roman"/>
                <w:sz w:val="20"/>
                <w:szCs w:val="20"/>
              </w:rPr>
            </w:pPr>
            <w:r w:rsidRPr="001524A3">
              <w:rPr>
                <w:rFonts w:ascii="Times New Roman" w:hAnsi="Times New Roman" w:cs="Times New Roman"/>
                <w:sz w:val="20"/>
                <w:szCs w:val="20"/>
              </w:rPr>
              <w:t>67.90</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37.10</w:t>
            </w:r>
          </w:p>
        </w:tc>
        <w:tc>
          <w:tcPr>
            <w:tcW w:w="113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44.6</w:t>
            </w:r>
          </w:p>
        </w:tc>
        <w:tc>
          <w:tcPr>
            <w:tcW w:w="94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38.21</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47.35</w:t>
            </w:r>
          </w:p>
        </w:tc>
        <w:tc>
          <w:tcPr>
            <w:tcW w:w="987" w:type="dxa"/>
          </w:tcPr>
          <w:p w:rsidR="00B669C9" w:rsidRPr="001524A3" w:rsidRDefault="00B669C9" w:rsidP="00A740E0">
            <w:pPr>
              <w:tabs>
                <w:tab w:val="left" w:pos="2156"/>
              </w:tabs>
              <w:jc w:val="both"/>
              <w:rPr>
                <w:rFonts w:ascii="Times New Roman" w:hAnsi="Times New Roman" w:cs="Times New Roman"/>
                <w:sz w:val="20"/>
                <w:szCs w:val="20"/>
                <w:lang w:val="en-IN"/>
              </w:rPr>
            </w:pPr>
          </w:p>
        </w:tc>
        <w:tc>
          <w:tcPr>
            <w:tcW w:w="85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44.6</w:t>
            </w:r>
          </w:p>
        </w:tc>
      </w:tr>
      <w:tr w:rsidR="00B669C9" w:rsidRPr="005B2C10" w:rsidTr="00D17320">
        <w:tc>
          <w:tcPr>
            <w:tcW w:w="678" w:type="dxa"/>
            <w:vAlign w:val="bottom"/>
          </w:tcPr>
          <w:p w:rsidR="00B669C9" w:rsidRPr="001524A3" w:rsidRDefault="00B669C9" w:rsidP="00A740E0">
            <w:pPr>
              <w:jc w:val="right"/>
              <w:rPr>
                <w:rFonts w:ascii="Times New Roman" w:hAnsi="Times New Roman" w:cs="Times New Roman"/>
                <w:sz w:val="20"/>
                <w:szCs w:val="20"/>
              </w:rPr>
            </w:pPr>
            <w:r w:rsidRPr="001524A3">
              <w:rPr>
                <w:rFonts w:ascii="Times New Roman" w:hAnsi="Times New Roman" w:cs="Times New Roman"/>
                <w:sz w:val="20"/>
                <w:szCs w:val="20"/>
              </w:rPr>
              <w:t>28</w:t>
            </w:r>
          </w:p>
        </w:tc>
        <w:tc>
          <w:tcPr>
            <w:tcW w:w="1883" w:type="dxa"/>
            <w:vAlign w:val="bottom"/>
          </w:tcPr>
          <w:p w:rsidR="00B669C9" w:rsidRPr="001524A3" w:rsidRDefault="00B669C9" w:rsidP="00A740E0">
            <w:pPr>
              <w:rPr>
                <w:rFonts w:ascii="Times New Roman" w:hAnsi="Times New Roman" w:cs="Times New Roman"/>
                <w:sz w:val="20"/>
                <w:szCs w:val="20"/>
              </w:rPr>
            </w:pPr>
            <w:r w:rsidRPr="001524A3">
              <w:rPr>
                <w:rFonts w:ascii="Times New Roman" w:hAnsi="Times New Roman" w:cs="Times New Roman"/>
                <w:sz w:val="20"/>
                <w:szCs w:val="20"/>
              </w:rPr>
              <w:t>Punjab</w:t>
            </w:r>
          </w:p>
        </w:tc>
        <w:tc>
          <w:tcPr>
            <w:tcW w:w="85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66.13</w:t>
            </w:r>
          </w:p>
        </w:tc>
        <w:tc>
          <w:tcPr>
            <w:tcW w:w="826" w:type="dxa"/>
            <w:vAlign w:val="bottom"/>
          </w:tcPr>
          <w:p w:rsidR="00B669C9" w:rsidRPr="001524A3" w:rsidRDefault="00B669C9">
            <w:pPr>
              <w:rPr>
                <w:rFonts w:ascii="Times New Roman" w:hAnsi="Times New Roman" w:cs="Times New Roman"/>
                <w:sz w:val="20"/>
                <w:szCs w:val="20"/>
              </w:rPr>
            </w:pPr>
            <w:r w:rsidRPr="001524A3">
              <w:rPr>
                <w:rFonts w:ascii="Times New Roman" w:hAnsi="Times New Roman" w:cs="Times New Roman"/>
                <w:sz w:val="20"/>
                <w:szCs w:val="20"/>
              </w:rPr>
              <w:t>72.94</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36.94</w:t>
            </w:r>
          </w:p>
        </w:tc>
        <w:tc>
          <w:tcPr>
            <w:tcW w:w="113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27.72</w:t>
            </w:r>
          </w:p>
        </w:tc>
        <w:tc>
          <w:tcPr>
            <w:tcW w:w="94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69.23</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77.96</w:t>
            </w:r>
          </w:p>
        </w:tc>
        <w:tc>
          <w:tcPr>
            <w:tcW w:w="987" w:type="dxa"/>
          </w:tcPr>
          <w:p w:rsidR="00B669C9" w:rsidRPr="001524A3" w:rsidRDefault="00B669C9" w:rsidP="00A740E0">
            <w:pPr>
              <w:tabs>
                <w:tab w:val="left" w:pos="2156"/>
              </w:tabs>
              <w:jc w:val="both"/>
              <w:rPr>
                <w:rFonts w:ascii="Times New Roman" w:hAnsi="Times New Roman" w:cs="Times New Roman"/>
                <w:sz w:val="20"/>
                <w:szCs w:val="20"/>
                <w:lang w:val="en-IN"/>
              </w:rPr>
            </w:pPr>
          </w:p>
        </w:tc>
        <w:tc>
          <w:tcPr>
            <w:tcW w:w="85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27.72</w:t>
            </w:r>
          </w:p>
        </w:tc>
      </w:tr>
      <w:tr w:rsidR="00B669C9" w:rsidRPr="005B2C10" w:rsidTr="00D17320">
        <w:tc>
          <w:tcPr>
            <w:tcW w:w="678" w:type="dxa"/>
            <w:vAlign w:val="bottom"/>
          </w:tcPr>
          <w:p w:rsidR="00B669C9" w:rsidRPr="001524A3" w:rsidRDefault="00B669C9" w:rsidP="00A740E0">
            <w:pPr>
              <w:jc w:val="right"/>
              <w:rPr>
                <w:rFonts w:ascii="Times New Roman" w:hAnsi="Times New Roman" w:cs="Times New Roman"/>
                <w:sz w:val="20"/>
                <w:szCs w:val="20"/>
              </w:rPr>
            </w:pPr>
            <w:r w:rsidRPr="001524A3">
              <w:rPr>
                <w:rFonts w:ascii="Times New Roman" w:hAnsi="Times New Roman" w:cs="Times New Roman"/>
                <w:sz w:val="20"/>
                <w:szCs w:val="20"/>
              </w:rPr>
              <w:t>29</w:t>
            </w:r>
          </w:p>
        </w:tc>
        <w:tc>
          <w:tcPr>
            <w:tcW w:w="1883" w:type="dxa"/>
            <w:vAlign w:val="bottom"/>
          </w:tcPr>
          <w:p w:rsidR="00B669C9" w:rsidRPr="001524A3" w:rsidRDefault="00B669C9" w:rsidP="00A740E0">
            <w:pPr>
              <w:rPr>
                <w:rFonts w:ascii="Times New Roman" w:hAnsi="Times New Roman" w:cs="Times New Roman"/>
                <w:sz w:val="20"/>
                <w:szCs w:val="20"/>
              </w:rPr>
            </w:pPr>
            <w:r w:rsidRPr="001524A3">
              <w:rPr>
                <w:rFonts w:ascii="Times New Roman" w:hAnsi="Times New Roman" w:cs="Times New Roman"/>
                <w:sz w:val="20"/>
                <w:szCs w:val="20"/>
              </w:rPr>
              <w:t>Rajasthan</w:t>
            </w:r>
          </w:p>
        </w:tc>
        <w:tc>
          <w:tcPr>
            <w:tcW w:w="85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54.28</w:t>
            </w:r>
          </w:p>
        </w:tc>
        <w:tc>
          <w:tcPr>
            <w:tcW w:w="826" w:type="dxa"/>
            <w:vAlign w:val="bottom"/>
          </w:tcPr>
          <w:p w:rsidR="00B669C9" w:rsidRPr="001524A3" w:rsidRDefault="00B669C9">
            <w:pPr>
              <w:rPr>
                <w:rFonts w:ascii="Times New Roman" w:hAnsi="Times New Roman" w:cs="Times New Roman"/>
                <w:sz w:val="20"/>
                <w:szCs w:val="20"/>
              </w:rPr>
            </w:pPr>
            <w:r w:rsidRPr="001524A3">
              <w:rPr>
                <w:rFonts w:ascii="Times New Roman" w:hAnsi="Times New Roman" w:cs="Times New Roman"/>
                <w:sz w:val="20"/>
                <w:szCs w:val="20"/>
              </w:rPr>
              <w:t>64.19</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26.76</w:t>
            </w:r>
          </w:p>
        </w:tc>
        <w:tc>
          <w:tcPr>
            <w:tcW w:w="113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32.26</w:t>
            </w:r>
          </w:p>
        </w:tc>
        <w:tc>
          <w:tcPr>
            <w:tcW w:w="94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41.47</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52.4</w:t>
            </w:r>
          </w:p>
        </w:tc>
        <w:tc>
          <w:tcPr>
            <w:tcW w:w="987" w:type="dxa"/>
          </w:tcPr>
          <w:p w:rsidR="00B669C9" w:rsidRPr="001524A3" w:rsidRDefault="00B669C9" w:rsidP="00A740E0">
            <w:pPr>
              <w:tabs>
                <w:tab w:val="left" w:pos="2156"/>
              </w:tabs>
              <w:jc w:val="both"/>
              <w:rPr>
                <w:rFonts w:ascii="Times New Roman" w:hAnsi="Times New Roman" w:cs="Times New Roman"/>
                <w:sz w:val="20"/>
                <w:szCs w:val="20"/>
                <w:lang w:val="en-IN"/>
              </w:rPr>
            </w:pPr>
          </w:p>
        </w:tc>
        <w:tc>
          <w:tcPr>
            <w:tcW w:w="85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32.26</w:t>
            </w:r>
          </w:p>
        </w:tc>
      </w:tr>
      <w:tr w:rsidR="00B669C9" w:rsidRPr="005B2C10" w:rsidTr="00D17320">
        <w:tc>
          <w:tcPr>
            <w:tcW w:w="678" w:type="dxa"/>
            <w:vAlign w:val="bottom"/>
          </w:tcPr>
          <w:p w:rsidR="00B669C9" w:rsidRPr="001524A3" w:rsidRDefault="00B669C9" w:rsidP="00A740E0">
            <w:pPr>
              <w:jc w:val="right"/>
              <w:rPr>
                <w:rFonts w:ascii="Times New Roman" w:hAnsi="Times New Roman" w:cs="Times New Roman"/>
                <w:sz w:val="20"/>
                <w:szCs w:val="20"/>
              </w:rPr>
            </w:pPr>
            <w:r w:rsidRPr="001524A3">
              <w:rPr>
                <w:rFonts w:ascii="Times New Roman" w:hAnsi="Times New Roman" w:cs="Times New Roman"/>
                <w:sz w:val="20"/>
                <w:szCs w:val="20"/>
              </w:rPr>
              <w:t>30</w:t>
            </w:r>
          </w:p>
        </w:tc>
        <w:tc>
          <w:tcPr>
            <w:tcW w:w="1883" w:type="dxa"/>
            <w:vAlign w:val="bottom"/>
          </w:tcPr>
          <w:p w:rsidR="00B669C9" w:rsidRPr="001524A3" w:rsidRDefault="00B669C9" w:rsidP="00A740E0">
            <w:pPr>
              <w:rPr>
                <w:rFonts w:ascii="Times New Roman" w:hAnsi="Times New Roman" w:cs="Times New Roman"/>
                <w:sz w:val="20"/>
                <w:szCs w:val="20"/>
              </w:rPr>
            </w:pPr>
            <w:r w:rsidRPr="001524A3">
              <w:rPr>
                <w:rFonts w:ascii="Times New Roman" w:hAnsi="Times New Roman" w:cs="Times New Roman"/>
                <w:sz w:val="20"/>
                <w:szCs w:val="20"/>
              </w:rPr>
              <w:t>Sikkim</w:t>
            </w:r>
          </w:p>
        </w:tc>
        <w:tc>
          <w:tcPr>
            <w:tcW w:w="85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61.05</w:t>
            </w:r>
          </w:p>
        </w:tc>
        <w:tc>
          <w:tcPr>
            <w:tcW w:w="826" w:type="dxa"/>
            <w:vAlign w:val="bottom"/>
          </w:tcPr>
          <w:p w:rsidR="00B669C9" w:rsidRPr="001524A3" w:rsidRDefault="00B669C9">
            <w:pPr>
              <w:rPr>
                <w:rFonts w:ascii="Times New Roman" w:hAnsi="Times New Roman" w:cs="Times New Roman"/>
                <w:sz w:val="20"/>
                <w:szCs w:val="20"/>
              </w:rPr>
            </w:pPr>
            <w:r w:rsidRPr="001524A3">
              <w:rPr>
                <w:rFonts w:ascii="Times New Roman" w:hAnsi="Times New Roman" w:cs="Times New Roman"/>
                <w:sz w:val="20"/>
                <w:szCs w:val="20"/>
              </w:rPr>
              <w:t>66.96</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25.91</w:t>
            </w:r>
          </w:p>
        </w:tc>
        <w:tc>
          <w:tcPr>
            <w:tcW w:w="113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24.72</w:t>
            </w:r>
          </w:p>
        </w:tc>
        <w:tc>
          <w:tcPr>
            <w:tcW w:w="94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68.82</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64.9</w:t>
            </w:r>
          </w:p>
        </w:tc>
        <w:tc>
          <w:tcPr>
            <w:tcW w:w="987" w:type="dxa"/>
          </w:tcPr>
          <w:p w:rsidR="00B669C9" w:rsidRPr="001524A3" w:rsidRDefault="00B669C9" w:rsidP="00A740E0">
            <w:pPr>
              <w:tabs>
                <w:tab w:val="left" w:pos="2156"/>
              </w:tabs>
              <w:jc w:val="both"/>
              <w:rPr>
                <w:rFonts w:ascii="Times New Roman" w:hAnsi="Times New Roman" w:cs="Times New Roman"/>
                <w:sz w:val="20"/>
                <w:szCs w:val="20"/>
                <w:lang w:val="en-IN"/>
              </w:rPr>
            </w:pPr>
          </w:p>
        </w:tc>
        <w:tc>
          <w:tcPr>
            <w:tcW w:w="85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24.72</w:t>
            </w:r>
          </w:p>
        </w:tc>
      </w:tr>
      <w:tr w:rsidR="00B669C9" w:rsidRPr="005B2C10" w:rsidTr="00D17320">
        <w:tc>
          <w:tcPr>
            <w:tcW w:w="678" w:type="dxa"/>
            <w:vAlign w:val="bottom"/>
          </w:tcPr>
          <w:p w:rsidR="00B669C9" w:rsidRPr="001524A3" w:rsidRDefault="00B669C9" w:rsidP="00A740E0">
            <w:pPr>
              <w:jc w:val="right"/>
              <w:rPr>
                <w:rFonts w:ascii="Times New Roman" w:hAnsi="Times New Roman" w:cs="Times New Roman"/>
                <w:sz w:val="20"/>
                <w:szCs w:val="20"/>
              </w:rPr>
            </w:pPr>
            <w:r w:rsidRPr="001524A3">
              <w:rPr>
                <w:rFonts w:ascii="Times New Roman" w:hAnsi="Times New Roman" w:cs="Times New Roman"/>
                <w:sz w:val="20"/>
                <w:szCs w:val="20"/>
              </w:rPr>
              <w:t>31</w:t>
            </w:r>
          </w:p>
        </w:tc>
        <w:tc>
          <w:tcPr>
            <w:tcW w:w="1883" w:type="dxa"/>
            <w:vAlign w:val="bottom"/>
          </w:tcPr>
          <w:p w:rsidR="00B669C9" w:rsidRPr="001524A3" w:rsidRDefault="00B669C9" w:rsidP="00A740E0">
            <w:pPr>
              <w:rPr>
                <w:rFonts w:ascii="Times New Roman" w:hAnsi="Times New Roman" w:cs="Times New Roman"/>
                <w:sz w:val="20"/>
                <w:szCs w:val="20"/>
              </w:rPr>
            </w:pPr>
            <w:r w:rsidRPr="001524A3">
              <w:rPr>
                <w:rFonts w:ascii="Times New Roman" w:hAnsi="Times New Roman" w:cs="Times New Roman"/>
                <w:sz w:val="20"/>
                <w:szCs w:val="20"/>
              </w:rPr>
              <w:t>Tamil Nadu</w:t>
            </w:r>
          </w:p>
        </w:tc>
        <w:tc>
          <w:tcPr>
            <w:tcW w:w="85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74.42</w:t>
            </w:r>
          </w:p>
        </w:tc>
        <w:tc>
          <w:tcPr>
            <w:tcW w:w="826" w:type="dxa"/>
            <w:vAlign w:val="bottom"/>
          </w:tcPr>
          <w:p w:rsidR="00B669C9" w:rsidRPr="001524A3" w:rsidRDefault="00B669C9">
            <w:pPr>
              <w:rPr>
                <w:rFonts w:ascii="Times New Roman" w:hAnsi="Times New Roman" w:cs="Times New Roman"/>
                <w:sz w:val="20"/>
                <w:szCs w:val="20"/>
              </w:rPr>
            </w:pPr>
            <w:r w:rsidRPr="001524A3">
              <w:rPr>
                <w:rFonts w:ascii="Times New Roman" w:hAnsi="Times New Roman" w:cs="Times New Roman"/>
                <w:sz w:val="20"/>
                <w:szCs w:val="20"/>
              </w:rPr>
              <w:t>80.31</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51.31</w:t>
            </w:r>
          </w:p>
        </w:tc>
        <w:tc>
          <w:tcPr>
            <w:tcW w:w="113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55.69</w:t>
            </w:r>
          </w:p>
        </w:tc>
        <w:tc>
          <w:tcPr>
            <w:tcW w:w="94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53.76</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77.87</w:t>
            </w:r>
          </w:p>
        </w:tc>
        <w:tc>
          <w:tcPr>
            <w:tcW w:w="987" w:type="dxa"/>
          </w:tcPr>
          <w:p w:rsidR="00B669C9" w:rsidRPr="001524A3" w:rsidRDefault="00B669C9" w:rsidP="00A740E0">
            <w:pPr>
              <w:tabs>
                <w:tab w:val="left" w:pos="2156"/>
              </w:tabs>
              <w:jc w:val="both"/>
              <w:rPr>
                <w:rFonts w:ascii="Times New Roman" w:hAnsi="Times New Roman" w:cs="Times New Roman"/>
                <w:sz w:val="20"/>
                <w:szCs w:val="20"/>
                <w:lang w:val="en-IN"/>
              </w:rPr>
            </w:pPr>
          </w:p>
        </w:tc>
        <w:tc>
          <w:tcPr>
            <w:tcW w:w="85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55.69</w:t>
            </w:r>
          </w:p>
        </w:tc>
      </w:tr>
      <w:tr w:rsidR="00B669C9" w:rsidRPr="005B2C10" w:rsidTr="00D17320">
        <w:tc>
          <w:tcPr>
            <w:tcW w:w="678" w:type="dxa"/>
            <w:vAlign w:val="bottom"/>
          </w:tcPr>
          <w:p w:rsidR="00B669C9" w:rsidRPr="001524A3" w:rsidRDefault="00B669C9" w:rsidP="00A740E0">
            <w:pPr>
              <w:jc w:val="right"/>
              <w:rPr>
                <w:rFonts w:ascii="Times New Roman" w:hAnsi="Times New Roman" w:cs="Times New Roman"/>
                <w:sz w:val="20"/>
                <w:szCs w:val="20"/>
              </w:rPr>
            </w:pPr>
            <w:r w:rsidRPr="001524A3">
              <w:rPr>
                <w:rFonts w:ascii="Times New Roman" w:hAnsi="Times New Roman" w:cs="Times New Roman"/>
                <w:sz w:val="20"/>
                <w:szCs w:val="20"/>
              </w:rPr>
              <w:t>32</w:t>
            </w:r>
          </w:p>
        </w:tc>
        <w:tc>
          <w:tcPr>
            <w:tcW w:w="1883" w:type="dxa"/>
            <w:vAlign w:val="bottom"/>
          </w:tcPr>
          <w:p w:rsidR="00B669C9" w:rsidRPr="001524A3" w:rsidRDefault="00B669C9" w:rsidP="00A740E0">
            <w:pPr>
              <w:rPr>
                <w:rFonts w:ascii="Times New Roman" w:hAnsi="Times New Roman" w:cs="Times New Roman"/>
                <w:sz w:val="20"/>
                <w:szCs w:val="20"/>
              </w:rPr>
            </w:pPr>
            <w:r w:rsidRPr="001524A3">
              <w:rPr>
                <w:rFonts w:ascii="Times New Roman" w:hAnsi="Times New Roman" w:cs="Times New Roman"/>
                <w:sz w:val="20"/>
                <w:szCs w:val="20"/>
              </w:rPr>
              <w:t>Telangana</w:t>
            </w:r>
          </w:p>
        </w:tc>
        <w:tc>
          <w:tcPr>
            <w:tcW w:w="85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51.40</w:t>
            </w:r>
          </w:p>
        </w:tc>
        <w:tc>
          <w:tcPr>
            <w:tcW w:w="826" w:type="dxa"/>
            <w:vAlign w:val="bottom"/>
          </w:tcPr>
          <w:p w:rsidR="00B669C9" w:rsidRPr="001524A3" w:rsidRDefault="00B669C9">
            <w:pPr>
              <w:rPr>
                <w:rFonts w:ascii="Times New Roman" w:hAnsi="Times New Roman" w:cs="Times New Roman"/>
                <w:sz w:val="20"/>
                <w:szCs w:val="20"/>
              </w:rPr>
            </w:pPr>
            <w:r w:rsidRPr="001524A3">
              <w:rPr>
                <w:rFonts w:ascii="Times New Roman" w:hAnsi="Times New Roman" w:cs="Times New Roman"/>
                <w:sz w:val="20"/>
                <w:szCs w:val="20"/>
              </w:rPr>
              <w:t>69.27</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22.19</w:t>
            </w:r>
          </w:p>
        </w:tc>
        <w:tc>
          <w:tcPr>
            <w:tcW w:w="113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37.65</w:t>
            </w:r>
          </w:p>
        </w:tc>
        <w:tc>
          <w:tcPr>
            <w:tcW w:w="94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32.09</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46.77</w:t>
            </w:r>
          </w:p>
        </w:tc>
        <w:tc>
          <w:tcPr>
            <w:tcW w:w="987" w:type="dxa"/>
          </w:tcPr>
          <w:p w:rsidR="00B669C9" w:rsidRPr="001524A3" w:rsidRDefault="00B669C9" w:rsidP="00A740E0">
            <w:pPr>
              <w:tabs>
                <w:tab w:val="left" w:pos="2156"/>
              </w:tabs>
              <w:jc w:val="both"/>
              <w:rPr>
                <w:rFonts w:ascii="Times New Roman" w:hAnsi="Times New Roman" w:cs="Times New Roman"/>
                <w:sz w:val="20"/>
                <w:szCs w:val="20"/>
                <w:lang w:val="en-IN"/>
              </w:rPr>
            </w:pPr>
          </w:p>
        </w:tc>
        <w:tc>
          <w:tcPr>
            <w:tcW w:w="85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37.65</w:t>
            </w:r>
          </w:p>
        </w:tc>
      </w:tr>
      <w:tr w:rsidR="00B669C9" w:rsidRPr="005B2C10" w:rsidTr="00D17320">
        <w:tc>
          <w:tcPr>
            <w:tcW w:w="678" w:type="dxa"/>
            <w:vAlign w:val="bottom"/>
          </w:tcPr>
          <w:p w:rsidR="00B669C9" w:rsidRPr="001524A3" w:rsidRDefault="00B669C9" w:rsidP="00A740E0">
            <w:pPr>
              <w:jc w:val="right"/>
              <w:rPr>
                <w:rFonts w:ascii="Times New Roman" w:hAnsi="Times New Roman" w:cs="Times New Roman"/>
                <w:sz w:val="20"/>
                <w:szCs w:val="20"/>
              </w:rPr>
            </w:pPr>
            <w:r w:rsidRPr="001524A3">
              <w:rPr>
                <w:rFonts w:ascii="Times New Roman" w:hAnsi="Times New Roman" w:cs="Times New Roman"/>
                <w:sz w:val="20"/>
                <w:szCs w:val="20"/>
              </w:rPr>
              <w:t>33</w:t>
            </w:r>
          </w:p>
        </w:tc>
        <w:tc>
          <w:tcPr>
            <w:tcW w:w="1883" w:type="dxa"/>
            <w:vAlign w:val="bottom"/>
          </w:tcPr>
          <w:p w:rsidR="00B669C9" w:rsidRPr="001524A3" w:rsidRDefault="00B669C9" w:rsidP="00A740E0">
            <w:pPr>
              <w:rPr>
                <w:rFonts w:ascii="Times New Roman" w:hAnsi="Times New Roman" w:cs="Times New Roman"/>
                <w:sz w:val="20"/>
                <w:szCs w:val="20"/>
              </w:rPr>
            </w:pPr>
            <w:r w:rsidRPr="001524A3">
              <w:rPr>
                <w:rFonts w:ascii="Times New Roman" w:hAnsi="Times New Roman" w:cs="Times New Roman"/>
                <w:sz w:val="20"/>
                <w:szCs w:val="20"/>
              </w:rPr>
              <w:t>Tripura</w:t>
            </w:r>
          </w:p>
        </w:tc>
        <w:tc>
          <w:tcPr>
            <w:tcW w:w="85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39.19</w:t>
            </w:r>
          </w:p>
        </w:tc>
        <w:tc>
          <w:tcPr>
            <w:tcW w:w="826" w:type="dxa"/>
            <w:vAlign w:val="bottom"/>
          </w:tcPr>
          <w:p w:rsidR="00B669C9" w:rsidRPr="001524A3" w:rsidRDefault="00B669C9">
            <w:pPr>
              <w:rPr>
                <w:rFonts w:ascii="Times New Roman" w:hAnsi="Times New Roman" w:cs="Times New Roman"/>
                <w:sz w:val="20"/>
                <w:szCs w:val="20"/>
              </w:rPr>
            </w:pPr>
            <w:r w:rsidRPr="001524A3">
              <w:rPr>
                <w:rFonts w:ascii="Times New Roman" w:hAnsi="Times New Roman" w:cs="Times New Roman"/>
                <w:sz w:val="20"/>
                <w:szCs w:val="20"/>
              </w:rPr>
              <w:t>44.89</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30.67</w:t>
            </w:r>
          </w:p>
        </w:tc>
        <w:tc>
          <w:tcPr>
            <w:tcW w:w="113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29.57</w:t>
            </w:r>
          </w:p>
        </w:tc>
        <w:tc>
          <w:tcPr>
            <w:tcW w:w="94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44.11</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41.64</w:t>
            </w:r>
          </w:p>
        </w:tc>
        <w:tc>
          <w:tcPr>
            <w:tcW w:w="987" w:type="dxa"/>
          </w:tcPr>
          <w:p w:rsidR="00B669C9" w:rsidRPr="001524A3" w:rsidRDefault="00B669C9" w:rsidP="00A740E0">
            <w:pPr>
              <w:tabs>
                <w:tab w:val="left" w:pos="2156"/>
              </w:tabs>
              <w:jc w:val="both"/>
              <w:rPr>
                <w:rFonts w:ascii="Times New Roman" w:hAnsi="Times New Roman" w:cs="Times New Roman"/>
                <w:sz w:val="20"/>
                <w:szCs w:val="20"/>
                <w:lang w:val="en-IN"/>
              </w:rPr>
            </w:pPr>
          </w:p>
        </w:tc>
        <w:tc>
          <w:tcPr>
            <w:tcW w:w="85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29.57</w:t>
            </w:r>
          </w:p>
        </w:tc>
      </w:tr>
      <w:tr w:rsidR="00B669C9" w:rsidRPr="005B2C10" w:rsidTr="00D17320">
        <w:tc>
          <w:tcPr>
            <w:tcW w:w="678" w:type="dxa"/>
            <w:vAlign w:val="bottom"/>
          </w:tcPr>
          <w:p w:rsidR="00B669C9" w:rsidRPr="001524A3" w:rsidRDefault="00B669C9" w:rsidP="00A740E0">
            <w:pPr>
              <w:jc w:val="right"/>
              <w:rPr>
                <w:rFonts w:ascii="Times New Roman" w:hAnsi="Times New Roman" w:cs="Times New Roman"/>
                <w:sz w:val="20"/>
                <w:szCs w:val="20"/>
              </w:rPr>
            </w:pPr>
            <w:r w:rsidRPr="001524A3">
              <w:rPr>
                <w:rFonts w:ascii="Times New Roman" w:hAnsi="Times New Roman" w:cs="Times New Roman"/>
                <w:sz w:val="20"/>
                <w:szCs w:val="20"/>
              </w:rPr>
              <w:t>34</w:t>
            </w:r>
          </w:p>
        </w:tc>
        <w:tc>
          <w:tcPr>
            <w:tcW w:w="1883" w:type="dxa"/>
            <w:vAlign w:val="bottom"/>
          </w:tcPr>
          <w:p w:rsidR="00B669C9" w:rsidRPr="001524A3" w:rsidRDefault="00B669C9" w:rsidP="00A740E0">
            <w:pPr>
              <w:rPr>
                <w:rFonts w:ascii="Times New Roman" w:hAnsi="Times New Roman" w:cs="Times New Roman"/>
                <w:sz w:val="20"/>
                <w:szCs w:val="20"/>
              </w:rPr>
            </w:pPr>
            <w:r w:rsidRPr="001524A3">
              <w:rPr>
                <w:rFonts w:ascii="Times New Roman" w:hAnsi="Times New Roman" w:cs="Times New Roman"/>
                <w:sz w:val="20"/>
                <w:szCs w:val="20"/>
              </w:rPr>
              <w:t>Uttar Pradesh</w:t>
            </w:r>
          </w:p>
        </w:tc>
        <w:tc>
          <w:tcPr>
            <w:tcW w:w="85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46.90</w:t>
            </w:r>
          </w:p>
        </w:tc>
        <w:tc>
          <w:tcPr>
            <w:tcW w:w="826" w:type="dxa"/>
            <w:vAlign w:val="bottom"/>
          </w:tcPr>
          <w:p w:rsidR="00B669C9" w:rsidRPr="001524A3" w:rsidRDefault="00B669C9">
            <w:pPr>
              <w:rPr>
                <w:rFonts w:ascii="Times New Roman" w:hAnsi="Times New Roman" w:cs="Times New Roman"/>
                <w:sz w:val="20"/>
                <w:szCs w:val="20"/>
              </w:rPr>
            </w:pPr>
            <w:r w:rsidRPr="001524A3">
              <w:rPr>
                <w:rFonts w:ascii="Times New Roman" w:hAnsi="Times New Roman" w:cs="Times New Roman"/>
                <w:sz w:val="20"/>
                <w:szCs w:val="20"/>
              </w:rPr>
              <w:t>54.14</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26.60</w:t>
            </w:r>
          </w:p>
        </w:tc>
        <w:tc>
          <w:tcPr>
            <w:tcW w:w="113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25.93</w:t>
            </w:r>
          </w:p>
        </w:tc>
        <w:tc>
          <w:tcPr>
            <w:tcW w:w="94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36.42</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35.79</w:t>
            </w:r>
          </w:p>
        </w:tc>
        <w:tc>
          <w:tcPr>
            <w:tcW w:w="987" w:type="dxa"/>
          </w:tcPr>
          <w:p w:rsidR="00B669C9" w:rsidRPr="001524A3" w:rsidRDefault="00B669C9" w:rsidP="00A740E0">
            <w:pPr>
              <w:tabs>
                <w:tab w:val="left" w:pos="2156"/>
              </w:tabs>
              <w:jc w:val="both"/>
              <w:rPr>
                <w:rFonts w:ascii="Times New Roman" w:hAnsi="Times New Roman" w:cs="Times New Roman"/>
                <w:sz w:val="20"/>
                <w:szCs w:val="20"/>
                <w:lang w:val="en-IN"/>
              </w:rPr>
            </w:pPr>
          </w:p>
        </w:tc>
        <w:tc>
          <w:tcPr>
            <w:tcW w:w="85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25.93</w:t>
            </w:r>
          </w:p>
        </w:tc>
      </w:tr>
      <w:tr w:rsidR="00B669C9" w:rsidRPr="005B2C10" w:rsidTr="00D17320">
        <w:tc>
          <w:tcPr>
            <w:tcW w:w="678" w:type="dxa"/>
            <w:vAlign w:val="bottom"/>
          </w:tcPr>
          <w:p w:rsidR="00B669C9" w:rsidRPr="001524A3" w:rsidRDefault="00B669C9" w:rsidP="00A740E0">
            <w:pPr>
              <w:jc w:val="right"/>
              <w:rPr>
                <w:rFonts w:ascii="Times New Roman" w:hAnsi="Times New Roman" w:cs="Times New Roman"/>
                <w:sz w:val="20"/>
                <w:szCs w:val="20"/>
              </w:rPr>
            </w:pPr>
            <w:r w:rsidRPr="001524A3">
              <w:rPr>
                <w:rFonts w:ascii="Times New Roman" w:hAnsi="Times New Roman" w:cs="Times New Roman"/>
                <w:sz w:val="20"/>
                <w:szCs w:val="20"/>
              </w:rPr>
              <w:t>35</w:t>
            </w:r>
          </w:p>
        </w:tc>
        <w:tc>
          <w:tcPr>
            <w:tcW w:w="1883" w:type="dxa"/>
            <w:vAlign w:val="bottom"/>
          </w:tcPr>
          <w:p w:rsidR="00B669C9" w:rsidRPr="001524A3" w:rsidRDefault="00B669C9" w:rsidP="00A740E0">
            <w:pPr>
              <w:rPr>
                <w:rFonts w:ascii="Times New Roman" w:hAnsi="Times New Roman" w:cs="Times New Roman"/>
                <w:sz w:val="20"/>
                <w:szCs w:val="20"/>
              </w:rPr>
            </w:pPr>
            <w:r w:rsidRPr="001524A3">
              <w:rPr>
                <w:rFonts w:ascii="Times New Roman" w:hAnsi="Times New Roman" w:cs="Times New Roman"/>
                <w:sz w:val="20"/>
                <w:szCs w:val="20"/>
              </w:rPr>
              <w:t>Uttarakhand</w:t>
            </w:r>
          </w:p>
        </w:tc>
        <w:tc>
          <w:tcPr>
            <w:tcW w:w="85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68.51</w:t>
            </w:r>
          </w:p>
        </w:tc>
        <w:tc>
          <w:tcPr>
            <w:tcW w:w="826" w:type="dxa"/>
            <w:vAlign w:val="bottom"/>
          </w:tcPr>
          <w:p w:rsidR="00B669C9" w:rsidRPr="001524A3" w:rsidRDefault="00B669C9">
            <w:pPr>
              <w:rPr>
                <w:rFonts w:ascii="Times New Roman" w:hAnsi="Times New Roman" w:cs="Times New Roman"/>
                <w:sz w:val="20"/>
                <w:szCs w:val="20"/>
              </w:rPr>
            </w:pPr>
            <w:r w:rsidRPr="001524A3">
              <w:rPr>
                <w:rFonts w:ascii="Times New Roman" w:hAnsi="Times New Roman" w:cs="Times New Roman"/>
                <w:sz w:val="20"/>
                <w:szCs w:val="20"/>
              </w:rPr>
              <w:t>74.01</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39.50</w:t>
            </w:r>
          </w:p>
        </w:tc>
        <w:tc>
          <w:tcPr>
            <w:tcW w:w="113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39.93</w:t>
            </w:r>
          </w:p>
        </w:tc>
        <w:tc>
          <w:tcPr>
            <w:tcW w:w="94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53.19</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52.93</w:t>
            </w:r>
          </w:p>
        </w:tc>
        <w:tc>
          <w:tcPr>
            <w:tcW w:w="987" w:type="dxa"/>
          </w:tcPr>
          <w:p w:rsidR="00B669C9" w:rsidRPr="001524A3" w:rsidRDefault="00B669C9" w:rsidP="00A740E0">
            <w:pPr>
              <w:tabs>
                <w:tab w:val="left" w:pos="2156"/>
              </w:tabs>
              <w:jc w:val="both"/>
              <w:rPr>
                <w:rFonts w:ascii="Times New Roman" w:hAnsi="Times New Roman" w:cs="Times New Roman"/>
                <w:sz w:val="20"/>
                <w:szCs w:val="20"/>
                <w:lang w:val="en-IN"/>
              </w:rPr>
            </w:pPr>
          </w:p>
        </w:tc>
        <w:tc>
          <w:tcPr>
            <w:tcW w:w="85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39.93</w:t>
            </w:r>
          </w:p>
        </w:tc>
      </w:tr>
      <w:tr w:rsidR="00B669C9" w:rsidRPr="005B2C10" w:rsidTr="00D17320">
        <w:tc>
          <w:tcPr>
            <w:tcW w:w="678" w:type="dxa"/>
            <w:vAlign w:val="bottom"/>
          </w:tcPr>
          <w:p w:rsidR="00B669C9" w:rsidRPr="001524A3" w:rsidRDefault="00B669C9" w:rsidP="00A740E0">
            <w:pPr>
              <w:jc w:val="right"/>
              <w:rPr>
                <w:rFonts w:ascii="Times New Roman" w:hAnsi="Times New Roman" w:cs="Times New Roman"/>
                <w:sz w:val="20"/>
                <w:szCs w:val="20"/>
              </w:rPr>
            </w:pPr>
            <w:r w:rsidRPr="001524A3">
              <w:rPr>
                <w:rFonts w:ascii="Times New Roman" w:hAnsi="Times New Roman" w:cs="Times New Roman"/>
                <w:sz w:val="20"/>
                <w:szCs w:val="20"/>
              </w:rPr>
              <w:t>36</w:t>
            </w:r>
          </w:p>
        </w:tc>
        <w:tc>
          <w:tcPr>
            <w:tcW w:w="1883" w:type="dxa"/>
            <w:vAlign w:val="bottom"/>
          </w:tcPr>
          <w:p w:rsidR="00B669C9" w:rsidRPr="001524A3" w:rsidRDefault="00B669C9" w:rsidP="00A740E0">
            <w:pPr>
              <w:rPr>
                <w:rFonts w:ascii="Times New Roman" w:hAnsi="Times New Roman" w:cs="Times New Roman"/>
                <w:sz w:val="20"/>
                <w:szCs w:val="20"/>
              </w:rPr>
            </w:pPr>
            <w:r w:rsidRPr="001524A3">
              <w:rPr>
                <w:rFonts w:ascii="Times New Roman" w:hAnsi="Times New Roman" w:cs="Times New Roman"/>
                <w:sz w:val="20"/>
                <w:szCs w:val="20"/>
              </w:rPr>
              <w:t>West Bengal</w:t>
            </w:r>
          </w:p>
        </w:tc>
        <w:tc>
          <w:tcPr>
            <w:tcW w:w="85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50.56</w:t>
            </w:r>
          </w:p>
        </w:tc>
        <w:tc>
          <w:tcPr>
            <w:tcW w:w="826" w:type="dxa"/>
            <w:vAlign w:val="bottom"/>
          </w:tcPr>
          <w:p w:rsidR="00B669C9" w:rsidRPr="001524A3" w:rsidRDefault="00B669C9">
            <w:pPr>
              <w:rPr>
                <w:rFonts w:ascii="Times New Roman" w:hAnsi="Times New Roman" w:cs="Times New Roman"/>
                <w:sz w:val="20"/>
                <w:szCs w:val="20"/>
              </w:rPr>
            </w:pPr>
            <w:r w:rsidRPr="001524A3">
              <w:rPr>
                <w:rFonts w:ascii="Times New Roman" w:hAnsi="Times New Roman" w:cs="Times New Roman"/>
                <w:sz w:val="20"/>
                <w:szCs w:val="20"/>
              </w:rPr>
              <w:t>57.39</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33.90</w:t>
            </w:r>
          </w:p>
        </w:tc>
        <w:tc>
          <w:tcPr>
            <w:tcW w:w="113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36.27</w:t>
            </w:r>
          </w:p>
        </w:tc>
        <w:tc>
          <w:tcPr>
            <w:tcW w:w="94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47.94</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49.23</w:t>
            </w:r>
          </w:p>
        </w:tc>
        <w:tc>
          <w:tcPr>
            <w:tcW w:w="987" w:type="dxa"/>
          </w:tcPr>
          <w:p w:rsidR="00B669C9" w:rsidRPr="001524A3" w:rsidRDefault="00B669C9" w:rsidP="00A740E0">
            <w:pPr>
              <w:tabs>
                <w:tab w:val="left" w:pos="2156"/>
              </w:tabs>
              <w:jc w:val="both"/>
              <w:rPr>
                <w:rFonts w:ascii="Times New Roman" w:hAnsi="Times New Roman" w:cs="Times New Roman"/>
                <w:sz w:val="20"/>
                <w:szCs w:val="20"/>
                <w:lang w:val="en-IN"/>
              </w:rPr>
            </w:pPr>
          </w:p>
        </w:tc>
        <w:tc>
          <w:tcPr>
            <w:tcW w:w="85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36.27</w:t>
            </w:r>
          </w:p>
        </w:tc>
      </w:tr>
      <w:tr w:rsidR="00B669C9" w:rsidRPr="005B2C10" w:rsidTr="00D17320">
        <w:tc>
          <w:tcPr>
            <w:tcW w:w="678" w:type="dxa"/>
            <w:vAlign w:val="bottom"/>
          </w:tcPr>
          <w:p w:rsidR="00B669C9" w:rsidRPr="001524A3" w:rsidRDefault="00B669C9" w:rsidP="00A740E0">
            <w:pPr>
              <w:rPr>
                <w:rFonts w:ascii="Times New Roman" w:hAnsi="Times New Roman" w:cs="Times New Roman"/>
                <w:sz w:val="20"/>
                <w:szCs w:val="20"/>
              </w:rPr>
            </w:pPr>
          </w:p>
        </w:tc>
        <w:tc>
          <w:tcPr>
            <w:tcW w:w="1883" w:type="dxa"/>
            <w:vAlign w:val="bottom"/>
          </w:tcPr>
          <w:p w:rsidR="00B669C9" w:rsidRPr="001524A3" w:rsidRDefault="00B669C9" w:rsidP="00A740E0">
            <w:pPr>
              <w:rPr>
                <w:rFonts w:ascii="Times New Roman" w:hAnsi="Times New Roman" w:cs="Times New Roman"/>
                <w:sz w:val="20"/>
                <w:szCs w:val="20"/>
              </w:rPr>
            </w:pPr>
            <w:r w:rsidRPr="001524A3">
              <w:rPr>
                <w:rFonts w:ascii="Times New Roman" w:hAnsi="Times New Roman" w:cs="Times New Roman"/>
                <w:sz w:val="20"/>
                <w:szCs w:val="20"/>
              </w:rPr>
              <w:t>Total</w:t>
            </w:r>
          </w:p>
        </w:tc>
        <w:tc>
          <w:tcPr>
            <w:tcW w:w="856" w:type="dxa"/>
            <w:vAlign w:val="bottom"/>
          </w:tcPr>
          <w:p w:rsidR="00B669C9" w:rsidRPr="001524A3" w:rsidRDefault="00B669C9">
            <w:pPr>
              <w:jc w:val="right"/>
              <w:rPr>
                <w:rFonts w:ascii="Times New Roman" w:hAnsi="Times New Roman" w:cs="Times New Roman"/>
                <w:b/>
                <w:bCs/>
                <w:color w:val="000000"/>
                <w:sz w:val="20"/>
                <w:szCs w:val="20"/>
              </w:rPr>
            </w:pPr>
            <w:r w:rsidRPr="001524A3">
              <w:rPr>
                <w:rFonts w:ascii="Times New Roman" w:hAnsi="Times New Roman" w:cs="Times New Roman"/>
                <w:b/>
                <w:bCs/>
                <w:color w:val="000000"/>
                <w:sz w:val="20"/>
                <w:szCs w:val="20"/>
              </w:rPr>
              <w:t>48.13</w:t>
            </w:r>
          </w:p>
        </w:tc>
        <w:tc>
          <w:tcPr>
            <w:tcW w:w="826" w:type="dxa"/>
            <w:vAlign w:val="bottom"/>
          </w:tcPr>
          <w:p w:rsidR="00B669C9" w:rsidRPr="001524A3" w:rsidRDefault="00B669C9">
            <w:pPr>
              <w:rPr>
                <w:rFonts w:ascii="Times New Roman" w:hAnsi="Times New Roman" w:cs="Times New Roman"/>
                <w:sz w:val="20"/>
                <w:szCs w:val="20"/>
              </w:rPr>
            </w:pPr>
            <w:r w:rsidRPr="001524A3">
              <w:rPr>
                <w:rFonts w:ascii="Times New Roman" w:hAnsi="Times New Roman" w:cs="Times New Roman"/>
                <w:sz w:val="20"/>
                <w:szCs w:val="20"/>
              </w:rPr>
              <w:t>58.56</w:t>
            </w:r>
          </w:p>
        </w:tc>
        <w:tc>
          <w:tcPr>
            <w:tcW w:w="773" w:type="dxa"/>
            <w:vAlign w:val="bottom"/>
          </w:tcPr>
          <w:p w:rsidR="00B669C9" w:rsidRPr="001524A3" w:rsidRDefault="00B669C9">
            <w:pPr>
              <w:jc w:val="right"/>
              <w:rPr>
                <w:rFonts w:ascii="Times New Roman" w:hAnsi="Times New Roman" w:cs="Times New Roman"/>
                <w:b/>
                <w:bCs/>
                <w:color w:val="000000"/>
                <w:sz w:val="20"/>
                <w:szCs w:val="20"/>
              </w:rPr>
            </w:pPr>
            <w:r w:rsidRPr="001524A3">
              <w:rPr>
                <w:rFonts w:ascii="Times New Roman" w:hAnsi="Times New Roman" w:cs="Times New Roman"/>
                <w:b/>
                <w:bCs/>
                <w:color w:val="000000"/>
                <w:sz w:val="20"/>
                <w:szCs w:val="20"/>
              </w:rPr>
              <w:t>27.77</w:t>
            </w:r>
          </w:p>
        </w:tc>
        <w:tc>
          <w:tcPr>
            <w:tcW w:w="1136"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30.78</w:t>
            </w:r>
          </w:p>
        </w:tc>
        <w:tc>
          <w:tcPr>
            <w:tcW w:w="945" w:type="dxa"/>
            <w:vAlign w:val="bottom"/>
          </w:tcPr>
          <w:p w:rsidR="00B669C9" w:rsidRPr="001524A3" w:rsidRDefault="00B669C9">
            <w:pPr>
              <w:jc w:val="right"/>
              <w:rPr>
                <w:rFonts w:ascii="Times New Roman" w:hAnsi="Times New Roman" w:cs="Times New Roman"/>
                <w:b/>
                <w:bCs/>
                <w:color w:val="000000"/>
                <w:sz w:val="20"/>
                <w:szCs w:val="20"/>
              </w:rPr>
            </w:pPr>
            <w:r w:rsidRPr="001524A3">
              <w:rPr>
                <w:rFonts w:ascii="Times New Roman" w:hAnsi="Times New Roman" w:cs="Times New Roman"/>
                <w:b/>
                <w:bCs/>
                <w:color w:val="000000"/>
                <w:sz w:val="20"/>
                <w:szCs w:val="20"/>
              </w:rPr>
              <w:t>39.32</w:t>
            </w:r>
          </w:p>
        </w:tc>
        <w:tc>
          <w:tcPr>
            <w:tcW w:w="773"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44.64</w:t>
            </w:r>
          </w:p>
        </w:tc>
        <w:tc>
          <w:tcPr>
            <w:tcW w:w="987" w:type="dxa"/>
          </w:tcPr>
          <w:p w:rsidR="00B669C9" w:rsidRPr="001524A3" w:rsidRDefault="00B669C9" w:rsidP="00A740E0">
            <w:pPr>
              <w:tabs>
                <w:tab w:val="left" w:pos="2156"/>
              </w:tabs>
              <w:jc w:val="both"/>
              <w:rPr>
                <w:rFonts w:ascii="Times New Roman" w:hAnsi="Times New Roman" w:cs="Times New Roman"/>
                <w:sz w:val="20"/>
                <w:szCs w:val="20"/>
                <w:lang w:val="en-IN"/>
              </w:rPr>
            </w:pPr>
          </w:p>
        </w:tc>
        <w:tc>
          <w:tcPr>
            <w:tcW w:w="855" w:type="dxa"/>
            <w:vAlign w:val="bottom"/>
          </w:tcPr>
          <w:p w:rsidR="00B669C9" w:rsidRPr="001524A3" w:rsidRDefault="00B669C9">
            <w:pPr>
              <w:jc w:val="right"/>
              <w:rPr>
                <w:rFonts w:ascii="Times New Roman" w:hAnsi="Times New Roman" w:cs="Times New Roman"/>
                <w:color w:val="000000"/>
                <w:sz w:val="20"/>
                <w:szCs w:val="20"/>
              </w:rPr>
            </w:pPr>
            <w:r w:rsidRPr="001524A3">
              <w:rPr>
                <w:rFonts w:ascii="Times New Roman" w:hAnsi="Times New Roman" w:cs="Times New Roman"/>
                <w:color w:val="000000"/>
                <w:sz w:val="20"/>
                <w:szCs w:val="20"/>
              </w:rPr>
              <w:t>30.78</w:t>
            </w:r>
          </w:p>
        </w:tc>
      </w:tr>
    </w:tbl>
    <w:p w:rsidR="009E1338" w:rsidRPr="005B2C10" w:rsidRDefault="009E1338" w:rsidP="009E1338">
      <w:pPr>
        <w:rPr>
          <w:rFonts w:ascii="Times New Roman" w:hAnsi="Times New Roman" w:cs="Times New Roman"/>
          <w:lang w:val="en-IN"/>
        </w:rPr>
      </w:pPr>
      <w:r w:rsidRPr="005B2C10">
        <w:rPr>
          <w:rFonts w:ascii="Times New Roman" w:hAnsi="Times New Roman" w:cs="Times New Roman"/>
          <w:lang w:val="en-IN"/>
        </w:rPr>
        <w:t>Source: UDISE (NIEPA, New Delhi) &amp; UDISE+ (Department of School Education &amp; Literacy, Ministry of Education</w:t>
      </w:r>
    </w:p>
    <w:p w:rsidR="00BB2737" w:rsidRDefault="00BB2737" w:rsidP="00381A40">
      <w:pPr>
        <w:tabs>
          <w:tab w:val="left" w:pos="2156"/>
        </w:tabs>
        <w:spacing w:after="0" w:line="240" w:lineRule="auto"/>
        <w:jc w:val="center"/>
        <w:rPr>
          <w:rFonts w:ascii="Times New Roman" w:hAnsi="Times New Roman" w:cs="Times New Roman"/>
          <w:b/>
          <w:sz w:val="24"/>
          <w:szCs w:val="24"/>
          <w:lang w:val="en-IN"/>
        </w:rPr>
      </w:pPr>
    </w:p>
    <w:p w:rsidR="00BB2737" w:rsidRDefault="00BB2737" w:rsidP="00381A40">
      <w:pPr>
        <w:tabs>
          <w:tab w:val="left" w:pos="2156"/>
        </w:tabs>
        <w:spacing w:after="0" w:line="240" w:lineRule="auto"/>
        <w:jc w:val="center"/>
        <w:rPr>
          <w:rFonts w:ascii="Times New Roman" w:hAnsi="Times New Roman" w:cs="Times New Roman"/>
          <w:b/>
          <w:sz w:val="24"/>
          <w:szCs w:val="24"/>
          <w:lang w:val="en-IN"/>
        </w:rPr>
      </w:pPr>
    </w:p>
    <w:p w:rsidR="00BB2737" w:rsidRDefault="00BB2737" w:rsidP="00381A40">
      <w:pPr>
        <w:tabs>
          <w:tab w:val="left" w:pos="2156"/>
        </w:tabs>
        <w:spacing w:after="0" w:line="240" w:lineRule="auto"/>
        <w:jc w:val="center"/>
        <w:rPr>
          <w:rFonts w:ascii="Times New Roman" w:hAnsi="Times New Roman" w:cs="Times New Roman"/>
          <w:b/>
          <w:sz w:val="24"/>
          <w:szCs w:val="24"/>
          <w:lang w:val="en-IN"/>
        </w:rPr>
      </w:pPr>
    </w:p>
    <w:p w:rsidR="00BB2737" w:rsidRDefault="00BB2737" w:rsidP="00381A40">
      <w:pPr>
        <w:tabs>
          <w:tab w:val="left" w:pos="2156"/>
        </w:tabs>
        <w:spacing w:after="0" w:line="240" w:lineRule="auto"/>
        <w:jc w:val="center"/>
        <w:rPr>
          <w:rFonts w:ascii="Times New Roman" w:hAnsi="Times New Roman" w:cs="Times New Roman"/>
          <w:b/>
          <w:sz w:val="24"/>
          <w:szCs w:val="24"/>
          <w:lang w:val="en-IN"/>
        </w:rPr>
      </w:pPr>
    </w:p>
    <w:p w:rsidR="00BB2737" w:rsidRDefault="00BB2737" w:rsidP="00381A40">
      <w:pPr>
        <w:tabs>
          <w:tab w:val="left" w:pos="2156"/>
        </w:tabs>
        <w:spacing w:after="0" w:line="240" w:lineRule="auto"/>
        <w:jc w:val="center"/>
        <w:rPr>
          <w:rFonts w:ascii="Times New Roman" w:hAnsi="Times New Roman" w:cs="Times New Roman"/>
          <w:b/>
          <w:sz w:val="24"/>
          <w:szCs w:val="24"/>
          <w:lang w:val="en-IN"/>
        </w:rPr>
      </w:pPr>
    </w:p>
    <w:p w:rsidR="00CC4168" w:rsidRPr="00381A40" w:rsidRDefault="00381A40" w:rsidP="00381A40">
      <w:pPr>
        <w:tabs>
          <w:tab w:val="left" w:pos="2156"/>
        </w:tabs>
        <w:spacing w:after="0" w:line="240" w:lineRule="auto"/>
        <w:jc w:val="center"/>
        <w:rPr>
          <w:rFonts w:ascii="Times New Roman" w:hAnsi="Times New Roman" w:cs="Times New Roman"/>
          <w:b/>
          <w:sz w:val="24"/>
          <w:szCs w:val="24"/>
          <w:lang w:val="en-IN"/>
        </w:rPr>
      </w:pPr>
      <w:r w:rsidRPr="00381A40">
        <w:rPr>
          <w:rFonts w:ascii="Times New Roman" w:hAnsi="Times New Roman" w:cs="Times New Roman"/>
          <w:b/>
          <w:sz w:val="24"/>
          <w:szCs w:val="24"/>
          <w:lang w:val="en-IN"/>
        </w:rPr>
        <w:lastRenderedPageBreak/>
        <w:t>Table 11</w:t>
      </w:r>
    </w:p>
    <w:p w:rsidR="00381A40" w:rsidRDefault="00381A40" w:rsidP="00381A40">
      <w:pPr>
        <w:tabs>
          <w:tab w:val="left" w:pos="2156"/>
        </w:tabs>
        <w:spacing w:after="0" w:line="240" w:lineRule="auto"/>
        <w:jc w:val="center"/>
        <w:rPr>
          <w:rFonts w:ascii="Times New Roman" w:hAnsi="Times New Roman" w:cs="Times New Roman"/>
          <w:b/>
          <w:sz w:val="24"/>
          <w:szCs w:val="24"/>
          <w:lang w:val="en-IN"/>
        </w:rPr>
      </w:pPr>
      <w:r w:rsidRPr="00381A40">
        <w:rPr>
          <w:rFonts w:ascii="Times New Roman" w:hAnsi="Times New Roman" w:cs="Times New Roman"/>
          <w:b/>
          <w:sz w:val="24"/>
          <w:szCs w:val="24"/>
          <w:lang w:val="en-IN"/>
        </w:rPr>
        <w:t>Dropout Rate at Different Levels, 2018-19*</w:t>
      </w:r>
    </w:p>
    <w:p w:rsidR="00936E21" w:rsidRPr="00381A40" w:rsidRDefault="00936E21" w:rsidP="00381A40">
      <w:pPr>
        <w:tabs>
          <w:tab w:val="left" w:pos="2156"/>
        </w:tabs>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All-India</w:t>
      </w:r>
    </w:p>
    <w:tbl>
      <w:tblPr>
        <w:tblW w:w="6980" w:type="dxa"/>
        <w:tblInd w:w="1440" w:type="dxa"/>
        <w:tblLook w:val="04A0"/>
      </w:tblPr>
      <w:tblGrid>
        <w:gridCol w:w="1860"/>
        <w:gridCol w:w="1177"/>
        <w:gridCol w:w="1177"/>
        <w:gridCol w:w="1486"/>
        <w:gridCol w:w="1280"/>
      </w:tblGrid>
      <w:tr w:rsidR="00762EBF" w:rsidRPr="00762EBF" w:rsidTr="00381A40">
        <w:trPr>
          <w:trHeight w:val="370"/>
        </w:trPr>
        <w:tc>
          <w:tcPr>
            <w:tcW w:w="18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62EBF" w:rsidRDefault="00762EBF" w:rsidP="00762EBF">
            <w:pPr>
              <w:spacing w:after="0" w:line="240" w:lineRule="auto"/>
              <w:jc w:val="center"/>
              <w:rPr>
                <w:rFonts w:ascii="Calibri" w:eastAsia="Times New Roman" w:hAnsi="Calibri" w:cs="Calibri"/>
                <w:b/>
                <w:color w:val="000000"/>
                <w:sz w:val="20"/>
                <w:szCs w:val="20"/>
              </w:rPr>
            </w:pPr>
            <w:r w:rsidRPr="00762EBF">
              <w:rPr>
                <w:rFonts w:ascii="Calibri" w:eastAsia="Times New Roman" w:hAnsi="Calibri" w:cs="Calibri"/>
                <w:b/>
                <w:color w:val="000000"/>
                <w:sz w:val="20"/>
                <w:szCs w:val="20"/>
              </w:rPr>
              <w:t>Social Category</w:t>
            </w:r>
          </w:p>
          <w:p w:rsidR="008F56B9" w:rsidRPr="00762EBF" w:rsidRDefault="008F56B9" w:rsidP="00762EBF">
            <w:pPr>
              <w:spacing w:after="0" w:line="240" w:lineRule="auto"/>
              <w:jc w:val="center"/>
              <w:rPr>
                <w:rFonts w:ascii="Calibri" w:eastAsia="Times New Roman" w:hAnsi="Calibri" w:cs="Calibri"/>
                <w:b/>
                <w:color w:val="000000"/>
                <w:sz w:val="20"/>
                <w:szCs w:val="20"/>
              </w:rPr>
            </w:pPr>
          </w:p>
        </w:tc>
        <w:tc>
          <w:tcPr>
            <w:tcW w:w="384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15D7E" w:rsidRDefault="00615D7E" w:rsidP="00762EBF">
            <w:pPr>
              <w:spacing w:after="0" w:line="240" w:lineRule="auto"/>
              <w:jc w:val="center"/>
              <w:rPr>
                <w:rFonts w:ascii="Calibri" w:eastAsia="Times New Roman" w:hAnsi="Calibri" w:cs="Calibri"/>
                <w:b/>
                <w:bCs/>
                <w:color w:val="000000"/>
                <w:sz w:val="20"/>
                <w:szCs w:val="20"/>
              </w:rPr>
            </w:pPr>
          </w:p>
          <w:p w:rsidR="00762EBF" w:rsidRDefault="00762EBF" w:rsidP="00762EBF">
            <w:pPr>
              <w:spacing w:after="0" w:line="240" w:lineRule="auto"/>
              <w:jc w:val="center"/>
              <w:rPr>
                <w:rFonts w:ascii="Calibri" w:eastAsia="Times New Roman" w:hAnsi="Calibri" w:cs="Calibri"/>
                <w:b/>
                <w:bCs/>
                <w:color w:val="000000"/>
                <w:sz w:val="20"/>
                <w:szCs w:val="20"/>
              </w:rPr>
            </w:pPr>
            <w:r w:rsidRPr="00762EBF">
              <w:rPr>
                <w:rFonts w:ascii="Calibri" w:eastAsia="Times New Roman" w:hAnsi="Calibri" w:cs="Calibri"/>
                <w:b/>
                <w:bCs/>
                <w:color w:val="000000"/>
                <w:sz w:val="20"/>
                <w:szCs w:val="20"/>
              </w:rPr>
              <w:t>Primary Level, 2018-19</w:t>
            </w:r>
          </w:p>
          <w:p w:rsidR="00615D7E" w:rsidRPr="00762EBF" w:rsidRDefault="00615D7E" w:rsidP="00762EBF">
            <w:pPr>
              <w:spacing w:after="0" w:line="240" w:lineRule="auto"/>
              <w:jc w:val="center"/>
              <w:rPr>
                <w:rFonts w:ascii="Calibri" w:eastAsia="Times New Roman" w:hAnsi="Calibri" w:cs="Calibri"/>
                <w:b/>
                <w:bCs/>
                <w:color w:val="000000"/>
                <w:sz w:val="20"/>
                <w:szCs w:val="20"/>
              </w:rPr>
            </w:pP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62EBF" w:rsidRPr="00762EBF" w:rsidRDefault="00762EBF" w:rsidP="00762EBF">
            <w:pPr>
              <w:spacing w:after="0" w:line="240" w:lineRule="auto"/>
              <w:jc w:val="center"/>
              <w:rPr>
                <w:rFonts w:ascii="Calibri" w:eastAsia="Times New Roman" w:hAnsi="Calibri" w:cs="Calibri"/>
                <w:b/>
                <w:bCs/>
                <w:color w:val="000000"/>
                <w:sz w:val="20"/>
                <w:szCs w:val="20"/>
              </w:rPr>
            </w:pPr>
            <w:r w:rsidRPr="00762EBF">
              <w:rPr>
                <w:rFonts w:ascii="Calibri" w:eastAsia="Times New Roman" w:hAnsi="Calibri" w:cs="Calibri"/>
                <w:b/>
                <w:bCs/>
                <w:color w:val="000000"/>
                <w:sz w:val="20"/>
                <w:szCs w:val="20"/>
              </w:rPr>
              <w:t>2017-18</w:t>
            </w:r>
          </w:p>
        </w:tc>
      </w:tr>
      <w:tr w:rsidR="00762EBF" w:rsidRPr="00762EBF" w:rsidTr="00381A40">
        <w:trPr>
          <w:trHeight w:val="370"/>
        </w:trPr>
        <w:tc>
          <w:tcPr>
            <w:tcW w:w="1860" w:type="dxa"/>
            <w:vMerge/>
            <w:tcBorders>
              <w:top w:val="single" w:sz="4" w:space="0" w:color="auto"/>
              <w:left w:val="single" w:sz="4" w:space="0" w:color="auto"/>
              <w:bottom w:val="single" w:sz="4" w:space="0" w:color="000000"/>
              <w:right w:val="single" w:sz="4" w:space="0" w:color="auto"/>
            </w:tcBorders>
            <w:vAlign w:val="center"/>
            <w:hideMark/>
          </w:tcPr>
          <w:p w:rsidR="00762EBF" w:rsidRPr="00762EBF" w:rsidRDefault="00762EBF" w:rsidP="00762EBF">
            <w:pPr>
              <w:spacing w:after="0" w:line="240" w:lineRule="auto"/>
              <w:rPr>
                <w:rFonts w:ascii="Calibri" w:eastAsia="Times New Roman" w:hAnsi="Calibri" w:cs="Calibri"/>
                <w:color w:val="000000"/>
                <w:sz w:val="20"/>
                <w:szCs w:val="20"/>
              </w:rPr>
            </w:pPr>
          </w:p>
        </w:tc>
        <w:tc>
          <w:tcPr>
            <w:tcW w:w="1177" w:type="dxa"/>
            <w:tcBorders>
              <w:top w:val="nil"/>
              <w:left w:val="nil"/>
              <w:bottom w:val="single" w:sz="4" w:space="0" w:color="auto"/>
              <w:right w:val="single" w:sz="4" w:space="0" w:color="auto"/>
            </w:tcBorders>
            <w:shd w:val="clear" w:color="auto" w:fill="auto"/>
            <w:noWrap/>
            <w:vAlign w:val="bottom"/>
            <w:hideMark/>
          </w:tcPr>
          <w:p w:rsidR="00762EBF" w:rsidRPr="00762EBF" w:rsidRDefault="00762EBF" w:rsidP="00762EBF">
            <w:pPr>
              <w:spacing w:after="0" w:line="240" w:lineRule="auto"/>
              <w:jc w:val="center"/>
              <w:rPr>
                <w:rFonts w:ascii="Calibri" w:eastAsia="Times New Roman" w:hAnsi="Calibri" w:cs="Calibri"/>
                <w:b/>
                <w:color w:val="000000"/>
                <w:sz w:val="20"/>
                <w:szCs w:val="20"/>
              </w:rPr>
            </w:pPr>
            <w:r w:rsidRPr="00762EBF">
              <w:rPr>
                <w:rFonts w:ascii="Calibri" w:eastAsia="Times New Roman" w:hAnsi="Calibri" w:cs="Calibri"/>
                <w:b/>
                <w:color w:val="000000"/>
                <w:sz w:val="20"/>
                <w:szCs w:val="20"/>
              </w:rPr>
              <w:t>Girls</w:t>
            </w:r>
          </w:p>
        </w:tc>
        <w:tc>
          <w:tcPr>
            <w:tcW w:w="1177" w:type="dxa"/>
            <w:tcBorders>
              <w:top w:val="nil"/>
              <w:left w:val="nil"/>
              <w:bottom w:val="single" w:sz="4" w:space="0" w:color="auto"/>
              <w:right w:val="single" w:sz="4" w:space="0" w:color="auto"/>
            </w:tcBorders>
            <w:shd w:val="clear" w:color="auto" w:fill="auto"/>
            <w:noWrap/>
            <w:vAlign w:val="bottom"/>
            <w:hideMark/>
          </w:tcPr>
          <w:p w:rsidR="00762EBF" w:rsidRPr="00762EBF" w:rsidRDefault="00762EBF" w:rsidP="00762EBF">
            <w:pPr>
              <w:spacing w:after="0" w:line="240" w:lineRule="auto"/>
              <w:jc w:val="center"/>
              <w:rPr>
                <w:rFonts w:ascii="Calibri" w:eastAsia="Times New Roman" w:hAnsi="Calibri" w:cs="Calibri"/>
                <w:b/>
                <w:color w:val="000000"/>
                <w:sz w:val="20"/>
                <w:szCs w:val="20"/>
              </w:rPr>
            </w:pPr>
            <w:r w:rsidRPr="00762EBF">
              <w:rPr>
                <w:rFonts w:ascii="Calibri" w:eastAsia="Times New Roman" w:hAnsi="Calibri" w:cs="Calibri"/>
                <w:b/>
                <w:color w:val="000000"/>
                <w:sz w:val="20"/>
                <w:szCs w:val="20"/>
              </w:rPr>
              <w:t>Boys</w:t>
            </w:r>
          </w:p>
        </w:tc>
        <w:tc>
          <w:tcPr>
            <w:tcW w:w="1486" w:type="dxa"/>
            <w:tcBorders>
              <w:top w:val="nil"/>
              <w:left w:val="nil"/>
              <w:bottom w:val="single" w:sz="4" w:space="0" w:color="auto"/>
              <w:right w:val="single" w:sz="4" w:space="0" w:color="auto"/>
            </w:tcBorders>
            <w:shd w:val="clear" w:color="auto" w:fill="auto"/>
            <w:noWrap/>
            <w:vAlign w:val="bottom"/>
            <w:hideMark/>
          </w:tcPr>
          <w:p w:rsidR="00762EBF" w:rsidRPr="00762EBF" w:rsidRDefault="00762EBF" w:rsidP="00762EBF">
            <w:pPr>
              <w:spacing w:after="0" w:line="240" w:lineRule="auto"/>
              <w:jc w:val="center"/>
              <w:rPr>
                <w:rFonts w:ascii="Calibri" w:eastAsia="Times New Roman" w:hAnsi="Calibri" w:cs="Calibri"/>
                <w:b/>
                <w:color w:val="000000"/>
                <w:sz w:val="20"/>
                <w:szCs w:val="20"/>
              </w:rPr>
            </w:pPr>
            <w:r w:rsidRPr="00762EBF">
              <w:rPr>
                <w:rFonts w:ascii="Calibri" w:eastAsia="Times New Roman" w:hAnsi="Calibri" w:cs="Calibri"/>
                <w:b/>
                <w:color w:val="000000"/>
                <w:sz w:val="20"/>
                <w:szCs w:val="20"/>
              </w:rPr>
              <w:t>Overall</w:t>
            </w: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762EBF" w:rsidRPr="00762EBF" w:rsidRDefault="00762EBF" w:rsidP="00762EBF">
            <w:pPr>
              <w:spacing w:after="0" w:line="240" w:lineRule="auto"/>
              <w:rPr>
                <w:rFonts w:ascii="Calibri" w:eastAsia="Times New Roman" w:hAnsi="Calibri" w:cs="Calibri"/>
                <w:b/>
                <w:bCs/>
                <w:color w:val="000000"/>
                <w:sz w:val="20"/>
                <w:szCs w:val="20"/>
              </w:rPr>
            </w:pPr>
          </w:p>
        </w:tc>
      </w:tr>
      <w:tr w:rsidR="00762EBF" w:rsidRPr="00762EBF" w:rsidTr="00381A40">
        <w:trPr>
          <w:trHeight w:val="37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762EBF" w:rsidRPr="00762EBF" w:rsidRDefault="00762EBF" w:rsidP="00762EBF">
            <w:pPr>
              <w:spacing w:after="0" w:line="240" w:lineRule="auto"/>
              <w:rPr>
                <w:rFonts w:ascii="Calibri" w:eastAsia="Times New Roman" w:hAnsi="Calibri" w:cs="Calibri"/>
                <w:color w:val="000000"/>
                <w:sz w:val="20"/>
                <w:szCs w:val="20"/>
              </w:rPr>
            </w:pPr>
            <w:r w:rsidRPr="00762EBF">
              <w:rPr>
                <w:rFonts w:ascii="Calibri" w:eastAsia="Times New Roman" w:hAnsi="Calibri" w:cs="Calibri"/>
                <w:color w:val="000000"/>
                <w:sz w:val="20"/>
                <w:szCs w:val="20"/>
              </w:rPr>
              <w:t>General</w:t>
            </w:r>
          </w:p>
        </w:tc>
        <w:tc>
          <w:tcPr>
            <w:tcW w:w="1177" w:type="dxa"/>
            <w:tcBorders>
              <w:top w:val="nil"/>
              <w:left w:val="nil"/>
              <w:bottom w:val="single" w:sz="4" w:space="0" w:color="auto"/>
              <w:right w:val="single" w:sz="4" w:space="0" w:color="auto"/>
            </w:tcBorders>
            <w:shd w:val="clear" w:color="auto" w:fill="auto"/>
            <w:noWrap/>
            <w:vAlign w:val="bottom"/>
            <w:hideMark/>
          </w:tcPr>
          <w:p w:rsidR="00762EBF" w:rsidRPr="00762EBF" w:rsidRDefault="00762EBF"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3.62</w:t>
            </w:r>
          </w:p>
        </w:tc>
        <w:tc>
          <w:tcPr>
            <w:tcW w:w="1177" w:type="dxa"/>
            <w:tcBorders>
              <w:top w:val="nil"/>
              <w:left w:val="nil"/>
              <w:bottom w:val="single" w:sz="4" w:space="0" w:color="auto"/>
              <w:right w:val="single" w:sz="4" w:space="0" w:color="auto"/>
            </w:tcBorders>
            <w:shd w:val="clear" w:color="auto" w:fill="auto"/>
            <w:noWrap/>
            <w:vAlign w:val="bottom"/>
            <w:hideMark/>
          </w:tcPr>
          <w:p w:rsidR="00762EBF" w:rsidRPr="00762EBF" w:rsidRDefault="00762EBF"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3.61</w:t>
            </w:r>
          </w:p>
        </w:tc>
        <w:tc>
          <w:tcPr>
            <w:tcW w:w="1486" w:type="dxa"/>
            <w:tcBorders>
              <w:top w:val="nil"/>
              <w:left w:val="nil"/>
              <w:bottom w:val="single" w:sz="4" w:space="0" w:color="auto"/>
              <w:right w:val="single" w:sz="4" w:space="0" w:color="auto"/>
            </w:tcBorders>
            <w:shd w:val="clear" w:color="auto" w:fill="auto"/>
            <w:noWrap/>
            <w:vAlign w:val="bottom"/>
            <w:hideMark/>
          </w:tcPr>
          <w:p w:rsidR="00762EBF" w:rsidRPr="00762EBF" w:rsidRDefault="00762EBF"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3.62</w:t>
            </w:r>
          </w:p>
        </w:tc>
        <w:tc>
          <w:tcPr>
            <w:tcW w:w="1280" w:type="dxa"/>
            <w:tcBorders>
              <w:top w:val="nil"/>
              <w:left w:val="nil"/>
              <w:bottom w:val="single" w:sz="4" w:space="0" w:color="auto"/>
              <w:right w:val="single" w:sz="4" w:space="0" w:color="auto"/>
            </w:tcBorders>
            <w:shd w:val="clear" w:color="auto" w:fill="auto"/>
            <w:noWrap/>
            <w:vAlign w:val="bottom"/>
            <w:hideMark/>
          </w:tcPr>
          <w:p w:rsidR="00762EBF" w:rsidRPr="00762EBF" w:rsidRDefault="00762EBF"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1.92</w:t>
            </w:r>
          </w:p>
        </w:tc>
      </w:tr>
      <w:tr w:rsidR="00762EBF" w:rsidRPr="00762EBF" w:rsidTr="00381A40">
        <w:trPr>
          <w:trHeight w:val="37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762EBF" w:rsidRPr="00762EBF" w:rsidRDefault="00762EBF" w:rsidP="00762EBF">
            <w:pPr>
              <w:spacing w:after="0" w:line="240" w:lineRule="auto"/>
              <w:rPr>
                <w:rFonts w:ascii="Calibri" w:eastAsia="Times New Roman" w:hAnsi="Calibri" w:cs="Calibri"/>
                <w:color w:val="000000"/>
                <w:sz w:val="20"/>
                <w:szCs w:val="20"/>
              </w:rPr>
            </w:pPr>
            <w:r w:rsidRPr="00762EBF">
              <w:rPr>
                <w:rFonts w:ascii="Calibri" w:eastAsia="Times New Roman" w:hAnsi="Calibri" w:cs="Calibri"/>
                <w:color w:val="000000"/>
                <w:sz w:val="20"/>
                <w:szCs w:val="20"/>
              </w:rPr>
              <w:t>S</w:t>
            </w:r>
            <w:r w:rsidR="00615D7E">
              <w:rPr>
                <w:rFonts w:ascii="Calibri" w:eastAsia="Times New Roman" w:hAnsi="Calibri" w:cs="Calibri"/>
                <w:color w:val="000000"/>
                <w:sz w:val="20"/>
                <w:szCs w:val="20"/>
              </w:rPr>
              <w:t xml:space="preserve">cheduled </w:t>
            </w:r>
            <w:r w:rsidRPr="00762EBF">
              <w:rPr>
                <w:rFonts w:ascii="Calibri" w:eastAsia="Times New Roman" w:hAnsi="Calibri" w:cs="Calibri"/>
                <w:color w:val="000000"/>
                <w:sz w:val="20"/>
                <w:szCs w:val="20"/>
              </w:rPr>
              <w:t>C</w:t>
            </w:r>
            <w:r w:rsidR="00615D7E">
              <w:rPr>
                <w:rFonts w:ascii="Calibri" w:eastAsia="Times New Roman" w:hAnsi="Calibri" w:cs="Calibri"/>
                <w:color w:val="000000"/>
                <w:sz w:val="20"/>
                <w:szCs w:val="20"/>
              </w:rPr>
              <w:t>astes</w:t>
            </w:r>
          </w:p>
        </w:tc>
        <w:tc>
          <w:tcPr>
            <w:tcW w:w="1177" w:type="dxa"/>
            <w:tcBorders>
              <w:top w:val="nil"/>
              <w:left w:val="nil"/>
              <w:bottom w:val="single" w:sz="4" w:space="0" w:color="auto"/>
              <w:right w:val="single" w:sz="4" w:space="0" w:color="auto"/>
            </w:tcBorders>
            <w:shd w:val="clear" w:color="auto" w:fill="auto"/>
            <w:noWrap/>
            <w:vAlign w:val="bottom"/>
            <w:hideMark/>
          </w:tcPr>
          <w:p w:rsidR="00762EBF" w:rsidRPr="00762EBF" w:rsidRDefault="00762EBF"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4.9</w:t>
            </w:r>
            <w:r w:rsidR="00936E21">
              <w:rPr>
                <w:rFonts w:ascii="Calibri" w:eastAsia="Times New Roman" w:hAnsi="Calibri" w:cs="Calibri"/>
                <w:color w:val="000000"/>
                <w:sz w:val="20"/>
                <w:szCs w:val="20"/>
              </w:rPr>
              <w:t>0</w:t>
            </w:r>
          </w:p>
        </w:tc>
        <w:tc>
          <w:tcPr>
            <w:tcW w:w="1177" w:type="dxa"/>
            <w:tcBorders>
              <w:top w:val="nil"/>
              <w:left w:val="nil"/>
              <w:bottom w:val="single" w:sz="4" w:space="0" w:color="auto"/>
              <w:right w:val="single" w:sz="4" w:space="0" w:color="auto"/>
            </w:tcBorders>
            <w:shd w:val="clear" w:color="auto" w:fill="auto"/>
            <w:noWrap/>
            <w:vAlign w:val="bottom"/>
            <w:hideMark/>
          </w:tcPr>
          <w:p w:rsidR="00762EBF" w:rsidRPr="00762EBF" w:rsidRDefault="00762EBF"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5.41</w:t>
            </w:r>
          </w:p>
        </w:tc>
        <w:tc>
          <w:tcPr>
            <w:tcW w:w="1486" w:type="dxa"/>
            <w:tcBorders>
              <w:top w:val="nil"/>
              <w:left w:val="nil"/>
              <w:bottom w:val="single" w:sz="4" w:space="0" w:color="auto"/>
              <w:right w:val="single" w:sz="4" w:space="0" w:color="auto"/>
            </w:tcBorders>
            <w:shd w:val="clear" w:color="auto" w:fill="auto"/>
            <w:noWrap/>
            <w:vAlign w:val="bottom"/>
            <w:hideMark/>
          </w:tcPr>
          <w:p w:rsidR="00762EBF" w:rsidRPr="00762EBF" w:rsidRDefault="00762EBF"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5.16</w:t>
            </w:r>
          </w:p>
        </w:tc>
        <w:tc>
          <w:tcPr>
            <w:tcW w:w="1280" w:type="dxa"/>
            <w:tcBorders>
              <w:top w:val="nil"/>
              <w:left w:val="nil"/>
              <w:bottom w:val="single" w:sz="4" w:space="0" w:color="auto"/>
              <w:right w:val="single" w:sz="4" w:space="0" w:color="auto"/>
            </w:tcBorders>
            <w:shd w:val="clear" w:color="auto" w:fill="auto"/>
            <w:noWrap/>
            <w:vAlign w:val="bottom"/>
            <w:hideMark/>
          </w:tcPr>
          <w:p w:rsidR="00762EBF" w:rsidRPr="00762EBF" w:rsidRDefault="00762EBF"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4.86</w:t>
            </w:r>
          </w:p>
        </w:tc>
      </w:tr>
      <w:tr w:rsidR="00762EBF" w:rsidRPr="00762EBF" w:rsidTr="00381A40">
        <w:trPr>
          <w:trHeight w:val="37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762EBF" w:rsidRPr="00762EBF" w:rsidRDefault="00762EBF" w:rsidP="00762EBF">
            <w:pPr>
              <w:spacing w:after="0" w:line="240" w:lineRule="auto"/>
              <w:rPr>
                <w:rFonts w:ascii="Calibri" w:eastAsia="Times New Roman" w:hAnsi="Calibri" w:cs="Calibri"/>
                <w:color w:val="000000"/>
                <w:sz w:val="20"/>
                <w:szCs w:val="20"/>
              </w:rPr>
            </w:pPr>
            <w:r w:rsidRPr="00762EBF">
              <w:rPr>
                <w:rFonts w:ascii="Calibri" w:eastAsia="Times New Roman" w:hAnsi="Calibri" w:cs="Calibri"/>
                <w:color w:val="000000"/>
                <w:sz w:val="20"/>
                <w:szCs w:val="20"/>
              </w:rPr>
              <w:t>S</w:t>
            </w:r>
            <w:r w:rsidR="00615D7E">
              <w:rPr>
                <w:rFonts w:ascii="Calibri" w:eastAsia="Times New Roman" w:hAnsi="Calibri" w:cs="Calibri"/>
                <w:color w:val="000000"/>
                <w:sz w:val="20"/>
                <w:szCs w:val="20"/>
              </w:rPr>
              <w:t xml:space="preserve">cheduled </w:t>
            </w:r>
            <w:r w:rsidRPr="00762EBF">
              <w:rPr>
                <w:rFonts w:ascii="Calibri" w:eastAsia="Times New Roman" w:hAnsi="Calibri" w:cs="Calibri"/>
                <w:color w:val="000000"/>
                <w:sz w:val="20"/>
                <w:szCs w:val="20"/>
              </w:rPr>
              <w:t>T</w:t>
            </w:r>
            <w:r w:rsidR="00615D7E">
              <w:rPr>
                <w:rFonts w:ascii="Calibri" w:eastAsia="Times New Roman" w:hAnsi="Calibri" w:cs="Calibri"/>
                <w:color w:val="000000"/>
                <w:sz w:val="20"/>
                <w:szCs w:val="20"/>
              </w:rPr>
              <w:t>ribes</w:t>
            </w:r>
          </w:p>
        </w:tc>
        <w:tc>
          <w:tcPr>
            <w:tcW w:w="1177" w:type="dxa"/>
            <w:tcBorders>
              <w:top w:val="nil"/>
              <w:left w:val="nil"/>
              <w:bottom w:val="single" w:sz="4" w:space="0" w:color="auto"/>
              <w:right w:val="single" w:sz="4" w:space="0" w:color="auto"/>
            </w:tcBorders>
            <w:shd w:val="clear" w:color="auto" w:fill="auto"/>
            <w:noWrap/>
            <w:vAlign w:val="bottom"/>
            <w:hideMark/>
          </w:tcPr>
          <w:p w:rsidR="00762EBF" w:rsidRPr="00762EBF" w:rsidRDefault="00762EBF"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5.23</w:t>
            </w:r>
          </w:p>
        </w:tc>
        <w:tc>
          <w:tcPr>
            <w:tcW w:w="1177" w:type="dxa"/>
            <w:tcBorders>
              <w:top w:val="nil"/>
              <w:left w:val="nil"/>
              <w:bottom w:val="single" w:sz="4" w:space="0" w:color="auto"/>
              <w:right w:val="single" w:sz="4" w:space="0" w:color="auto"/>
            </w:tcBorders>
            <w:shd w:val="clear" w:color="auto" w:fill="auto"/>
            <w:noWrap/>
            <w:vAlign w:val="bottom"/>
            <w:hideMark/>
          </w:tcPr>
          <w:p w:rsidR="00762EBF" w:rsidRPr="00762EBF" w:rsidRDefault="00762EBF"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5.71</w:t>
            </w:r>
          </w:p>
        </w:tc>
        <w:tc>
          <w:tcPr>
            <w:tcW w:w="1486" w:type="dxa"/>
            <w:tcBorders>
              <w:top w:val="nil"/>
              <w:left w:val="nil"/>
              <w:bottom w:val="single" w:sz="4" w:space="0" w:color="auto"/>
              <w:right w:val="single" w:sz="4" w:space="0" w:color="auto"/>
            </w:tcBorders>
            <w:shd w:val="clear" w:color="auto" w:fill="auto"/>
            <w:noWrap/>
            <w:vAlign w:val="bottom"/>
            <w:hideMark/>
          </w:tcPr>
          <w:p w:rsidR="00762EBF" w:rsidRPr="00762EBF" w:rsidRDefault="00762EBF"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5.48</w:t>
            </w:r>
          </w:p>
        </w:tc>
        <w:tc>
          <w:tcPr>
            <w:tcW w:w="1280" w:type="dxa"/>
            <w:tcBorders>
              <w:top w:val="nil"/>
              <w:left w:val="nil"/>
              <w:bottom w:val="single" w:sz="4" w:space="0" w:color="auto"/>
              <w:right w:val="single" w:sz="4" w:space="0" w:color="auto"/>
            </w:tcBorders>
            <w:shd w:val="clear" w:color="auto" w:fill="auto"/>
            <w:noWrap/>
            <w:vAlign w:val="bottom"/>
            <w:hideMark/>
          </w:tcPr>
          <w:p w:rsidR="00762EBF" w:rsidRPr="00762EBF" w:rsidRDefault="00762EBF"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3.65</w:t>
            </w:r>
          </w:p>
        </w:tc>
      </w:tr>
      <w:tr w:rsidR="00762EBF" w:rsidRPr="00762EBF" w:rsidTr="00381A40">
        <w:trPr>
          <w:trHeight w:val="37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762EBF" w:rsidRPr="00762EBF" w:rsidRDefault="00762EBF" w:rsidP="00615D7E">
            <w:pPr>
              <w:spacing w:after="0" w:line="240" w:lineRule="auto"/>
              <w:rPr>
                <w:rFonts w:ascii="Calibri" w:eastAsia="Times New Roman" w:hAnsi="Calibri" w:cs="Calibri"/>
                <w:color w:val="000000"/>
                <w:sz w:val="20"/>
                <w:szCs w:val="20"/>
              </w:rPr>
            </w:pPr>
            <w:r w:rsidRPr="00762EBF">
              <w:rPr>
                <w:rFonts w:ascii="Calibri" w:eastAsia="Times New Roman" w:hAnsi="Calibri" w:cs="Calibri"/>
                <w:color w:val="000000"/>
                <w:sz w:val="20"/>
                <w:szCs w:val="20"/>
              </w:rPr>
              <w:t>O</w:t>
            </w:r>
            <w:r w:rsidR="00615D7E">
              <w:rPr>
                <w:rFonts w:ascii="Calibri" w:eastAsia="Times New Roman" w:hAnsi="Calibri" w:cs="Calibri"/>
                <w:color w:val="000000"/>
                <w:sz w:val="20"/>
                <w:szCs w:val="20"/>
              </w:rPr>
              <w:t>ther Backward Class</w:t>
            </w:r>
          </w:p>
        </w:tc>
        <w:tc>
          <w:tcPr>
            <w:tcW w:w="1177" w:type="dxa"/>
            <w:tcBorders>
              <w:top w:val="nil"/>
              <w:left w:val="nil"/>
              <w:bottom w:val="single" w:sz="4" w:space="0" w:color="auto"/>
              <w:right w:val="single" w:sz="4" w:space="0" w:color="auto"/>
            </w:tcBorders>
            <w:shd w:val="clear" w:color="auto" w:fill="auto"/>
            <w:noWrap/>
            <w:vAlign w:val="bottom"/>
            <w:hideMark/>
          </w:tcPr>
          <w:p w:rsidR="00762EBF" w:rsidRPr="00762EBF" w:rsidRDefault="00762EBF"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4.18</w:t>
            </w:r>
          </w:p>
        </w:tc>
        <w:tc>
          <w:tcPr>
            <w:tcW w:w="1177" w:type="dxa"/>
            <w:tcBorders>
              <w:top w:val="nil"/>
              <w:left w:val="nil"/>
              <w:bottom w:val="single" w:sz="4" w:space="0" w:color="auto"/>
              <w:right w:val="single" w:sz="4" w:space="0" w:color="auto"/>
            </w:tcBorders>
            <w:shd w:val="clear" w:color="auto" w:fill="auto"/>
            <w:noWrap/>
            <w:vAlign w:val="bottom"/>
            <w:hideMark/>
          </w:tcPr>
          <w:p w:rsidR="00762EBF" w:rsidRPr="00762EBF" w:rsidRDefault="00762EBF"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4.55</w:t>
            </w:r>
          </w:p>
        </w:tc>
        <w:tc>
          <w:tcPr>
            <w:tcW w:w="1486" w:type="dxa"/>
            <w:tcBorders>
              <w:top w:val="nil"/>
              <w:left w:val="nil"/>
              <w:bottom w:val="single" w:sz="4" w:space="0" w:color="auto"/>
              <w:right w:val="single" w:sz="4" w:space="0" w:color="auto"/>
            </w:tcBorders>
            <w:shd w:val="clear" w:color="auto" w:fill="auto"/>
            <w:noWrap/>
            <w:vAlign w:val="bottom"/>
            <w:hideMark/>
          </w:tcPr>
          <w:p w:rsidR="00762EBF" w:rsidRPr="00762EBF" w:rsidRDefault="00762EBF"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4.37</w:t>
            </w:r>
          </w:p>
        </w:tc>
        <w:tc>
          <w:tcPr>
            <w:tcW w:w="1280" w:type="dxa"/>
            <w:tcBorders>
              <w:top w:val="nil"/>
              <w:left w:val="nil"/>
              <w:bottom w:val="single" w:sz="4" w:space="0" w:color="auto"/>
              <w:right w:val="single" w:sz="4" w:space="0" w:color="auto"/>
            </w:tcBorders>
            <w:shd w:val="clear" w:color="auto" w:fill="auto"/>
            <w:noWrap/>
            <w:vAlign w:val="bottom"/>
            <w:hideMark/>
          </w:tcPr>
          <w:p w:rsidR="00762EBF" w:rsidRPr="00762EBF" w:rsidRDefault="00762EBF"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3.76</w:t>
            </w:r>
          </w:p>
        </w:tc>
      </w:tr>
      <w:tr w:rsidR="00762EBF" w:rsidRPr="00762EBF" w:rsidTr="00381A40">
        <w:trPr>
          <w:trHeight w:val="37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762EBF" w:rsidRPr="00762EBF" w:rsidRDefault="00762EBF" w:rsidP="00762EBF">
            <w:pPr>
              <w:spacing w:after="0" w:line="240" w:lineRule="auto"/>
              <w:rPr>
                <w:rFonts w:ascii="Calibri" w:eastAsia="Times New Roman" w:hAnsi="Calibri" w:cs="Calibri"/>
                <w:color w:val="000000"/>
                <w:sz w:val="20"/>
                <w:szCs w:val="20"/>
              </w:rPr>
            </w:pPr>
            <w:r w:rsidRPr="00762EBF">
              <w:rPr>
                <w:rFonts w:ascii="Calibri" w:eastAsia="Times New Roman" w:hAnsi="Calibri" w:cs="Calibri"/>
                <w:color w:val="000000"/>
                <w:sz w:val="20"/>
                <w:szCs w:val="20"/>
              </w:rPr>
              <w:t>Overall</w:t>
            </w:r>
          </w:p>
        </w:tc>
        <w:tc>
          <w:tcPr>
            <w:tcW w:w="1177" w:type="dxa"/>
            <w:tcBorders>
              <w:top w:val="nil"/>
              <w:left w:val="nil"/>
              <w:bottom w:val="single" w:sz="4" w:space="0" w:color="auto"/>
              <w:right w:val="single" w:sz="4" w:space="0" w:color="auto"/>
            </w:tcBorders>
            <w:shd w:val="clear" w:color="auto" w:fill="auto"/>
            <w:noWrap/>
            <w:vAlign w:val="bottom"/>
            <w:hideMark/>
          </w:tcPr>
          <w:p w:rsidR="00762EBF" w:rsidRPr="00762EBF" w:rsidRDefault="00762EBF"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4.3</w:t>
            </w:r>
            <w:r w:rsidR="00936E21">
              <w:rPr>
                <w:rFonts w:ascii="Calibri" w:eastAsia="Times New Roman" w:hAnsi="Calibri" w:cs="Calibri"/>
                <w:color w:val="000000"/>
                <w:sz w:val="20"/>
                <w:szCs w:val="20"/>
              </w:rPr>
              <w:t>0</w:t>
            </w:r>
          </w:p>
        </w:tc>
        <w:tc>
          <w:tcPr>
            <w:tcW w:w="1177" w:type="dxa"/>
            <w:tcBorders>
              <w:top w:val="nil"/>
              <w:left w:val="nil"/>
              <w:bottom w:val="single" w:sz="4" w:space="0" w:color="auto"/>
              <w:right w:val="single" w:sz="4" w:space="0" w:color="auto"/>
            </w:tcBorders>
            <w:shd w:val="clear" w:color="auto" w:fill="auto"/>
            <w:noWrap/>
            <w:vAlign w:val="bottom"/>
            <w:hideMark/>
          </w:tcPr>
          <w:p w:rsidR="00762EBF" w:rsidRPr="00762EBF" w:rsidRDefault="00762EBF"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4.6</w:t>
            </w:r>
            <w:r w:rsidR="00936E21">
              <w:rPr>
                <w:rFonts w:ascii="Calibri" w:eastAsia="Times New Roman" w:hAnsi="Calibri" w:cs="Calibri"/>
                <w:color w:val="000000"/>
                <w:sz w:val="20"/>
                <w:szCs w:val="20"/>
              </w:rPr>
              <w:t>0</w:t>
            </w:r>
          </w:p>
        </w:tc>
        <w:tc>
          <w:tcPr>
            <w:tcW w:w="1486" w:type="dxa"/>
            <w:tcBorders>
              <w:top w:val="nil"/>
              <w:left w:val="nil"/>
              <w:bottom w:val="single" w:sz="4" w:space="0" w:color="auto"/>
              <w:right w:val="single" w:sz="4" w:space="0" w:color="auto"/>
            </w:tcBorders>
            <w:shd w:val="clear" w:color="auto" w:fill="auto"/>
            <w:noWrap/>
            <w:vAlign w:val="bottom"/>
            <w:hideMark/>
          </w:tcPr>
          <w:p w:rsidR="00762EBF" w:rsidRPr="00762EBF" w:rsidRDefault="00762EBF"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4.45</w:t>
            </w:r>
          </w:p>
        </w:tc>
        <w:tc>
          <w:tcPr>
            <w:tcW w:w="1280" w:type="dxa"/>
            <w:tcBorders>
              <w:top w:val="nil"/>
              <w:left w:val="nil"/>
              <w:bottom w:val="single" w:sz="4" w:space="0" w:color="auto"/>
              <w:right w:val="single" w:sz="4" w:space="0" w:color="auto"/>
            </w:tcBorders>
            <w:shd w:val="clear" w:color="auto" w:fill="auto"/>
            <w:noWrap/>
            <w:vAlign w:val="bottom"/>
            <w:hideMark/>
          </w:tcPr>
          <w:p w:rsidR="00762EBF" w:rsidRPr="00762EBF" w:rsidRDefault="00762EBF"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3.51</w:t>
            </w:r>
          </w:p>
        </w:tc>
      </w:tr>
      <w:tr w:rsidR="00762EBF" w:rsidRPr="00762EBF" w:rsidTr="00381A40">
        <w:trPr>
          <w:trHeight w:val="370"/>
        </w:trPr>
        <w:tc>
          <w:tcPr>
            <w:tcW w:w="1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62EBF" w:rsidRDefault="00762EBF" w:rsidP="00762EBF">
            <w:pPr>
              <w:spacing w:after="0" w:line="240" w:lineRule="auto"/>
              <w:jc w:val="center"/>
              <w:rPr>
                <w:rFonts w:ascii="Calibri" w:eastAsia="Times New Roman" w:hAnsi="Calibri" w:cs="Calibri"/>
                <w:b/>
                <w:color w:val="000000"/>
                <w:sz w:val="20"/>
                <w:szCs w:val="20"/>
              </w:rPr>
            </w:pPr>
            <w:r w:rsidRPr="00762EBF">
              <w:rPr>
                <w:rFonts w:ascii="Calibri" w:eastAsia="Times New Roman" w:hAnsi="Calibri" w:cs="Calibri"/>
                <w:b/>
                <w:color w:val="000000"/>
                <w:sz w:val="20"/>
                <w:szCs w:val="20"/>
              </w:rPr>
              <w:t>Social Category</w:t>
            </w:r>
          </w:p>
          <w:p w:rsidR="008F56B9" w:rsidRPr="00762EBF" w:rsidRDefault="008F56B9" w:rsidP="00762EBF">
            <w:pPr>
              <w:spacing w:after="0" w:line="240" w:lineRule="auto"/>
              <w:jc w:val="center"/>
              <w:rPr>
                <w:rFonts w:ascii="Calibri" w:eastAsia="Times New Roman" w:hAnsi="Calibri" w:cs="Calibri"/>
                <w:b/>
                <w:color w:val="000000"/>
                <w:sz w:val="20"/>
                <w:szCs w:val="20"/>
              </w:rPr>
            </w:pPr>
          </w:p>
        </w:tc>
        <w:tc>
          <w:tcPr>
            <w:tcW w:w="384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15D7E" w:rsidRDefault="00615D7E" w:rsidP="00762EBF">
            <w:pPr>
              <w:spacing w:after="0" w:line="240" w:lineRule="auto"/>
              <w:jc w:val="center"/>
              <w:rPr>
                <w:rFonts w:ascii="Calibri" w:eastAsia="Times New Roman" w:hAnsi="Calibri" w:cs="Calibri"/>
                <w:b/>
                <w:bCs/>
                <w:color w:val="000000"/>
                <w:sz w:val="20"/>
                <w:szCs w:val="20"/>
              </w:rPr>
            </w:pPr>
          </w:p>
          <w:p w:rsidR="00762EBF" w:rsidRDefault="00762EBF" w:rsidP="00762EBF">
            <w:pPr>
              <w:spacing w:after="0" w:line="240" w:lineRule="auto"/>
              <w:jc w:val="center"/>
              <w:rPr>
                <w:rFonts w:ascii="Calibri" w:eastAsia="Times New Roman" w:hAnsi="Calibri" w:cs="Calibri"/>
                <w:b/>
                <w:bCs/>
                <w:color w:val="000000"/>
                <w:sz w:val="20"/>
                <w:szCs w:val="20"/>
              </w:rPr>
            </w:pPr>
            <w:r w:rsidRPr="00762EBF">
              <w:rPr>
                <w:rFonts w:ascii="Calibri" w:eastAsia="Times New Roman" w:hAnsi="Calibri" w:cs="Calibri"/>
                <w:b/>
                <w:bCs/>
                <w:color w:val="000000"/>
                <w:sz w:val="20"/>
                <w:szCs w:val="20"/>
              </w:rPr>
              <w:t>Upper Primary Level, 2018-19</w:t>
            </w:r>
          </w:p>
          <w:p w:rsidR="00615D7E" w:rsidRPr="00762EBF" w:rsidRDefault="00615D7E" w:rsidP="00762EBF">
            <w:pPr>
              <w:spacing w:after="0" w:line="240" w:lineRule="auto"/>
              <w:jc w:val="center"/>
              <w:rPr>
                <w:rFonts w:ascii="Calibri" w:eastAsia="Times New Roman" w:hAnsi="Calibri" w:cs="Calibri"/>
                <w:b/>
                <w:bCs/>
                <w:color w:val="000000"/>
                <w:sz w:val="20"/>
                <w:szCs w:val="20"/>
              </w:rPr>
            </w:pPr>
          </w:p>
        </w:tc>
        <w:tc>
          <w:tcPr>
            <w:tcW w:w="12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62EBF" w:rsidRPr="00762EBF" w:rsidRDefault="00762EBF" w:rsidP="00762EBF">
            <w:pPr>
              <w:spacing w:after="0" w:line="240" w:lineRule="auto"/>
              <w:jc w:val="center"/>
              <w:rPr>
                <w:rFonts w:ascii="Calibri" w:eastAsia="Times New Roman" w:hAnsi="Calibri" w:cs="Calibri"/>
                <w:b/>
                <w:bCs/>
                <w:color w:val="000000"/>
                <w:sz w:val="20"/>
                <w:szCs w:val="20"/>
              </w:rPr>
            </w:pPr>
            <w:r w:rsidRPr="00762EBF">
              <w:rPr>
                <w:rFonts w:ascii="Calibri" w:eastAsia="Times New Roman" w:hAnsi="Calibri" w:cs="Calibri"/>
                <w:b/>
                <w:bCs/>
                <w:color w:val="000000"/>
                <w:sz w:val="20"/>
                <w:szCs w:val="20"/>
              </w:rPr>
              <w:t>2017-18</w:t>
            </w:r>
          </w:p>
        </w:tc>
      </w:tr>
      <w:tr w:rsidR="00762EBF" w:rsidRPr="00762EBF" w:rsidTr="00381A40">
        <w:trPr>
          <w:trHeight w:val="370"/>
        </w:trPr>
        <w:tc>
          <w:tcPr>
            <w:tcW w:w="1860" w:type="dxa"/>
            <w:vMerge/>
            <w:tcBorders>
              <w:top w:val="nil"/>
              <w:left w:val="single" w:sz="4" w:space="0" w:color="auto"/>
              <w:bottom w:val="single" w:sz="4" w:space="0" w:color="000000"/>
              <w:right w:val="single" w:sz="4" w:space="0" w:color="auto"/>
            </w:tcBorders>
            <w:vAlign w:val="center"/>
            <w:hideMark/>
          </w:tcPr>
          <w:p w:rsidR="00762EBF" w:rsidRPr="00762EBF" w:rsidRDefault="00762EBF" w:rsidP="00762EBF">
            <w:pPr>
              <w:spacing w:after="0" w:line="240" w:lineRule="auto"/>
              <w:rPr>
                <w:rFonts w:ascii="Calibri" w:eastAsia="Times New Roman" w:hAnsi="Calibri" w:cs="Calibri"/>
                <w:color w:val="000000"/>
                <w:sz w:val="20"/>
                <w:szCs w:val="20"/>
              </w:rPr>
            </w:pPr>
          </w:p>
        </w:tc>
        <w:tc>
          <w:tcPr>
            <w:tcW w:w="1177" w:type="dxa"/>
            <w:tcBorders>
              <w:top w:val="nil"/>
              <w:left w:val="nil"/>
              <w:bottom w:val="single" w:sz="4" w:space="0" w:color="auto"/>
              <w:right w:val="single" w:sz="4" w:space="0" w:color="auto"/>
            </w:tcBorders>
            <w:shd w:val="clear" w:color="auto" w:fill="auto"/>
            <w:noWrap/>
            <w:vAlign w:val="bottom"/>
            <w:hideMark/>
          </w:tcPr>
          <w:p w:rsidR="00762EBF" w:rsidRPr="00762EBF" w:rsidRDefault="00762EBF" w:rsidP="00762EBF">
            <w:pPr>
              <w:spacing w:after="0" w:line="240" w:lineRule="auto"/>
              <w:jc w:val="center"/>
              <w:rPr>
                <w:rFonts w:ascii="Calibri" w:eastAsia="Times New Roman" w:hAnsi="Calibri" w:cs="Calibri"/>
                <w:b/>
                <w:color w:val="000000"/>
                <w:sz w:val="20"/>
                <w:szCs w:val="20"/>
              </w:rPr>
            </w:pPr>
            <w:r w:rsidRPr="00762EBF">
              <w:rPr>
                <w:rFonts w:ascii="Calibri" w:eastAsia="Times New Roman" w:hAnsi="Calibri" w:cs="Calibri"/>
                <w:b/>
                <w:color w:val="000000"/>
                <w:sz w:val="20"/>
                <w:szCs w:val="20"/>
              </w:rPr>
              <w:t>Girls</w:t>
            </w:r>
          </w:p>
        </w:tc>
        <w:tc>
          <w:tcPr>
            <w:tcW w:w="1177" w:type="dxa"/>
            <w:tcBorders>
              <w:top w:val="nil"/>
              <w:left w:val="nil"/>
              <w:bottom w:val="single" w:sz="4" w:space="0" w:color="auto"/>
              <w:right w:val="single" w:sz="4" w:space="0" w:color="auto"/>
            </w:tcBorders>
            <w:shd w:val="clear" w:color="auto" w:fill="auto"/>
            <w:noWrap/>
            <w:vAlign w:val="bottom"/>
            <w:hideMark/>
          </w:tcPr>
          <w:p w:rsidR="00762EBF" w:rsidRPr="00762EBF" w:rsidRDefault="00762EBF" w:rsidP="00762EBF">
            <w:pPr>
              <w:spacing w:after="0" w:line="240" w:lineRule="auto"/>
              <w:jc w:val="center"/>
              <w:rPr>
                <w:rFonts w:ascii="Calibri" w:eastAsia="Times New Roman" w:hAnsi="Calibri" w:cs="Calibri"/>
                <w:b/>
                <w:color w:val="000000"/>
                <w:sz w:val="20"/>
                <w:szCs w:val="20"/>
              </w:rPr>
            </w:pPr>
            <w:r w:rsidRPr="00762EBF">
              <w:rPr>
                <w:rFonts w:ascii="Calibri" w:eastAsia="Times New Roman" w:hAnsi="Calibri" w:cs="Calibri"/>
                <w:b/>
                <w:color w:val="000000"/>
                <w:sz w:val="20"/>
                <w:szCs w:val="20"/>
              </w:rPr>
              <w:t>Boys</w:t>
            </w:r>
          </w:p>
        </w:tc>
        <w:tc>
          <w:tcPr>
            <w:tcW w:w="1486" w:type="dxa"/>
            <w:tcBorders>
              <w:top w:val="nil"/>
              <w:left w:val="nil"/>
              <w:bottom w:val="single" w:sz="4" w:space="0" w:color="auto"/>
              <w:right w:val="single" w:sz="4" w:space="0" w:color="auto"/>
            </w:tcBorders>
            <w:shd w:val="clear" w:color="auto" w:fill="auto"/>
            <w:noWrap/>
            <w:vAlign w:val="bottom"/>
            <w:hideMark/>
          </w:tcPr>
          <w:p w:rsidR="00762EBF" w:rsidRPr="00762EBF" w:rsidRDefault="00762EBF" w:rsidP="00762EBF">
            <w:pPr>
              <w:spacing w:after="0" w:line="240" w:lineRule="auto"/>
              <w:jc w:val="center"/>
              <w:rPr>
                <w:rFonts w:ascii="Calibri" w:eastAsia="Times New Roman" w:hAnsi="Calibri" w:cs="Calibri"/>
                <w:b/>
                <w:color w:val="000000"/>
                <w:sz w:val="20"/>
                <w:szCs w:val="20"/>
              </w:rPr>
            </w:pPr>
            <w:r w:rsidRPr="00762EBF">
              <w:rPr>
                <w:rFonts w:ascii="Calibri" w:eastAsia="Times New Roman" w:hAnsi="Calibri" w:cs="Calibri"/>
                <w:b/>
                <w:color w:val="000000"/>
                <w:sz w:val="20"/>
                <w:szCs w:val="20"/>
              </w:rPr>
              <w:t>Overall</w:t>
            </w:r>
          </w:p>
        </w:tc>
        <w:tc>
          <w:tcPr>
            <w:tcW w:w="1280" w:type="dxa"/>
            <w:vMerge/>
            <w:tcBorders>
              <w:top w:val="nil"/>
              <w:left w:val="single" w:sz="4" w:space="0" w:color="auto"/>
              <w:bottom w:val="single" w:sz="4" w:space="0" w:color="000000"/>
              <w:right w:val="single" w:sz="4" w:space="0" w:color="auto"/>
            </w:tcBorders>
            <w:vAlign w:val="center"/>
            <w:hideMark/>
          </w:tcPr>
          <w:p w:rsidR="00762EBF" w:rsidRPr="00762EBF" w:rsidRDefault="00762EBF" w:rsidP="00762EBF">
            <w:pPr>
              <w:spacing w:after="0" w:line="240" w:lineRule="auto"/>
              <w:rPr>
                <w:rFonts w:ascii="Calibri" w:eastAsia="Times New Roman" w:hAnsi="Calibri" w:cs="Calibri"/>
                <w:b/>
                <w:bCs/>
                <w:color w:val="000000"/>
                <w:sz w:val="20"/>
                <w:szCs w:val="20"/>
              </w:rPr>
            </w:pPr>
          </w:p>
        </w:tc>
      </w:tr>
      <w:tr w:rsidR="00615D7E" w:rsidRPr="00762EBF" w:rsidTr="00381A40">
        <w:trPr>
          <w:trHeight w:val="37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615D7E" w:rsidRPr="00762EBF" w:rsidRDefault="00615D7E" w:rsidP="004A2873">
            <w:pPr>
              <w:spacing w:after="0" w:line="240" w:lineRule="auto"/>
              <w:rPr>
                <w:rFonts w:ascii="Calibri" w:eastAsia="Times New Roman" w:hAnsi="Calibri" w:cs="Calibri"/>
                <w:color w:val="000000"/>
                <w:sz w:val="20"/>
                <w:szCs w:val="20"/>
              </w:rPr>
            </w:pPr>
            <w:r w:rsidRPr="00762EBF">
              <w:rPr>
                <w:rFonts w:ascii="Calibri" w:eastAsia="Times New Roman" w:hAnsi="Calibri" w:cs="Calibri"/>
                <w:color w:val="000000"/>
                <w:sz w:val="20"/>
                <w:szCs w:val="20"/>
              </w:rPr>
              <w:t>General</w:t>
            </w:r>
          </w:p>
        </w:tc>
        <w:tc>
          <w:tcPr>
            <w:tcW w:w="1177" w:type="dxa"/>
            <w:tcBorders>
              <w:top w:val="nil"/>
              <w:left w:val="nil"/>
              <w:bottom w:val="single" w:sz="4" w:space="0" w:color="auto"/>
              <w:right w:val="single" w:sz="4" w:space="0" w:color="auto"/>
            </w:tcBorders>
            <w:shd w:val="clear" w:color="auto" w:fill="auto"/>
            <w:noWrap/>
            <w:vAlign w:val="bottom"/>
            <w:hideMark/>
          </w:tcPr>
          <w:p w:rsidR="00615D7E" w:rsidRPr="00762EBF" w:rsidRDefault="00615D7E"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2.78</w:t>
            </w:r>
          </w:p>
        </w:tc>
        <w:tc>
          <w:tcPr>
            <w:tcW w:w="1177" w:type="dxa"/>
            <w:tcBorders>
              <w:top w:val="nil"/>
              <w:left w:val="nil"/>
              <w:bottom w:val="single" w:sz="4" w:space="0" w:color="auto"/>
              <w:right w:val="single" w:sz="4" w:space="0" w:color="auto"/>
            </w:tcBorders>
            <w:shd w:val="clear" w:color="auto" w:fill="auto"/>
            <w:noWrap/>
            <w:vAlign w:val="bottom"/>
            <w:hideMark/>
          </w:tcPr>
          <w:p w:rsidR="00615D7E" w:rsidRPr="00762EBF" w:rsidRDefault="00615D7E"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2.27</w:t>
            </w:r>
          </w:p>
        </w:tc>
        <w:tc>
          <w:tcPr>
            <w:tcW w:w="1486" w:type="dxa"/>
            <w:tcBorders>
              <w:top w:val="nil"/>
              <w:left w:val="nil"/>
              <w:bottom w:val="single" w:sz="4" w:space="0" w:color="auto"/>
              <w:right w:val="single" w:sz="4" w:space="0" w:color="auto"/>
            </w:tcBorders>
            <w:shd w:val="clear" w:color="auto" w:fill="auto"/>
            <w:noWrap/>
            <w:vAlign w:val="bottom"/>
            <w:hideMark/>
          </w:tcPr>
          <w:p w:rsidR="00615D7E" w:rsidRPr="00762EBF" w:rsidRDefault="00615D7E"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2.51</w:t>
            </w:r>
          </w:p>
        </w:tc>
        <w:tc>
          <w:tcPr>
            <w:tcW w:w="1280" w:type="dxa"/>
            <w:tcBorders>
              <w:top w:val="nil"/>
              <w:left w:val="nil"/>
              <w:bottom w:val="single" w:sz="4" w:space="0" w:color="auto"/>
              <w:right w:val="single" w:sz="4" w:space="0" w:color="auto"/>
            </w:tcBorders>
            <w:shd w:val="clear" w:color="auto" w:fill="auto"/>
            <w:noWrap/>
            <w:vAlign w:val="bottom"/>
            <w:hideMark/>
          </w:tcPr>
          <w:p w:rsidR="00615D7E" w:rsidRPr="00762EBF" w:rsidRDefault="00615D7E"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2.87</w:t>
            </w:r>
          </w:p>
        </w:tc>
      </w:tr>
      <w:tr w:rsidR="00615D7E" w:rsidRPr="00762EBF" w:rsidTr="00381A40">
        <w:trPr>
          <w:trHeight w:val="37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615D7E" w:rsidRPr="00762EBF" w:rsidRDefault="00615D7E" w:rsidP="004A2873">
            <w:pPr>
              <w:spacing w:after="0" w:line="240" w:lineRule="auto"/>
              <w:rPr>
                <w:rFonts w:ascii="Calibri" w:eastAsia="Times New Roman" w:hAnsi="Calibri" w:cs="Calibri"/>
                <w:color w:val="000000"/>
                <w:sz w:val="20"/>
                <w:szCs w:val="20"/>
              </w:rPr>
            </w:pPr>
            <w:r w:rsidRPr="00762EBF">
              <w:rPr>
                <w:rFonts w:ascii="Calibri" w:eastAsia="Times New Roman" w:hAnsi="Calibri" w:cs="Calibri"/>
                <w:color w:val="000000"/>
                <w:sz w:val="20"/>
                <w:szCs w:val="20"/>
              </w:rPr>
              <w:t>S</w:t>
            </w:r>
            <w:r>
              <w:rPr>
                <w:rFonts w:ascii="Calibri" w:eastAsia="Times New Roman" w:hAnsi="Calibri" w:cs="Calibri"/>
                <w:color w:val="000000"/>
                <w:sz w:val="20"/>
                <w:szCs w:val="20"/>
              </w:rPr>
              <w:t xml:space="preserve">cheduled </w:t>
            </w:r>
            <w:r w:rsidRPr="00762EBF">
              <w:rPr>
                <w:rFonts w:ascii="Calibri" w:eastAsia="Times New Roman" w:hAnsi="Calibri" w:cs="Calibri"/>
                <w:color w:val="000000"/>
                <w:sz w:val="20"/>
                <w:szCs w:val="20"/>
              </w:rPr>
              <w:t>C</w:t>
            </w:r>
            <w:r>
              <w:rPr>
                <w:rFonts w:ascii="Calibri" w:eastAsia="Times New Roman" w:hAnsi="Calibri" w:cs="Calibri"/>
                <w:color w:val="000000"/>
                <w:sz w:val="20"/>
                <w:szCs w:val="20"/>
              </w:rPr>
              <w:t>astes</w:t>
            </w:r>
          </w:p>
        </w:tc>
        <w:tc>
          <w:tcPr>
            <w:tcW w:w="1177" w:type="dxa"/>
            <w:tcBorders>
              <w:top w:val="nil"/>
              <w:left w:val="nil"/>
              <w:bottom w:val="single" w:sz="4" w:space="0" w:color="auto"/>
              <w:right w:val="single" w:sz="4" w:space="0" w:color="auto"/>
            </w:tcBorders>
            <w:shd w:val="clear" w:color="auto" w:fill="auto"/>
            <w:noWrap/>
            <w:vAlign w:val="bottom"/>
            <w:hideMark/>
          </w:tcPr>
          <w:p w:rsidR="00615D7E" w:rsidRPr="00762EBF" w:rsidRDefault="00615D7E"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6.48</w:t>
            </w:r>
          </w:p>
        </w:tc>
        <w:tc>
          <w:tcPr>
            <w:tcW w:w="1177" w:type="dxa"/>
            <w:tcBorders>
              <w:top w:val="nil"/>
              <w:left w:val="nil"/>
              <w:bottom w:val="single" w:sz="4" w:space="0" w:color="auto"/>
              <w:right w:val="single" w:sz="4" w:space="0" w:color="auto"/>
            </w:tcBorders>
            <w:shd w:val="clear" w:color="auto" w:fill="auto"/>
            <w:noWrap/>
            <w:vAlign w:val="bottom"/>
            <w:hideMark/>
          </w:tcPr>
          <w:p w:rsidR="00615D7E" w:rsidRPr="00762EBF" w:rsidRDefault="00615D7E"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5.62</w:t>
            </w:r>
          </w:p>
        </w:tc>
        <w:tc>
          <w:tcPr>
            <w:tcW w:w="1486" w:type="dxa"/>
            <w:tcBorders>
              <w:top w:val="nil"/>
              <w:left w:val="nil"/>
              <w:bottom w:val="single" w:sz="4" w:space="0" w:color="auto"/>
              <w:right w:val="single" w:sz="4" w:space="0" w:color="auto"/>
            </w:tcBorders>
            <w:shd w:val="clear" w:color="auto" w:fill="auto"/>
            <w:noWrap/>
            <w:vAlign w:val="bottom"/>
            <w:hideMark/>
          </w:tcPr>
          <w:p w:rsidR="00615D7E" w:rsidRPr="00762EBF" w:rsidRDefault="00615D7E"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6.04</w:t>
            </w:r>
          </w:p>
        </w:tc>
        <w:tc>
          <w:tcPr>
            <w:tcW w:w="1280" w:type="dxa"/>
            <w:tcBorders>
              <w:top w:val="nil"/>
              <w:left w:val="nil"/>
              <w:bottom w:val="single" w:sz="4" w:space="0" w:color="auto"/>
              <w:right w:val="single" w:sz="4" w:space="0" w:color="auto"/>
            </w:tcBorders>
            <w:shd w:val="clear" w:color="auto" w:fill="auto"/>
            <w:noWrap/>
            <w:vAlign w:val="bottom"/>
            <w:hideMark/>
          </w:tcPr>
          <w:p w:rsidR="00615D7E" w:rsidRPr="00762EBF" w:rsidRDefault="00615D7E"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6.69</w:t>
            </w:r>
          </w:p>
        </w:tc>
      </w:tr>
      <w:tr w:rsidR="00615D7E" w:rsidRPr="00762EBF" w:rsidTr="00381A40">
        <w:trPr>
          <w:trHeight w:val="37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615D7E" w:rsidRPr="00762EBF" w:rsidRDefault="00615D7E" w:rsidP="004A2873">
            <w:pPr>
              <w:spacing w:after="0" w:line="240" w:lineRule="auto"/>
              <w:rPr>
                <w:rFonts w:ascii="Calibri" w:eastAsia="Times New Roman" w:hAnsi="Calibri" w:cs="Calibri"/>
                <w:color w:val="000000"/>
                <w:sz w:val="20"/>
                <w:szCs w:val="20"/>
              </w:rPr>
            </w:pPr>
            <w:r w:rsidRPr="00762EBF">
              <w:rPr>
                <w:rFonts w:ascii="Calibri" w:eastAsia="Times New Roman" w:hAnsi="Calibri" w:cs="Calibri"/>
                <w:color w:val="000000"/>
                <w:sz w:val="20"/>
                <w:szCs w:val="20"/>
              </w:rPr>
              <w:t>S</w:t>
            </w:r>
            <w:r>
              <w:rPr>
                <w:rFonts w:ascii="Calibri" w:eastAsia="Times New Roman" w:hAnsi="Calibri" w:cs="Calibri"/>
                <w:color w:val="000000"/>
                <w:sz w:val="20"/>
                <w:szCs w:val="20"/>
              </w:rPr>
              <w:t xml:space="preserve">cheduled </w:t>
            </w:r>
            <w:r w:rsidRPr="00762EBF">
              <w:rPr>
                <w:rFonts w:ascii="Calibri" w:eastAsia="Times New Roman" w:hAnsi="Calibri" w:cs="Calibri"/>
                <w:color w:val="000000"/>
                <w:sz w:val="20"/>
                <w:szCs w:val="20"/>
              </w:rPr>
              <w:t>T</w:t>
            </w:r>
            <w:r>
              <w:rPr>
                <w:rFonts w:ascii="Calibri" w:eastAsia="Times New Roman" w:hAnsi="Calibri" w:cs="Calibri"/>
                <w:color w:val="000000"/>
                <w:sz w:val="20"/>
                <w:szCs w:val="20"/>
              </w:rPr>
              <w:t>ribes</w:t>
            </w:r>
          </w:p>
        </w:tc>
        <w:tc>
          <w:tcPr>
            <w:tcW w:w="1177" w:type="dxa"/>
            <w:tcBorders>
              <w:top w:val="nil"/>
              <w:left w:val="nil"/>
              <w:bottom w:val="single" w:sz="4" w:space="0" w:color="auto"/>
              <w:right w:val="single" w:sz="4" w:space="0" w:color="auto"/>
            </w:tcBorders>
            <w:shd w:val="clear" w:color="auto" w:fill="auto"/>
            <w:noWrap/>
            <w:vAlign w:val="bottom"/>
            <w:hideMark/>
          </w:tcPr>
          <w:p w:rsidR="00615D7E" w:rsidRPr="00762EBF" w:rsidRDefault="00615D7E"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6.46</w:t>
            </w:r>
          </w:p>
        </w:tc>
        <w:tc>
          <w:tcPr>
            <w:tcW w:w="1177" w:type="dxa"/>
            <w:tcBorders>
              <w:top w:val="nil"/>
              <w:left w:val="nil"/>
              <w:bottom w:val="single" w:sz="4" w:space="0" w:color="auto"/>
              <w:right w:val="single" w:sz="4" w:space="0" w:color="auto"/>
            </w:tcBorders>
            <w:shd w:val="clear" w:color="auto" w:fill="auto"/>
            <w:noWrap/>
            <w:vAlign w:val="bottom"/>
            <w:hideMark/>
          </w:tcPr>
          <w:p w:rsidR="00615D7E" w:rsidRPr="00762EBF" w:rsidRDefault="00615D7E"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6.89</w:t>
            </w:r>
          </w:p>
        </w:tc>
        <w:tc>
          <w:tcPr>
            <w:tcW w:w="1486" w:type="dxa"/>
            <w:tcBorders>
              <w:top w:val="nil"/>
              <w:left w:val="nil"/>
              <w:bottom w:val="single" w:sz="4" w:space="0" w:color="auto"/>
              <w:right w:val="single" w:sz="4" w:space="0" w:color="auto"/>
            </w:tcBorders>
            <w:shd w:val="clear" w:color="auto" w:fill="auto"/>
            <w:noWrap/>
            <w:vAlign w:val="bottom"/>
            <w:hideMark/>
          </w:tcPr>
          <w:p w:rsidR="00615D7E" w:rsidRPr="00762EBF" w:rsidRDefault="00615D7E"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6.69</w:t>
            </w:r>
          </w:p>
        </w:tc>
        <w:tc>
          <w:tcPr>
            <w:tcW w:w="1280" w:type="dxa"/>
            <w:tcBorders>
              <w:top w:val="nil"/>
              <w:left w:val="nil"/>
              <w:bottom w:val="single" w:sz="4" w:space="0" w:color="auto"/>
              <w:right w:val="single" w:sz="4" w:space="0" w:color="auto"/>
            </w:tcBorders>
            <w:shd w:val="clear" w:color="auto" w:fill="auto"/>
            <w:noWrap/>
            <w:vAlign w:val="bottom"/>
            <w:hideMark/>
          </w:tcPr>
          <w:p w:rsidR="00615D7E" w:rsidRPr="00762EBF" w:rsidRDefault="00615D7E"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6.06</w:t>
            </w:r>
          </w:p>
        </w:tc>
      </w:tr>
      <w:tr w:rsidR="00615D7E" w:rsidRPr="00762EBF" w:rsidTr="00381A40">
        <w:trPr>
          <w:trHeight w:val="37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615D7E" w:rsidRPr="00762EBF" w:rsidRDefault="00615D7E" w:rsidP="004A2873">
            <w:pPr>
              <w:spacing w:after="0" w:line="240" w:lineRule="auto"/>
              <w:rPr>
                <w:rFonts w:ascii="Calibri" w:eastAsia="Times New Roman" w:hAnsi="Calibri" w:cs="Calibri"/>
                <w:color w:val="000000"/>
                <w:sz w:val="20"/>
                <w:szCs w:val="20"/>
              </w:rPr>
            </w:pPr>
            <w:r w:rsidRPr="00762EBF">
              <w:rPr>
                <w:rFonts w:ascii="Calibri" w:eastAsia="Times New Roman" w:hAnsi="Calibri" w:cs="Calibri"/>
                <w:color w:val="000000"/>
                <w:sz w:val="20"/>
                <w:szCs w:val="20"/>
              </w:rPr>
              <w:t>O</w:t>
            </w:r>
            <w:r>
              <w:rPr>
                <w:rFonts w:ascii="Calibri" w:eastAsia="Times New Roman" w:hAnsi="Calibri" w:cs="Calibri"/>
                <w:color w:val="000000"/>
                <w:sz w:val="20"/>
                <w:szCs w:val="20"/>
              </w:rPr>
              <w:t>ther Backward Class</w:t>
            </w:r>
          </w:p>
        </w:tc>
        <w:tc>
          <w:tcPr>
            <w:tcW w:w="1177" w:type="dxa"/>
            <w:tcBorders>
              <w:top w:val="nil"/>
              <w:left w:val="nil"/>
              <w:bottom w:val="single" w:sz="4" w:space="0" w:color="auto"/>
              <w:right w:val="single" w:sz="4" w:space="0" w:color="auto"/>
            </w:tcBorders>
            <w:shd w:val="clear" w:color="auto" w:fill="auto"/>
            <w:noWrap/>
            <w:vAlign w:val="bottom"/>
            <w:hideMark/>
          </w:tcPr>
          <w:p w:rsidR="00615D7E" w:rsidRPr="00762EBF" w:rsidRDefault="00615D7E"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5.6</w:t>
            </w:r>
            <w:r w:rsidR="00936E21">
              <w:rPr>
                <w:rFonts w:ascii="Calibri" w:eastAsia="Times New Roman" w:hAnsi="Calibri" w:cs="Calibri"/>
                <w:color w:val="000000"/>
                <w:sz w:val="20"/>
                <w:szCs w:val="20"/>
              </w:rPr>
              <w:t>0</w:t>
            </w:r>
          </w:p>
        </w:tc>
        <w:tc>
          <w:tcPr>
            <w:tcW w:w="1177" w:type="dxa"/>
            <w:tcBorders>
              <w:top w:val="nil"/>
              <w:left w:val="nil"/>
              <w:bottom w:val="single" w:sz="4" w:space="0" w:color="auto"/>
              <w:right w:val="single" w:sz="4" w:space="0" w:color="auto"/>
            </w:tcBorders>
            <w:shd w:val="clear" w:color="auto" w:fill="auto"/>
            <w:noWrap/>
            <w:vAlign w:val="bottom"/>
            <w:hideMark/>
          </w:tcPr>
          <w:p w:rsidR="00615D7E" w:rsidRPr="00762EBF" w:rsidRDefault="00615D7E"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4.22</w:t>
            </w:r>
          </w:p>
        </w:tc>
        <w:tc>
          <w:tcPr>
            <w:tcW w:w="1486" w:type="dxa"/>
            <w:tcBorders>
              <w:top w:val="nil"/>
              <w:left w:val="nil"/>
              <w:bottom w:val="single" w:sz="4" w:space="0" w:color="auto"/>
              <w:right w:val="single" w:sz="4" w:space="0" w:color="auto"/>
            </w:tcBorders>
            <w:shd w:val="clear" w:color="auto" w:fill="auto"/>
            <w:noWrap/>
            <w:vAlign w:val="bottom"/>
            <w:hideMark/>
          </w:tcPr>
          <w:p w:rsidR="00615D7E" w:rsidRPr="00762EBF" w:rsidRDefault="00615D7E"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4.89</w:t>
            </w:r>
          </w:p>
        </w:tc>
        <w:tc>
          <w:tcPr>
            <w:tcW w:w="1280" w:type="dxa"/>
            <w:tcBorders>
              <w:top w:val="nil"/>
              <w:left w:val="nil"/>
              <w:bottom w:val="single" w:sz="4" w:space="0" w:color="auto"/>
              <w:right w:val="single" w:sz="4" w:space="0" w:color="auto"/>
            </w:tcBorders>
            <w:shd w:val="clear" w:color="auto" w:fill="auto"/>
            <w:noWrap/>
            <w:vAlign w:val="bottom"/>
            <w:hideMark/>
          </w:tcPr>
          <w:p w:rsidR="00615D7E" w:rsidRPr="00762EBF" w:rsidRDefault="00615D7E"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5.35</w:t>
            </w:r>
          </w:p>
        </w:tc>
      </w:tr>
      <w:tr w:rsidR="00615D7E" w:rsidRPr="00762EBF" w:rsidTr="00381A40">
        <w:trPr>
          <w:trHeight w:val="37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615D7E" w:rsidRPr="00762EBF" w:rsidRDefault="00615D7E" w:rsidP="004A2873">
            <w:pPr>
              <w:spacing w:after="0" w:line="240" w:lineRule="auto"/>
              <w:rPr>
                <w:rFonts w:ascii="Calibri" w:eastAsia="Times New Roman" w:hAnsi="Calibri" w:cs="Calibri"/>
                <w:color w:val="000000"/>
                <w:sz w:val="20"/>
                <w:szCs w:val="20"/>
              </w:rPr>
            </w:pPr>
            <w:r w:rsidRPr="00762EBF">
              <w:rPr>
                <w:rFonts w:ascii="Calibri" w:eastAsia="Times New Roman" w:hAnsi="Calibri" w:cs="Calibri"/>
                <w:color w:val="000000"/>
                <w:sz w:val="20"/>
                <w:szCs w:val="20"/>
              </w:rPr>
              <w:t>Overall</w:t>
            </w:r>
          </w:p>
        </w:tc>
        <w:tc>
          <w:tcPr>
            <w:tcW w:w="1177" w:type="dxa"/>
            <w:tcBorders>
              <w:top w:val="nil"/>
              <w:left w:val="nil"/>
              <w:bottom w:val="single" w:sz="4" w:space="0" w:color="auto"/>
              <w:right w:val="single" w:sz="4" w:space="0" w:color="auto"/>
            </w:tcBorders>
            <w:shd w:val="clear" w:color="auto" w:fill="auto"/>
            <w:noWrap/>
            <w:vAlign w:val="bottom"/>
            <w:hideMark/>
          </w:tcPr>
          <w:p w:rsidR="00615D7E" w:rsidRPr="00762EBF" w:rsidRDefault="00615D7E"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5.14</w:t>
            </w:r>
          </w:p>
        </w:tc>
        <w:tc>
          <w:tcPr>
            <w:tcW w:w="1177" w:type="dxa"/>
            <w:tcBorders>
              <w:top w:val="nil"/>
              <w:left w:val="nil"/>
              <w:bottom w:val="single" w:sz="4" w:space="0" w:color="auto"/>
              <w:right w:val="single" w:sz="4" w:space="0" w:color="auto"/>
            </w:tcBorders>
            <w:shd w:val="clear" w:color="auto" w:fill="auto"/>
            <w:noWrap/>
            <w:vAlign w:val="bottom"/>
            <w:hideMark/>
          </w:tcPr>
          <w:p w:rsidR="00615D7E" w:rsidRPr="00762EBF" w:rsidRDefault="00615D7E"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4.26</w:t>
            </w:r>
          </w:p>
        </w:tc>
        <w:tc>
          <w:tcPr>
            <w:tcW w:w="1486" w:type="dxa"/>
            <w:tcBorders>
              <w:top w:val="nil"/>
              <w:left w:val="nil"/>
              <w:bottom w:val="single" w:sz="4" w:space="0" w:color="auto"/>
              <w:right w:val="single" w:sz="4" w:space="0" w:color="auto"/>
            </w:tcBorders>
            <w:shd w:val="clear" w:color="auto" w:fill="auto"/>
            <w:noWrap/>
            <w:vAlign w:val="bottom"/>
            <w:hideMark/>
          </w:tcPr>
          <w:p w:rsidR="00615D7E" w:rsidRPr="00762EBF" w:rsidRDefault="00615D7E"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4.68</w:t>
            </w:r>
          </w:p>
        </w:tc>
        <w:tc>
          <w:tcPr>
            <w:tcW w:w="1280" w:type="dxa"/>
            <w:tcBorders>
              <w:top w:val="nil"/>
              <w:left w:val="nil"/>
              <w:bottom w:val="single" w:sz="4" w:space="0" w:color="auto"/>
              <w:right w:val="single" w:sz="4" w:space="0" w:color="auto"/>
            </w:tcBorders>
            <w:shd w:val="clear" w:color="auto" w:fill="auto"/>
            <w:noWrap/>
            <w:vAlign w:val="bottom"/>
            <w:hideMark/>
          </w:tcPr>
          <w:p w:rsidR="00615D7E" w:rsidRPr="00762EBF" w:rsidRDefault="00615D7E"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5.02</w:t>
            </w:r>
          </w:p>
        </w:tc>
      </w:tr>
      <w:tr w:rsidR="00762EBF" w:rsidRPr="00762EBF" w:rsidTr="00381A40">
        <w:trPr>
          <w:trHeight w:val="370"/>
        </w:trPr>
        <w:tc>
          <w:tcPr>
            <w:tcW w:w="1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62EBF" w:rsidRDefault="00762EBF" w:rsidP="00762EBF">
            <w:pPr>
              <w:spacing w:after="0" w:line="240" w:lineRule="auto"/>
              <w:jc w:val="center"/>
              <w:rPr>
                <w:rFonts w:ascii="Calibri" w:eastAsia="Times New Roman" w:hAnsi="Calibri" w:cs="Calibri"/>
                <w:b/>
                <w:color w:val="000000"/>
                <w:sz w:val="20"/>
                <w:szCs w:val="20"/>
              </w:rPr>
            </w:pPr>
            <w:r w:rsidRPr="00762EBF">
              <w:rPr>
                <w:rFonts w:ascii="Calibri" w:eastAsia="Times New Roman" w:hAnsi="Calibri" w:cs="Calibri"/>
                <w:b/>
                <w:color w:val="000000"/>
                <w:sz w:val="20"/>
                <w:szCs w:val="20"/>
              </w:rPr>
              <w:t>Social Category</w:t>
            </w:r>
          </w:p>
          <w:p w:rsidR="008F56B9" w:rsidRPr="00762EBF" w:rsidRDefault="008F56B9" w:rsidP="00762EBF">
            <w:pPr>
              <w:spacing w:after="0" w:line="240" w:lineRule="auto"/>
              <w:jc w:val="center"/>
              <w:rPr>
                <w:rFonts w:ascii="Calibri" w:eastAsia="Times New Roman" w:hAnsi="Calibri" w:cs="Calibri"/>
                <w:b/>
                <w:color w:val="000000"/>
                <w:sz w:val="20"/>
                <w:szCs w:val="20"/>
              </w:rPr>
            </w:pPr>
          </w:p>
        </w:tc>
        <w:tc>
          <w:tcPr>
            <w:tcW w:w="384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15D7E" w:rsidRDefault="00615D7E" w:rsidP="00762EBF">
            <w:pPr>
              <w:spacing w:after="0" w:line="240" w:lineRule="auto"/>
              <w:jc w:val="center"/>
              <w:rPr>
                <w:rFonts w:ascii="Calibri" w:eastAsia="Times New Roman" w:hAnsi="Calibri" w:cs="Calibri"/>
                <w:b/>
                <w:bCs/>
                <w:color w:val="000000"/>
                <w:sz w:val="20"/>
                <w:szCs w:val="20"/>
              </w:rPr>
            </w:pPr>
          </w:p>
          <w:p w:rsidR="00762EBF" w:rsidRDefault="00762EBF" w:rsidP="00762EBF">
            <w:pPr>
              <w:spacing w:after="0" w:line="240" w:lineRule="auto"/>
              <w:jc w:val="center"/>
              <w:rPr>
                <w:rFonts w:ascii="Calibri" w:eastAsia="Times New Roman" w:hAnsi="Calibri" w:cs="Calibri"/>
                <w:b/>
                <w:bCs/>
                <w:color w:val="000000"/>
                <w:sz w:val="20"/>
                <w:szCs w:val="20"/>
              </w:rPr>
            </w:pPr>
            <w:r w:rsidRPr="00762EBF">
              <w:rPr>
                <w:rFonts w:ascii="Calibri" w:eastAsia="Times New Roman" w:hAnsi="Calibri" w:cs="Calibri"/>
                <w:b/>
                <w:bCs/>
                <w:color w:val="000000"/>
                <w:sz w:val="20"/>
                <w:szCs w:val="20"/>
              </w:rPr>
              <w:t>Secondary Level, 2018-19</w:t>
            </w:r>
          </w:p>
          <w:p w:rsidR="00615D7E" w:rsidRPr="00762EBF" w:rsidRDefault="00615D7E" w:rsidP="00762EBF">
            <w:pPr>
              <w:spacing w:after="0" w:line="240" w:lineRule="auto"/>
              <w:jc w:val="center"/>
              <w:rPr>
                <w:rFonts w:ascii="Calibri" w:eastAsia="Times New Roman" w:hAnsi="Calibri" w:cs="Calibri"/>
                <w:b/>
                <w:bCs/>
                <w:color w:val="000000"/>
                <w:sz w:val="20"/>
                <w:szCs w:val="20"/>
              </w:rPr>
            </w:pPr>
          </w:p>
        </w:tc>
        <w:tc>
          <w:tcPr>
            <w:tcW w:w="12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62EBF" w:rsidRPr="00762EBF" w:rsidRDefault="00762EBF" w:rsidP="00762EBF">
            <w:pPr>
              <w:spacing w:after="0" w:line="240" w:lineRule="auto"/>
              <w:jc w:val="center"/>
              <w:rPr>
                <w:rFonts w:ascii="Calibri" w:eastAsia="Times New Roman" w:hAnsi="Calibri" w:cs="Calibri"/>
                <w:b/>
                <w:bCs/>
                <w:color w:val="000000"/>
                <w:sz w:val="20"/>
                <w:szCs w:val="20"/>
              </w:rPr>
            </w:pPr>
            <w:r w:rsidRPr="00762EBF">
              <w:rPr>
                <w:rFonts w:ascii="Calibri" w:eastAsia="Times New Roman" w:hAnsi="Calibri" w:cs="Calibri"/>
                <w:b/>
                <w:bCs/>
                <w:color w:val="000000"/>
                <w:sz w:val="20"/>
                <w:szCs w:val="20"/>
              </w:rPr>
              <w:t>2017-18</w:t>
            </w:r>
          </w:p>
        </w:tc>
      </w:tr>
      <w:tr w:rsidR="00762EBF" w:rsidRPr="00762EBF" w:rsidTr="00381A40">
        <w:trPr>
          <w:trHeight w:val="370"/>
        </w:trPr>
        <w:tc>
          <w:tcPr>
            <w:tcW w:w="1860" w:type="dxa"/>
            <w:vMerge/>
            <w:tcBorders>
              <w:top w:val="nil"/>
              <w:left w:val="single" w:sz="4" w:space="0" w:color="auto"/>
              <w:bottom w:val="single" w:sz="4" w:space="0" w:color="000000"/>
              <w:right w:val="single" w:sz="4" w:space="0" w:color="auto"/>
            </w:tcBorders>
            <w:vAlign w:val="center"/>
            <w:hideMark/>
          </w:tcPr>
          <w:p w:rsidR="00762EBF" w:rsidRPr="00762EBF" w:rsidRDefault="00762EBF" w:rsidP="00762EBF">
            <w:pPr>
              <w:spacing w:after="0" w:line="240" w:lineRule="auto"/>
              <w:rPr>
                <w:rFonts w:ascii="Calibri" w:eastAsia="Times New Roman" w:hAnsi="Calibri" w:cs="Calibri"/>
                <w:color w:val="000000"/>
                <w:sz w:val="20"/>
                <w:szCs w:val="20"/>
              </w:rPr>
            </w:pPr>
          </w:p>
        </w:tc>
        <w:tc>
          <w:tcPr>
            <w:tcW w:w="1177" w:type="dxa"/>
            <w:tcBorders>
              <w:top w:val="nil"/>
              <w:left w:val="nil"/>
              <w:bottom w:val="single" w:sz="4" w:space="0" w:color="auto"/>
              <w:right w:val="single" w:sz="4" w:space="0" w:color="auto"/>
            </w:tcBorders>
            <w:shd w:val="clear" w:color="auto" w:fill="auto"/>
            <w:noWrap/>
            <w:vAlign w:val="bottom"/>
            <w:hideMark/>
          </w:tcPr>
          <w:p w:rsidR="00762EBF" w:rsidRPr="00762EBF" w:rsidRDefault="00762EBF" w:rsidP="00762EBF">
            <w:pPr>
              <w:spacing w:after="0" w:line="240" w:lineRule="auto"/>
              <w:jc w:val="center"/>
              <w:rPr>
                <w:rFonts w:ascii="Calibri" w:eastAsia="Times New Roman" w:hAnsi="Calibri" w:cs="Calibri"/>
                <w:b/>
                <w:color w:val="000000"/>
                <w:sz w:val="20"/>
                <w:szCs w:val="20"/>
              </w:rPr>
            </w:pPr>
            <w:r w:rsidRPr="00762EBF">
              <w:rPr>
                <w:rFonts w:ascii="Calibri" w:eastAsia="Times New Roman" w:hAnsi="Calibri" w:cs="Calibri"/>
                <w:b/>
                <w:color w:val="000000"/>
                <w:sz w:val="20"/>
                <w:szCs w:val="20"/>
              </w:rPr>
              <w:t>Girls</w:t>
            </w:r>
          </w:p>
        </w:tc>
        <w:tc>
          <w:tcPr>
            <w:tcW w:w="1177" w:type="dxa"/>
            <w:tcBorders>
              <w:top w:val="nil"/>
              <w:left w:val="nil"/>
              <w:bottom w:val="single" w:sz="4" w:space="0" w:color="auto"/>
              <w:right w:val="single" w:sz="4" w:space="0" w:color="auto"/>
            </w:tcBorders>
            <w:shd w:val="clear" w:color="auto" w:fill="auto"/>
            <w:noWrap/>
            <w:vAlign w:val="bottom"/>
            <w:hideMark/>
          </w:tcPr>
          <w:p w:rsidR="00762EBF" w:rsidRPr="00762EBF" w:rsidRDefault="00762EBF" w:rsidP="00762EBF">
            <w:pPr>
              <w:spacing w:after="0" w:line="240" w:lineRule="auto"/>
              <w:jc w:val="center"/>
              <w:rPr>
                <w:rFonts w:ascii="Calibri" w:eastAsia="Times New Roman" w:hAnsi="Calibri" w:cs="Calibri"/>
                <w:b/>
                <w:color w:val="000000"/>
                <w:sz w:val="20"/>
                <w:szCs w:val="20"/>
              </w:rPr>
            </w:pPr>
            <w:r w:rsidRPr="00762EBF">
              <w:rPr>
                <w:rFonts w:ascii="Calibri" w:eastAsia="Times New Roman" w:hAnsi="Calibri" w:cs="Calibri"/>
                <w:b/>
                <w:color w:val="000000"/>
                <w:sz w:val="20"/>
                <w:szCs w:val="20"/>
              </w:rPr>
              <w:t>Boys</w:t>
            </w:r>
          </w:p>
        </w:tc>
        <w:tc>
          <w:tcPr>
            <w:tcW w:w="1486" w:type="dxa"/>
            <w:tcBorders>
              <w:top w:val="nil"/>
              <w:left w:val="nil"/>
              <w:bottom w:val="single" w:sz="4" w:space="0" w:color="auto"/>
              <w:right w:val="single" w:sz="4" w:space="0" w:color="auto"/>
            </w:tcBorders>
            <w:shd w:val="clear" w:color="auto" w:fill="auto"/>
            <w:noWrap/>
            <w:vAlign w:val="bottom"/>
            <w:hideMark/>
          </w:tcPr>
          <w:p w:rsidR="00762EBF" w:rsidRPr="00762EBF" w:rsidRDefault="00762EBF" w:rsidP="00762EBF">
            <w:pPr>
              <w:spacing w:after="0" w:line="240" w:lineRule="auto"/>
              <w:jc w:val="center"/>
              <w:rPr>
                <w:rFonts w:ascii="Calibri" w:eastAsia="Times New Roman" w:hAnsi="Calibri" w:cs="Calibri"/>
                <w:b/>
                <w:color w:val="000000"/>
                <w:sz w:val="20"/>
                <w:szCs w:val="20"/>
              </w:rPr>
            </w:pPr>
            <w:r w:rsidRPr="00762EBF">
              <w:rPr>
                <w:rFonts w:ascii="Calibri" w:eastAsia="Times New Roman" w:hAnsi="Calibri" w:cs="Calibri"/>
                <w:b/>
                <w:color w:val="000000"/>
                <w:sz w:val="20"/>
                <w:szCs w:val="20"/>
              </w:rPr>
              <w:t>Overall</w:t>
            </w:r>
          </w:p>
        </w:tc>
        <w:tc>
          <w:tcPr>
            <w:tcW w:w="1280" w:type="dxa"/>
            <w:vMerge/>
            <w:tcBorders>
              <w:top w:val="nil"/>
              <w:left w:val="single" w:sz="4" w:space="0" w:color="auto"/>
              <w:bottom w:val="single" w:sz="4" w:space="0" w:color="000000"/>
              <w:right w:val="single" w:sz="4" w:space="0" w:color="auto"/>
            </w:tcBorders>
            <w:vAlign w:val="center"/>
            <w:hideMark/>
          </w:tcPr>
          <w:p w:rsidR="00762EBF" w:rsidRPr="00762EBF" w:rsidRDefault="00762EBF" w:rsidP="00762EBF">
            <w:pPr>
              <w:spacing w:after="0" w:line="240" w:lineRule="auto"/>
              <w:rPr>
                <w:rFonts w:ascii="Calibri" w:eastAsia="Times New Roman" w:hAnsi="Calibri" w:cs="Calibri"/>
                <w:b/>
                <w:bCs/>
                <w:color w:val="000000"/>
                <w:sz w:val="20"/>
                <w:szCs w:val="20"/>
              </w:rPr>
            </w:pPr>
          </w:p>
        </w:tc>
      </w:tr>
      <w:tr w:rsidR="00615D7E" w:rsidRPr="00762EBF" w:rsidTr="00381A40">
        <w:trPr>
          <w:trHeight w:val="37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615D7E" w:rsidRPr="00762EBF" w:rsidRDefault="00615D7E" w:rsidP="004A2873">
            <w:pPr>
              <w:spacing w:after="0" w:line="240" w:lineRule="auto"/>
              <w:rPr>
                <w:rFonts w:ascii="Calibri" w:eastAsia="Times New Roman" w:hAnsi="Calibri" w:cs="Calibri"/>
                <w:color w:val="000000"/>
                <w:sz w:val="20"/>
                <w:szCs w:val="20"/>
              </w:rPr>
            </w:pPr>
            <w:r w:rsidRPr="00762EBF">
              <w:rPr>
                <w:rFonts w:ascii="Calibri" w:eastAsia="Times New Roman" w:hAnsi="Calibri" w:cs="Calibri"/>
                <w:color w:val="000000"/>
                <w:sz w:val="20"/>
                <w:szCs w:val="20"/>
              </w:rPr>
              <w:t>General</w:t>
            </w:r>
          </w:p>
        </w:tc>
        <w:tc>
          <w:tcPr>
            <w:tcW w:w="1177" w:type="dxa"/>
            <w:tcBorders>
              <w:top w:val="nil"/>
              <w:left w:val="nil"/>
              <w:bottom w:val="single" w:sz="4" w:space="0" w:color="auto"/>
              <w:right w:val="single" w:sz="4" w:space="0" w:color="auto"/>
            </w:tcBorders>
            <w:shd w:val="clear" w:color="auto" w:fill="auto"/>
            <w:noWrap/>
            <w:vAlign w:val="bottom"/>
            <w:hideMark/>
          </w:tcPr>
          <w:p w:rsidR="00615D7E" w:rsidRPr="00762EBF" w:rsidRDefault="00615D7E"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13.02</w:t>
            </w:r>
          </w:p>
        </w:tc>
        <w:tc>
          <w:tcPr>
            <w:tcW w:w="1177" w:type="dxa"/>
            <w:tcBorders>
              <w:top w:val="nil"/>
              <w:left w:val="nil"/>
              <w:bottom w:val="single" w:sz="4" w:space="0" w:color="auto"/>
              <w:right w:val="single" w:sz="4" w:space="0" w:color="auto"/>
            </w:tcBorders>
            <w:shd w:val="clear" w:color="auto" w:fill="auto"/>
            <w:noWrap/>
            <w:vAlign w:val="bottom"/>
            <w:hideMark/>
          </w:tcPr>
          <w:p w:rsidR="00615D7E" w:rsidRPr="00762EBF" w:rsidRDefault="00615D7E"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13.37</w:t>
            </w:r>
          </w:p>
        </w:tc>
        <w:tc>
          <w:tcPr>
            <w:tcW w:w="1486" w:type="dxa"/>
            <w:tcBorders>
              <w:top w:val="nil"/>
              <w:left w:val="nil"/>
              <w:bottom w:val="single" w:sz="4" w:space="0" w:color="auto"/>
              <w:right w:val="single" w:sz="4" w:space="0" w:color="auto"/>
            </w:tcBorders>
            <w:shd w:val="clear" w:color="auto" w:fill="auto"/>
            <w:noWrap/>
            <w:vAlign w:val="bottom"/>
            <w:hideMark/>
          </w:tcPr>
          <w:p w:rsidR="00615D7E" w:rsidRPr="00762EBF" w:rsidRDefault="00615D7E"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13.2</w:t>
            </w:r>
          </w:p>
        </w:tc>
        <w:tc>
          <w:tcPr>
            <w:tcW w:w="1280" w:type="dxa"/>
            <w:tcBorders>
              <w:top w:val="nil"/>
              <w:left w:val="nil"/>
              <w:bottom w:val="single" w:sz="4" w:space="0" w:color="auto"/>
              <w:right w:val="single" w:sz="4" w:space="0" w:color="auto"/>
            </w:tcBorders>
            <w:shd w:val="clear" w:color="auto" w:fill="auto"/>
            <w:noWrap/>
            <w:vAlign w:val="bottom"/>
            <w:hideMark/>
          </w:tcPr>
          <w:p w:rsidR="00615D7E" w:rsidRPr="00762EBF" w:rsidRDefault="00615D7E"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14.95</w:t>
            </w:r>
          </w:p>
        </w:tc>
      </w:tr>
      <w:tr w:rsidR="00615D7E" w:rsidRPr="00762EBF" w:rsidTr="00381A40">
        <w:trPr>
          <w:trHeight w:val="37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615D7E" w:rsidRPr="00762EBF" w:rsidRDefault="00615D7E" w:rsidP="004A2873">
            <w:pPr>
              <w:spacing w:after="0" w:line="240" w:lineRule="auto"/>
              <w:rPr>
                <w:rFonts w:ascii="Calibri" w:eastAsia="Times New Roman" w:hAnsi="Calibri" w:cs="Calibri"/>
                <w:color w:val="000000"/>
                <w:sz w:val="20"/>
                <w:szCs w:val="20"/>
              </w:rPr>
            </w:pPr>
            <w:r w:rsidRPr="00762EBF">
              <w:rPr>
                <w:rFonts w:ascii="Calibri" w:eastAsia="Times New Roman" w:hAnsi="Calibri" w:cs="Calibri"/>
                <w:color w:val="000000"/>
                <w:sz w:val="20"/>
                <w:szCs w:val="20"/>
              </w:rPr>
              <w:t>S</w:t>
            </w:r>
            <w:r>
              <w:rPr>
                <w:rFonts w:ascii="Calibri" w:eastAsia="Times New Roman" w:hAnsi="Calibri" w:cs="Calibri"/>
                <w:color w:val="000000"/>
                <w:sz w:val="20"/>
                <w:szCs w:val="20"/>
              </w:rPr>
              <w:t xml:space="preserve">cheduled </w:t>
            </w:r>
            <w:r w:rsidRPr="00762EBF">
              <w:rPr>
                <w:rFonts w:ascii="Calibri" w:eastAsia="Times New Roman" w:hAnsi="Calibri" w:cs="Calibri"/>
                <w:color w:val="000000"/>
                <w:sz w:val="20"/>
                <w:szCs w:val="20"/>
              </w:rPr>
              <w:t>C</w:t>
            </w:r>
            <w:r>
              <w:rPr>
                <w:rFonts w:ascii="Calibri" w:eastAsia="Times New Roman" w:hAnsi="Calibri" w:cs="Calibri"/>
                <w:color w:val="000000"/>
                <w:sz w:val="20"/>
                <w:szCs w:val="20"/>
              </w:rPr>
              <w:t>astes</w:t>
            </w:r>
          </w:p>
        </w:tc>
        <w:tc>
          <w:tcPr>
            <w:tcW w:w="1177" w:type="dxa"/>
            <w:tcBorders>
              <w:top w:val="nil"/>
              <w:left w:val="nil"/>
              <w:bottom w:val="single" w:sz="4" w:space="0" w:color="auto"/>
              <w:right w:val="single" w:sz="4" w:space="0" w:color="auto"/>
            </w:tcBorders>
            <w:shd w:val="clear" w:color="auto" w:fill="auto"/>
            <w:noWrap/>
            <w:vAlign w:val="bottom"/>
            <w:hideMark/>
          </w:tcPr>
          <w:p w:rsidR="00615D7E" w:rsidRPr="00762EBF" w:rsidRDefault="00615D7E"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18.95</w:t>
            </w:r>
          </w:p>
        </w:tc>
        <w:tc>
          <w:tcPr>
            <w:tcW w:w="1177" w:type="dxa"/>
            <w:tcBorders>
              <w:top w:val="nil"/>
              <w:left w:val="nil"/>
              <w:bottom w:val="single" w:sz="4" w:space="0" w:color="auto"/>
              <w:right w:val="single" w:sz="4" w:space="0" w:color="auto"/>
            </w:tcBorders>
            <w:shd w:val="clear" w:color="auto" w:fill="auto"/>
            <w:noWrap/>
            <w:vAlign w:val="bottom"/>
            <w:hideMark/>
          </w:tcPr>
          <w:p w:rsidR="00615D7E" w:rsidRPr="00762EBF" w:rsidRDefault="00615D7E"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21.3</w:t>
            </w:r>
          </w:p>
        </w:tc>
        <w:tc>
          <w:tcPr>
            <w:tcW w:w="1486" w:type="dxa"/>
            <w:tcBorders>
              <w:top w:val="nil"/>
              <w:left w:val="nil"/>
              <w:bottom w:val="single" w:sz="4" w:space="0" w:color="auto"/>
              <w:right w:val="single" w:sz="4" w:space="0" w:color="auto"/>
            </w:tcBorders>
            <w:shd w:val="clear" w:color="auto" w:fill="auto"/>
            <w:noWrap/>
            <w:vAlign w:val="bottom"/>
            <w:hideMark/>
          </w:tcPr>
          <w:p w:rsidR="00615D7E" w:rsidRPr="00762EBF" w:rsidRDefault="00615D7E"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20.18</w:t>
            </w:r>
          </w:p>
        </w:tc>
        <w:tc>
          <w:tcPr>
            <w:tcW w:w="1280" w:type="dxa"/>
            <w:tcBorders>
              <w:top w:val="nil"/>
              <w:left w:val="nil"/>
              <w:bottom w:val="single" w:sz="4" w:space="0" w:color="auto"/>
              <w:right w:val="single" w:sz="4" w:space="0" w:color="auto"/>
            </w:tcBorders>
            <w:shd w:val="clear" w:color="auto" w:fill="auto"/>
            <w:noWrap/>
            <w:vAlign w:val="bottom"/>
            <w:hideMark/>
          </w:tcPr>
          <w:p w:rsidR="00615D7E" w:rsidRPr="00762EBF" w:rsidRDefault="00615D7E"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21.79</w:t>
            </w:r>
          </w:p>
        </w:tc>
      </w:tr>
      <w:tr w:rsidR="00615D7E" w:rsidRPr="00762EBF" w:rsidTr="00381A40">
        <w:trPr>
          <w:trHeight w:val="37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615D7E" w:rsidRPr="00762EBF" w:rsidRDefault="00615D7E" w:rsidP="004A2873">
            <w:pPr>
              <w:spacing w:after="0" w:line="240" w:lineRule="auto"/>
              <w:rPr>
                <w:rFonts w:ascii="Calibri" w:eastAsia="Times New Roman" w:hAnsi="Calibri" w:cs="Calibri"/>
                <w:color w:val="000000"/>
                <w:sz w:val="20"/>
                <w:szCs w:val="20"/>
              </w:rPr>
            </w:pPr>
            <w:r w:rsidRPr="00762EBF">
              <w:rPr>
                <w:rFonts w:ascii="Calibri" w:eastAsia="Times New Roman" w:hAnsi="Calibri" w:cs="Calibri"/>
                <w:color w:val="000000"/>
                <w:sz w:val="20"/>
                <w:szCs w:val="20"/>
              </w:rPr>
              <w:t>S</w:t>
            </w:r>
            <w:r>
              <w:rPr>
                <w:rFonts w:ascii="Calibri" w:eastAsia="Times New Roman" w:hAnsi="Calibri" w:cs="Calibri"/>
                <w:color w:val="000000"/>
                <w:sz w:val="20"/>
                <w:szCs w:val="20"/>
              </w:rPr>
              <w:t xml:space="preserve">cheduled </w:t>
            </w:r>
            <w:r w:rsidRPr="00762EBF">
              <w:rPr>
                <w:rFonts w:ascii="Calibri" w:eastAsia="Times New Roman" w:hAnsi="Calibri" w:cs="Calibri"/>
                <w:color w:val="000000"/>
                <w:sz w:val="20"/>
                <w:szCs w:val="20"/>
              </w:rPr>
              <w:t>T</w:t>
            </w:r>
            <w:r>
              <w:rPr>
                <w:rFonts w:ascii="Calibri" w:eastAsia="Times New Roman" w:hAnsi="Calibri" w:cs="Calibri"/>
                <w:color w:val="000000"/>
                <w:sz w:val="20"/>
                <w:szCs w:val="20"/>
              </w:rPr>
              <w:t>ribes</w:t>
            </w:r>
          </w:p>
        </w:tc>
        <w:tc>
          <w:tcPr>
            <w:tcW w:w="1177" w:type="dxa"/>
            <w:tcBorders>
              <w:top w:val="nil"/>
              <w:left w:val="nil"/>
              <w:bottom w:val="single" w:sz="4" w:space="0" w:color="auto"/>
              <w:right w:val="single" w:sz="4" w:space="0" w:color="auto"/>
            </w:tcBorders>
            <w:shd w:val="clear" w:color="auto" w:fill="auto"/>
            <w:noWrap/>
            <w:vAlign w:val="bottom"/>
            <w:hideMark/>
          </w:tcPr>
          <w:p w:rsidR="00615D7E" w:rsidRPr="00762EBF" w:rsidRDefault="00615D7E"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23.25</w:t>
            </w:r>
          </w:p>
        </w:tc>
        <w:tc>
          <w:tcPr>
            <w:tcW w:w="1177" w:type="dxa"/>
            <w:tcBorders>
              <w:top w:val="nil"/>
              <w:left w:val="nil"/>
              <w:bottom w:val="single" w:sz="4" w:space="0" w:color="auto"/>
              <w:right w:val="single" w:sz="4" w:space="0" w:color="auto"/>
            </w:tcBorders>
            <w:shd w:val="clear" w:color="auto" w:fill="auto"/>
            <w:noWrap/>
            <w:vAlign w:val="bottom"/>
            <w:hideMark/>
          </w:tcPr>
          <w:p w:rsidR="00615D7E" w:rsidRPr="00762EBF" w:rsidRDefault="00615D7E"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26.26</w:t>
            </w:r>
          </w:p>
        </w:tc>
        <w:tc>
          <w:tcPr>
            <w:tcW w:w="1486" w:type="dxa"/>
            <w:tcBorders>
              <w:top w:val="nil"/>
              <w:left w:val="nil"/>
              <w:bottom w:val="single" w:sz="4" w:space="0" w:color="auto"/>
              <w:right w:val="single" w:sz="4" w:space="0" w:color="auto"/>
            </w:tcBorders>
            <w:shd w:val="clear" w:color="auto" w:fill="auto"/>
            <w:noWrap/>
            <w:vAlign w:val="bottom"/>
            <w:hideMark/>
          </w:tcPr>
          <w:p w:rsidR="00615D7E" w:rsidRPr="00762EBF" w:rsidRDefault="00615D7E"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24.8</w:t>
            </w:r>
          </w:p>
        </w:tc>
        <w:tc>
          <w:tcPr>
            <w:tcW w:w="1280" w:type="dxa"/>
            <w:tcBorders>
              <w:top w:val="nil"/>
              <w:left w:val="nil"/>
              <w:bottom w:val="single" w:sz="4" w:space="0" w:color="auto"/>
              <w:right w:val="single" w:sz="4" w:space="0" w:color="auto"/>
            </w:tcBorders>
            <w:shd w:val="clear" w:color="auto" w:fill="auto"/>
            <w:noWrap/>
            <w:vAlign w:val="bottom"/>
            <w:hideMark/>
          </w:tcPr>
          <w:p w:rsidR="00615D7E" w:rsidRPr="00762EBF" w:rsidRDefault="00615D7E"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22.27</w:t>
            </w:r>
          </w:p>
        </w:tc>
      </w:tr>
      <w:tr w:rsidR="00615D7E" w:rsidRPr="00762EBF" w:rsidTr="00381A40">
        <w:trPr>
          <w:trHeight w:val="37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615D7E" w:rsidRPr="00762EBF" w:rsidRDefault="00615D7E" w:rsidP="004A2873">
            <w:pPr>
              <w:spacing w:after="0" w:line="240" w:lineRule="auto"/>
              <w:rPr>
                <w:rFonts w:ascii="Calibri" w:eastAsia="Times New Roman" w:hAnsi="Calibri" w:cs="Calibri"/>
                <w:color w:val="000000"/>
                <w:sz w:val="20"/>
                <w:szCs w:val="20"/>
              </w:rPr>
            </w:pPr>
            <w:r w:rsidRPr="00762EBF">
              <w:rPr>
                <w:rFonts w:ascii="Calibri" w:eastAsia="Times New Roman" w:hAnsi="Calibri" w:cs="Calibri"/>
                <w:color w:val="000000"/>
                <w:sz w:val="20"/>
                <w:szCs w:val="20"/>
              </w:rPr>
              <w:t>O</w:t>
            </w:r>
            <w:r>
              <w:rPr>
                <w:rFonts w:ascii="Calibri" w:eastAsia="Times New Roman" w:hAnsi="Calibri" w:cs="Calibri"/>
                <w:color w:val="000000"/>
                <w:sz w:val="20"/>
                <w:szCs w:val="20"/>
              </w:rPr>
              <w:t>ther Backward Class</w:t>
            </w:r>
          </w:p>
        </w:tc>
        <w:tc>
          <w:tcPr>
            <w:tcW w:w="1177" w:type="dxa"/>
            <w:tcBorders>
              <w:top w:val="nil"/>
              <w:left w:val="nil"/>
              <w:bottom w:val="single" w:sz="4" w:space="0" w:color="auto"/>
              <w:right w:val="single" w:sz="4" w:space="0" w:color="auto"/>
            </w:tcBorders>
            <w:shd w:val="clear" w:color="auto" w:fill="auto"/>
            <w:noWrap/>
            <w:vAlign w:val="bottom"/>
            <w:hideMark/>
          </w:tcPr>
          <w:p w:rsidR="00615D7E" w:rsidRPr="00762EBF" w:rsidRDefault="00615D7E"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17.34</w:t>
            </w:r>
          </w:p>
        </w:tc>
        <w:tc>
          <w:tcPr>
            <w:tcW w:w="1177" w:type="dxa"/>
            <w:tcBorders>
              <w:top w:val="nil"/>
              <w:left w:val="nil"/>
              <w:bottom w:val="single" w:sz="4" w:space="0" w:color="auto"/>
              <w:right w:val="single" w:sz="4" w:space="0" w:color="auto"/>
            </w:tcBorders>
            <w:shd w:val="clear" w:color="auto" w:fill="auto"/>
            <w:noWrap/>
            <w:vAlign w:val="bottom"/>
            <w:hideMark/>
          </w:tcPr>
          <w:p w:rsidR="00615D7E" w:rsidRPr="00762EBF" w:rsidRDefault="00615D7E"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19.22</w:t>
            </w:r>
          </w:p>
        </w:tc>
        <w:tc>
          <w:tcPr>
            <w:tcW w:w="1486" w:type="dxa"/>
            <w:tcBorders>
              <w:top w:val="nil"/>
              <w:left w:val="nil"/>
              <w:bottom w:val="single" w:sz="4" w:space="0" w:color="auto"/>
              <w:right w:val="single" w:sz="4" w:space="0" w:color="auto"/>
            </w:tcBorders>
            <w:shd w:val="clear" w:color="auto" w:fill="auto"/>
            <w:noWrap/>
            <w:vAlign w:val="bottom"/>
            <w:hideMark/>
          </w:tcPr>
          <w:p w:rsidR="00615D7E" w:rsidRPr="00762EBF" w:rsidRDefault="00615D7E"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18.34</w:t>
            </w:r>
          </w:p>
        </w:tc>
        <w:tc>
          <w:tcPr>
            <w:tcW w:w="1280" w:type="dxa"/>
            <w:tcBorders>
              <w:top w:val="nil"/>
              <w:left w:val="nil"/>
              <w:bottom w:val="single" w:sz="4" w:space="0" w:color="auto"/>
              <w:right w:val="single" w:sz="4" w:space="0" w:color="auto"/>
            </w:tcBorders>
            <w:shd w:val="clear" w:color="auto" w:fill="auto"/>
            <w:noWrap/>
            <w:vAlign w:val="bottom"/>
            <w:hideMark/>
          </w:tcPr>
          <w:p w:rsidR="00615D7E" w:rsidRPr="00762EBF" w:rsidRDefault="00615D7E"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19.58</w:t>
            </w:r>
          </w:p>
        </w:tc>
      </w:tr>
      <w:tr w:rsidR="00615D7E" w:rsidRPr="00762EBF" w:rsidTr="00381A40">
        <w:trPr>
          <w:trHeight w:val="37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615D7E" w:rsidRPr="00762EBF" w:rsidRDefault="00615D7E" w:rsidP="004A2873">
            <w:pPr>
              <w:spacing w:after="0" w:line="240" w:lineRule="auto"/>
              <w:rPr>
                <w:rFonts w:ascii="Calibri" w:eastAsia="Times New Roman" w:hAnsi="Calibri" w:cs="Calibri"/>
                <w:color w:val="000000"/>
                <w:sz w:val="20"/>
                <w:szCs w:val="20"/>
              </w:rPr>
            </w:pPr>
            <w:r w:rsidRPr="00762EBF">
              <w:rPr>
                <w:rFonts w:ascii="Calibri" w:eastAsia="Times New Roman" w:hAnsi="Calibri" w:cs="Calibri"/>
                <w:color w:val="000000"/>
                <w:sz w:val="20"/>
                <w:szCs w:val="20"/>
              </w:rPr>
              <w:t>Overall</w:t>
            </w:r>
          </w:p>
        </w:tc>
        <w:tc>
          <w:tcPr>
            <w:tcW w:w="1177" w:type="dxa"/>
            <w:tcBorders>
              <w:top w:val="nil"/>
              <w:left w:val="nil"/>
              <w:bottom w:val="single" w:sz="4" w:space="0" w:color="auto"/>
              <w:right w:val="single" w:sz="4" w:space="0" w:color="auto"/>
            </w:tcBorders>
            <w:shd w:val="clear" w:color="auto" w:fill="auto"/>
            <w:noWrap/>
            <w:vAlign w:val="bottom"/>
            <w:hideMark/>
          </w:tcPr>
          <w:p w:rsidR="00615D7E" w:rsidRPr="00762EBF" w:rsidRDefault="00615D7E"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17.01</w:t>
            </w:r>
          </w:p>
        </w:tc>
        <w:tc>
          <w:tcPr>
            <w:tcW w:w="1177" w:type="dxa"/>
            <w:tcBorders>
              <w:top w:val="nil"/>
              <w:left w:val="nil"/>
              <w:bottom w:val="single" w:sz="4" w:space="0" w:color="auto"/>
              <w:right w:val="single" w:sz="4" w:space="0" w:color="auto"/>
            </w:tcBorders>
            <w:shd w:val="clear" w:color="auto" w:fill="auto"/>
            <w:noWrap/>
            <w:vAlign w:val="bottom"/>
            <w:hideMark/>
          </w:tcPr>
          <w:p w:rsidR="00615D7E" w:rsidRPr="00762EBF" w:rsidRDefault="00615D7E"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18.64</w:t>
            </w:r>
          </w:p>
        </w:tc>
        <w:tc>
          <w:tcPr>
            <w:tcW w:w="1486" w:type="dxa"/>
            <w:tcBorders>
              <w:top w:val="nil"/>
              <w:left w:val="nil"/>
              <w:bottom w:val="single" w:sz="4" w:space="0" w:color="auto"/>
              <w:right w:val="single" w:sz="4" w:space="0" w:color="auto"/>
            </w:tcBorders>
            <w:shd w:val="clear" w:color="auto" w:fill="auto"/>
            <w:noWrap/>
            <w:vAlign w:val="bottom"/>
            <w:hideMark/>
          </w:tcPr>
          <w:p w:rsidR="00615D7E" w:rsidRPr="00762EBF" w:rsidRDefault="00615D7E"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17.87</w:t>
            </w:r>
          </w:p>
        </w:tc>
        <w:tc>
          <w:tcPr>
            <w:tcW w:w="1280" w:type="dxa"/>
            <w:tcBorders>
              <w:top w:val="nil"/>
              <w:left w:val="nil"/>
              <w:bottom w:val="single" w:sz="4" w:space="0" w:color="auto"/>
              <w:right w:val="single" w:sz="4" w:space="0" w:color="auto"/>
            </w:tcBorders>
            <w:shd w:val="clear" w:color="auto" w:fill="auto"/>
            <w:noWrap/>
            <w:vAlign w:val="bottom"/>
            <w:hideMark/>
          </w:tcPr>
          <w:p w:rsidR="00615D7E" w:rsidRPr="00762EBF" w:rsidRDefault="00615D7E" w:rsidP="00615D7E">
            <w:pPr>
              <w:spacing w:after="0" w:line="240" w:lineRule="auto"/>
              <w:jc w:val="center"/>
              <w:rPr>
                <w:rFonts w:ascii="Calibri" w:eastAsia="Times New Roman" w:hAnsi="Calibri" w:cs="Calibri"/>
                <w:color w:val="000000"/>
                <w:sz w:val="20"/>
                <w:szCs w:val="20"/>
              </w:rPr>
            </w:pPr>
            <w:r w:rsidRPr="00762EBF">
              <w:rPr>
                <w:rFonts w:ascii="Calibri" w:eastAsia="Times New Roman" w:hAnsi="Calibri" w:cs="Calibri"/>
                <w:color w:val="000000"/>
                <w:sz w:val="20"/>
                <w:szCs w:val="20"/>
              </w:rPr>
              <w:t>18.96</w:t>
            </w:r>
          </w:p>
        </w:tc>
      </w:tr>
    </w:tbl>
    <w:p w:rsidR="001524A3" w:rsidRDefault="00762EBF" w:rsidP="008653F2">
      <w:pPr>
        <w:tabs>
          <w:tab w:val="left" w:pos="2156"/>
        </w:tabs>
        <w:jc w:val="both"/>
        <w:rPr>
          <w:rFonts w:ascii="Times New Roman" w:hAnsi="Times New Roman" w:cs="Times New Roman"/>
          <w:szCs w:val="24"/>
          <w:lang w:val="en-IN"/>
        </w:rPr>
      </w:pPr>
      <w:r>
        <w:rPr>
          <w:rFonts w:ascii="Times New Roman" w:hAnsi="Times New Roman" w:cs="Times New Roman"/>
          <w:sz w:val="24"/>
          <w:szCs w:val="24"/>
          <w:lang w:val="en-IN"/>
        </w:rPr>
        <w:t xml:space="preserve">          </w:t>
      </w:r>
      <w:r w:rsidR="00381A40">
        <w:rPr>
          <w:rFonts w:ascii="Times New Roman" w:hAnsi="Times New Roman" w:cs="Times New Roman"/>
          <w:sz w:val="24"/>
          <w:szCs w:val="24"/>
          <w:lang w:val="en-IN"/>
        </w:rPr>
        <w:t xml:space="preserve">            </w:t>
      </w:r>
      <w:r w:rsidRPr="008F56B9">
        <w:rPr>
          <w:rFonts w:ascii="Times New Roman" w:hAnsi="Times New Roman" w:cs="Times New Roman"/>
          <w:szCs w:val="24"/>
          <w:lang w:val="en-IN"/>
        </w:rPr>
        <w:t xml:space="preserve">Source: Downloaded from the U-DISE+ portal. </w:t>
      </w:r>
      <w:r w:rsidR="00615D7E">
        <w:rPr>
          <w:rFonts w:ascii="Times New Roman" w:hAnsi="Times New Roman" w:cs="Times New Roman"/>
          <w:szCs w:val="24"/>
          <w:lang w:val="en-IN"/>
        </w:rPr>
        <w:t>* It is for cohort 2017-18</w:t>
      </w:r>
    </w:p>
    <w:p w:rsidR="00BA6EBD" w:rsidRDefault="00424B55" w:rsidP="00C46FEE">
      <w:pPr>
        <w:tabs>
          <w:tab w:val="left" w:pos="2156"/>
        </w:tabs>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system before the completion of primary level. Both the SC (5.16 percent) and ST (5,48 percent) categories </w:t>
      </w:r>
      <w:r w:rsidR="00B2128E">
        <w:rPr>
          <w:rFonts w:ascii="Times New Roman" w:hAnsi="Times New Roman" w:cs="Times New Roman"/>
          <w:sz w:val="24"/>
          <w:szCs w:val="24"/>
          <w:lang w:val="en-IN"/>
        </w:rPr>
        <w:t xml:space="preserve">also </w:t>
      </w:r>
      <w:r>
        <w:rPr>
          <w:rFonts w:ascii="Times New Roman" w:hAnsi="Times New Roman" w:cs="Times New Roman"/>
          <w:sz w:val="24"/>
          <w:szCs w:val="24"/>
          <w:lang w:val="en-IN"/>
        </w:rPr>
        <w:t>reported a high drop</w:t>
      </w:r>
      <w:r w:rsidR="006161BC">
        <w:rPr>
          <w:rFonts w:ascii="Times New Roman" w:hAnsi="Times New Roman" w:cs="Times New Roman"/>
          <w:sz w:val="24"/>
          <w:szCs w:val="24"/>
          <w:lang w:val="en-IN"/>
        </w:rPr>
        <w:t>-</w:t>
      </w:r>
      <w:r>
        <w:rPr>
          <w:rFonts w:ascii="Times New Roman" w:hAnsi="Times New Roman" w:cs="Times New Roman"/>
          <w:sz w:val="24"/>
          <w:szCs w:val="24"/>
          <w:lang w:val="en-IN"/>
        </w:rPr>
        <w:t xml:space="preserve">out rate </w:t>
      </w:r>
      <w:r w:rsidR="00B2128E">
        <w:rPr>
          <w:rFonts w:ascii="Times New Roman" w:hAnsi="Times New Roman" w:cs="Times New Roman"/>
          <w:sz w:val="24"/>
          <w:szCs w:val="24"/>
          <w:lang w:val="en-IN"/>
        </w:rPr>
        <w:t xml:space="preserve">compared to 4.37 percent in </w:t>
      </w:r>
      <w:r w:rsidR="006161BC">
        <w:rPr>
          <w:rFonts w:ascii="Times New Roman" w:hAnsi="Times New Roman" w:cs="Times New Roman"/>
          <w:sz w:val="24"/>
          <w:szCs w:val="24"/>
          <w:lang w:val="en-IN"/>
        </w:rPr>
        <w:t xml:space="preserve">the </w:t>
      </w:r>
      <w:r w:rsidR="00B2128E">
        <w:rPr>
          <w:rFonts w:ascii="Times New Roman" w:hAnsi="Times New Roman" w:cs="Times New Roman"/>
          <w:sz w:val="24"/>
          <w:szCs w:val="24"/>
          <w:lang w:val="en-IN"/>
        </w:rPr>
        <w:t xml:space="preserve">case of </w:t>
      </w:r>
      <w:r w:rsidR="006161BC">
        <w:rPr>
          <w:rFonts w:ascii="Times New Roman" w:hAnsi="Times New Roman" w:cs="Times New Roman"/>
          <w:sz w:val="24"/>
          <w:szCs w:val="24"/>
          <w:lang w:val="en-IN"/>
        </w:rPr>
        <w:t xml:space="preserve">the </w:t>
      </w:r>
      <w:r w:rsidR="00B2128E">
        <w:rPr>
          <w:rFonts w:ascii="Times New Roman" w:hAnsi="Times New Roman" w:cs="Times New Roman"/>
          <w:sz w:val="24"/>
          <w:szCs w:val="24"/>
          <w:lang w:val="en-IN"/>
        </w:rPr>
        <w:t xml:space="preserve">OBC category. </w:t>
      </w:r>
      <w:r w:rsidR="0023445E">
        <w:rPr>
          <w:rFonts w:ascii="Times New Roman" w:hAnsi="Times New Roman" w:cs="Times New Roman"/>
          <w:sz w:val="24"/>
          <w:szCs w:val="24"/>
          <w:lang w:val="en-IN"/>
        </w:rPr>
        <w:t xml:space="preserve">Barring </w:t>
      </w:r>
      <w:r w:rsidR="006161BC">
        <w:rPr>
          <w:rFonts w:ascii="Times New Roman" w:hAnsi="Times New Roman" w:cs="Times New Roman"/>
          <w:sz w:val="24"/>
          <w:szCs w:val="24"/>
          <w:lang w:val="en-IN"/>
        </w:rPr>
        <w:t xml:space="preserve">the </w:t>
      </w:r>
      <w:r w:rsidR="0023445E">
        <w:rPr>
          <w:rFonts w:ascii="Times New Roman" w:hAnsi="Times New Roman" w:cs="Times New Roman"/>
          <w:sz w:val="24"/>
          <w:szCs w:val="24"/>
          <w:lang w:val="en-IN"/>
        </w:rPr>
        <w:t xml:space="preserve">General category, contrary to general belief dropout rate in </w:t>
      </w:r>
      <w:r w:rsidR="006161BC">
        <w:rPr>
          <w:rFonts w:ascii="Times New Roman" w:hAnsi="Times New Roman" w:cs="Times New Roman"/>
          <w:sz w:val="24"/>
          <w:szCs w:val="24"/>
          <w:lang w:val="en-IN"/>
        </w:rPr>
        <w:t xml:space="preserve">the </w:t>
      </w:r>
      <w:r w:rsidR="0023445E">
        <w:rPr>
          <w:rFonts w:ascii="Times New Roman" w:hAnsi="Times New Roman" w:cs="Times New Roman"/>
          <w:sz w:val="24"/>
          <w:szCs w:val="24"/>
          <w:lang w:val="en-IN"/>
        </w:rPr>
        <w:t xml:space="preserve">case of boys is a bit higher than their </w:t>
      </w:r>
      <w:r w:rsidR="00E0501A">
        <w:rPr>
          <w:rFonts w:ascii="Times New Roman" w:hAnsi="Times New Roman" w:cs="Times New Roman"/>
          <w:sz w:val="24"/>
          <w:szCs w:val="24"/>
          <w:lang w:val="en-IN"/>
        </w:rPr>
        <w:t>counterpart</w:t>
      </w:r>
      <w:r w:rsidR="0023445E">
        <w:rPr>
          <w:rFonts w:ascii="Times New Roman" w:hAnsi="Times New Roman" w:cs="Times New Roman"/>
          <w:sz w:val="24"/>
          <w:szCs w:val="24"/>
          <w:lang w:val="en-IN"/>
        </w:rPr>
        <w:t xml:space="preserve"> </w:t>
      </w:r>
      <w:r w:rsidR="00E0501A">
        <w:rPr>
          <w:rFonts w:ascii="Times New Roman" w:hAnsi="Times New Roman" w:cs="Times New Roman"/>
          <w:sz w:val="24"/>
          <w:szCs w:val="24"/>
          <w:lang w:val="en-IN"/>
        </w:rPr>
        <w:t xml:space="preserve">girls which </w:t>
      </w:r>
      <w:r w:rsidR="006161BC">
        <w:rPr>
          <w:rFonts w:ascii="Times New Roman" w:hAnsi="Times New Roman" w:cs="Times New Roman"/>
          <w:sz w:val="24"/>
          <w:szCs w:val="24"/>
          <w:lang w:val="en-IN"/>
        </w:rPr>
        <w:t>are</w:t>
      </w:r>
      <w:r w:rsidR="0023445E">
        <w:rPr>
          <w:rFonts w:ascii="Times New Roman" w:hAnsi="Times New Roman" w:cs="Times New Roman"/>
          <w:sz w:val="24"/>
          <w:szCs w:val="24"/>
          <w:lang w:val="en-IN"/>
        </w:rPr>
        <w:t xml:space="preserve"> true for the SC, ST</w:t>
      </w:r>
      <w:r w:rsidR="006161BC">
        <w:rPr>
          <w:rFonts w:ascii="Times New Roman" w:hAnsi="Times New Roman" w:cs="Times New Roman"/>
          <w:sz w:val="24"/>
          <w:szCs w:val="24"/>
          <w:lang w:val="en-IN"/>
        </w:rPr>
        <w:t>,</w:t>
      </w:r>
      <w:r w:rsidR="0023445E">
        <w:rPr>
          <w:rFonts w:ascii="Times New Roman" w:hAnsi="Times New Roman" w:cs="Times New Roman"/>
          <w:sz w:val="24"/>
          <w:szCs w:val="24"/>
          <w:lang w:val="en-IN"/>
        </w:rPr>
        <w:t xml:space="preserve"> and OBC children. </w:t>
      </w:r>
    </w:p>
    <w:p w:rsidR="00321BB3" w:rsidRDefault="0023445E" w:rsidP="00C46FEE">
      <w:pPr>
        <w:tabs>
          <w:tab w:val="left" w:pos="2156"/>
        </w:tabs>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A glance at the state-specific drop</w:t>
      </w:r>
      <w:r w:rsidR="006161BC">
        <w:rPr>
          <w:rFonts w:ascii="Times New Roman" w:hAnsi="Times New Roman" w:cs="Times New Roman"/>
          <w:sz w:val="24"/>
          <w:szCs w:val="24"/>
          <w:lang w:val="en-IN"/>
        </w:rPr>
        <w:t>-</w:t>
      </w:r>
      <w:r>
        <w:rPr>
          <w:rFonts w:ascii="Times New Roman" w:hAnsi="Times New Roman" w:cs="Times New Roman"/>
          <w:sz w:val="24"/>
          <w:szCs w:val="24"/>
          <w:lang w:val="en-IN"/>
        </w:rPr>
        <w:t xml:space="preserve">out rate at the primary level of education </w:t>
      </w:r>
      <w:r w:rsidR="00B35D56">
        <w:rPr>
          <w:rFonts w:ascii="Times New Roman" w:hAnsi="Times New Roman" w:cs="Times New Roman"/>
          <w:sz w:val="24"/>
          <w:szCs w:val="24"/>
          <w:lang w:val="en-IN"/>
        </w:rPr>
        <w:t xml:space="preserve">(Table 12) </w:t>
      </w:r>
      <w:r w:rsidR="00E0501A">
        <w:rPr>
          <w:rFonts w:ascii="Times New Roman" w:hAnsi="Times New Roman" w:cs="Times New Roman"/>
          <w:sz w:val="24"/>
          <w:szCs w:val="24"/>
          <w:lang w:val="en-IN"/>
        </w:rPr>
        <w:t xml:space="preserve">further </w:t>
      </w:r>
      <w:r>
        <w:rPr>
          <w:rFonts w:ascii="Times New Roman" w:hAnsi="Times New Roman" w:cs="Times New Roman"/>
          <w:sz w:val="24"/>
          <w:szCs w:val="24"/>
          <w:lang w:val="en-IN"/>
        </w:rPr>
        <w:t>reveals that</w:t>
      </w:r>
      <w:r w:rsidR="00BA6EBD">
        <w:rPr>
          <w:rFonts w:ascii="Times New Roman" w:hAnsi="Times New Roman" w:cs="Times New Roman"/>
          <w:sz w:val="24"/>
          <w:szCs w:val="24"/>
          <w:lang w:val="en-IN"/>
        </w:rPr>
        <w:t xml:space="preserve"> about 11 states have drop</w:t>
      </w:r>
      <w:r w:rsidR="006161BC">
        <w:rPr>
          <w:rFonts w:ascii="Times New Roman" w:hAnsi="Times New Roman" w:cs="Times New Roman"/>
          <w:sz w:val="24"/>
          <w:szCs w:val="24"/>
          <w:lang w:val="en-IN"/>
        </w:rPr>
        <w:t>-</w:t>
      </w:r>
      <w:r w:rsidR="00BA6EBD">
        <w:rPr>
          <w:rFonts w:ascii="Times New Roman" w:hAnsi="Times New Roman" w:cs="Times New Roman"/>
          <w:sz w:val="24"/>
          <w:szCs w:val="24"/>
          <w:lang w:val="en-IN"/>
        </w:rPr>
        <w:t>out rate</w:t>
      </w:r>
      <w:r w:rsidR="006161BC">
        <w:rPr>
          <w:rFonts w:ascii="Times New Roman" w:hAnsi="Times New Roman" w:cs="Times New Roman"/>
          <w:sz w:val="24"/>
          <w:szCs w:val="24"/>
          <w:lang w:val="en-IN"/>
        </w:rPr>
        <w:t>s</w:t>
      </w:r>
      <w:r w:rsidR="00BA6EBD">
        <w:rPr>
          <w:rFonts w:ascii="Times New Roman" w:hAnsi="Times New Roman" w:cs="Times New Roman"/>
          <w:sz w:val="24"/>
          <w:szCs w:val="24"/>
          <w:lang w:val="en-IN"/>
        </w:rPr>
        <w:t xml:space="preserve"> higher than the national average of 4.45 as against 10 states having lower rate</w:t>
      </w:r>
      <w:r w:rsidR="006161BC">
        <w:rPr>
          <w:rFonts w:ascii="Times New Roman" w:hAnsi="Times New Roman" w:cs="Times New Roman"/>
          <w:sz w:val="24"/>
          <w:szCs w:val="24"/>
          <w:lang w:val="en-IN"/>
        </w:rPr>
        <w:t>s</w:t>
      </w:r>
      <w:r w:rsidR="00BA6EBD">
        <w:rPr>
          <w:rFonts w:ascii="Times New Roman" w:hAnsi="Times New Roman" w:cs="Times New Roman"/>
          <w:sz w:val="24"/>
          <w:szCs w:val="24"/>
          <w:lang w:val="en-IN"/>
        </w:rPr>
        <w:t xml:space="preserve"> at </w:t>
      </w:r>
      <w:r w:rsidR="006161BC">
        <w:rPr>
          <w:rFonts w:ascii="Times New Roman" w:hAnsi="Times New Roman" w:cs="Times New Roman"/>
          <w:sz w:val="24"/>
          <w:szCs w:val="24"/>
          <w:lang w:val="en-IN"/>
        </w:rPr>
        <w:t xml:space="preserve">the </w:t>
      </w:r>
      <w:r w:rsidR="00BA6EBD">
        <w:rPr>
          <w:rFonts w:ascii="Times New Roman" w:hAnsi="Times New Roman" w:cs="Times New Roman"/>
          <w:sz w:val="24"/>
          <w:szCs w:val="24"/>
          <w:lang w:val="en-IN"/>
        </w:rPr>
        <w:t>upper primary level (</w:t>
      </w:r>
      <w:r w:rsidR="00537EA3">
        <w:rPr>
          <w:rFonts w:ascii="Times New Roman" w:hAnsi="Times New Roman" w:cs="Times New Roman"/>
          <w:sz w:val="24"/>
          <w:szCs w:val="24"/>
          <w:lang w:val="en-IN"/>
        </w:rPr>
        <w:t xml:space="preserve">national average </w:t>
      </w:r>
      <w:r w:rsidR="00BA6EBD">
        <w:rPr>
          <w:rFonts w:ascii="Times New Roman" w:hAnsi="Times New Roman" w:cs="Times New Roman"/>
          <w:sz w:val="24"/>
          <w:szCs w:val="24"/>
          <w:lang w:val="en-IN"/>
        </w:rPr>
        <w:t xml:space="preserve">4.68 percent). At the secondary level, irrespective of boys and girls, </w:t>
      </w:r>
      <w:r w:rsidR="006161BC">
        <w:rPr>
          <w:rFonts w:ascii="Times New Roman" w:hAnsi="Times New Roman" w:cs="Times New Roman"/>
          <w:sz w:val="24"/>
          <w:szCs w:val="24"/>
          <w:lang w:val="en-IN"/>
        </w:rPr>
        <w:t xml:space="preserve">the </w:t>
      </w:r>
      <w:r w:rsidR="00BA6EBD">
        <w:rPr>
          <w:rFonts w:ascii="Times New Roman" w:hAnsi="Times New Roman" w:cs="Times New Roman"/>
          <w:sz w:val="24"/>
          <w:szCs w:val="24"/>
          <w:lang w:val="en-IN"/>
        </w:rPr>
        <w:t>dropout rate is very high barring a few states such as Chandigarh, Himachal Pradesh, Lakshadweep</w:t>
      </w:r>
      <w:r w:rsidR="006161BC">
        <w:rPr>
          <w:rFonts w:ascii="Times New Roman" w:hAnsi="Times New Roman" w:cs="Times New Roman"/>
          <w:sz w:val="24"/>
          <w:szCs w:val="24"/>
          <w:lang w:val="en-IN"/>
        </w:rPr>
        <w:t>,</w:t>
      </w:r>
      <w:r w:rsidR="00537EA3">
        <w:rPr>
          <w:rFonts w:ascii="Times New Roman" w:hAnsi="Times New Roman" w:cs="Times New Roman"/>
          <w:sz w:val="24"/>
          <w:szCs w:val="24"/>
          <w:lang w:val="en-IN"/>
        </w:rPr>
        <w:t xml:space="preserve"> and </w:t>
      </w:r>
      <w:r w:rsidR="00BA6EBD">
        <w:rPr>
          <w:rFonts w:ascii="Times New Roman" w:hAnsi="Times New Roman" w:cs="Times New Roman"/>
          <w:sz w:val="24"/>
          <w:szCs w:val="24"/>
          <w:lang w:val="en-IN"/>
        </w:rPr>
        <w:t>Kerala</w:t>
      </w:r>
      <w:r w:rsidR="00537EA3">
        <w:rPr>
          <w:rFonts w:ascii="Times New Roman" w:hAnsi="Times New Roman" w:cs="Times New Roman"/>
          <w:sz w:val="24"/>
          <w:szCs w:val="24"/>
          <w:lang w:val="en-IN"/>
        </w:rPr>
        <w:t xml:space="preserve">. </w:t>
      </w:r>
      <w:r w:rsidR="00535587">
        <w:rPr>
          <w:rFonts w:ascii="Times New Roman" w:hAnsi="Times New Roman" w:cs="Times New Roman"/>
          <w:sz w:val="24"/>
          <w:szCs w:val="24"/>
          <w:lang w:val="en-IN"/>
        </w:rPr>
        <w:t>A few st</w:t>
      </w:r>
      <w:r w:rsidR="006161BC">
        <w:rPr>
          <w:rFonts w:ascii="Times New Roman" w:hAnsi="Times New Roman" w:cs="Times New Roman"/>
          <w:sz w:val="24"/>
          <w:szCs w:val="24"/>
          <w:lang w:val="en-IN"/>
        </w:rPr>
        <w:t>a</w:t>
      </w:r>
      <w:r w:rsidR="00535587">
        <w:rPr>
          <w:rFonts w:ascii="Times New Roman" w:hAnsi="Times New Roman" w:cs="Times New Roman"/>
          <w:sz w:val="24"/>
          <w:szCs w:val="24"/>
          <w:lang w:val="en-IN"/>
        </w:rPr>
        <w:t>tes from the north-eastern region, such as Arunachal Pradesh (13.78 percent), Meghalaya (16.88 percent)</w:t>
      </w:r>
      <w:r w:rsidR="006161BC">
        <w:rPr>
          <w:rFonts w:ascii="Times New Roman" w:hAnsi="Times New Roman" w:cs="Times New Roman"/>
          <w:sz w:val="24"/>
          <w:szCs w:val="24"/>
          <w:lang w:val="en-IN"/>
        </w:rPr>
        <w:t>,</w:t>
      </w:r>
      <w:r w:rsidR="00535587">
        <w:rPr>
          <w:rFonts w:ascii="Times New Roman" w:hAnsi="Times New Roman" w:cs="Times New Roman"/>
          <w:sz w:val="24"/>
          <w:szCs w:val="24"/>
          <w:lang w:val="en-IN"/>
        </w:rPr>
        <w:t xml:space="preserve"> and Nagaland (11.41 percent) are having the drop out rate above 10 percent in case of primary level. On the other hand, Bihar (7.76 percent) and Uttar Pradesh (9.71 percent), the most populous states </w:t>
      </w:r>
      <w:r w:rsidR="00B35D56">
        <w:rPr>
          <w:rFonts w:ascii="Times New Roman" w:hAnsi="Times New Roman" w:cs="Times New Roman"/>
          <w:sz w:val="24"/>
          <w:szCs w:val="24"/>
          <w:lang w:val="en-IN"/>
        </w:rPr>
        <w:t xml:space="preserve">of the country </w:t>
      </w:r>
      <w:r w:rsidR="00604D13">
        <w:rPr>
          <w:rFonts w:ascii="Times New Roman" w:hAnsi="Times New Roman" w:cs="Times New Roman"/>
          <w:sz w:val="24"/>
          <w:szCs w:val="24"/>
          <w:lang w:val="en-IN"/>
        </w:rPr>
        <w:t xml:space="preserve">having </w:t>
      </w:r>
      <w:r w:rsidR="00535587">
        <w:rPr>
          <w:rFonts w:ascii="Times New Roman" w:hAnsi="Times New Roman" w:cs="Times New Roman"/>
          <w:sz w:val="24"/>
          <w:szCs w:val="24"/>
          <w:lang w:val="en-IN"/>
        </w:rPr>
        <w:t>high dro</w:t>
      </w:r>
      <w:r w:rsidR="00604D13">
        <w:rPr>
          <w:rFonts w:ascii="Times New Roman" w:hAnsi="Times New Roman" w:cs="Times New Roman"/>
          <w:sz w:val="24"/>
          <w:szCs w:val="24"/>
          <w:lang w:val="en-IN"/>
        </w:rPr>
        <w:t>p</w:t>
      </w:r>
      <w:r w:rsidR="00535587">
        <w:rPr>
          <w:rFonts w:ascii="Times New Roman" w:hAnsi="Times New Roman" w:cs="Times New Roman"/>
          <w:sz w:val="24"/>
          <w:szCs w:val="24"/>
          <w:lang w:val="en-IN"/>
        </w:rPr>
        <w:t xml:space="preserve">out rate is </w:t>
      </w:r>
      <w:r w:rsidR="00604D13">
        <w:rPr>
          <w:rFonts w:ascii="Times New Roman" w:hAnsi="Times New Roman" w:cs="Times New Roman"/>
          <w:sz w:val="24"/>
          <w:szCs w:val="24"/>
          <w:lang w:val="en-IN"/>
        </w:rPr>
        <w:t xml:space="preserve">unless </w:t>
      </w:r>
      <w:r w:rsidR="00535587">
        <w:rPr>
          <w:rFonts w:ascii="Times New Roman" w:hAnsi="Times New Roman" w:cs="Times New Roman"/>
          <w:sz w:val="24"/>
          <w:szCs w:val="24"/>
          <w:lang w:val="en-IN"/>
        </w:rPr>
        <w:t>checked</w:t>
      </w:r>
      <w:r w:rsidR="00604D13">
        <w:rPr>
          <w:rFonts w:ascii="Times New Roman" w:hAnsi="Times New Roman" w:cs="Times New Roman"/>
          <w:sz w:val="24"/>
          <w:szCs w:val="24"/>
          <w:lang w:val="en-IN"/>
        </w:rPr>
        <w:t>,</w:t>
      </w:r>
      <w:r w:rsidR="00535587">
        <w:rPr>
          <w:rFonts w:ascii="Times New Roman" w:hAnsi="Times New Roman" w:cs="Times New Roman"/>
          <w:sz w:val="24"/>
          <w:szCs w:val="24"/>
          <w:lang w:val="en-IN"/>
        </w:rPr>
        <w:t xml:space="preserve"> the goal of universal primary education </w:t>
      </w:r>
      <w:r w:rsidR="00604D13">
        <w:rPr>
          <w:rFonts w:ascii="Times New Roman" w:hAnsi="Times New Roman" w:cs="Times New Roman"/>
          <w:sz w:val="24"/>
          <w:szCs w:val="24"/>
          <w:lang w:val="en-IN"/>
        </w:rPr>
        <w:t xml:space="preserve">may not be cherished in the near future. At </w:t>
      </w:r>
      <w:r w:rsidR="006161BC">
        <w:rPr>
          <w:rFonts w:ascii="Times New Roman" w:hAnsi="Times New Roman" w:cs="Times New Roman"/>
          <w:sz w:val="24"/>
          <w:szCs w:val="24"/>
          <w:lang w:val="en-IN"/>
        </w:rPr>
        <w:t xml:space="preserve">the </w:t>
      </w:r>
      <w:r w:rsidR="00604D13">
        <w:rPr>
          <w:rFonts w:ascii="Times New Roman" w:hAnsi="Times New Roman" w:cs="Times New Roman"/>
          <w:sz w:val="24"/>
          <w:szCs w:val="24"/>
          <w:lang w:val="en-IN"/>
        </w:rPr>
        <w:t xml:space="preserve">upper primary level, Bihar (12.43 percent), </w:t>
      </w:r>
      <w:r w:rsidR="00C46FEE" w:rsidRPr="00C46FEE">
        <w:rPr>
          <w:rFonts w:ascii="Times New Roman" w:eastAsia="Times New Roman" w:hAnsi="Times New Roman" w:cs="Times New Roman"/>
          <w:color w:val="000000"/>
          <w:sz w:val="24"/>
          <w:szCs w:val="20"/>
        </w:rPr>
        <w:t>Chhattisgarh</w:t>
      </w:r>
      <w:r w:rsidR="00604D13">
        <w:rPr>
          <w:rFonts w:ascii="Times New Roman" w:hAnsi="Times New Roman" w:cs="Times New Roman"/>
          <w:sz w:val="24"/>
          <w:szCs w:val="24"/>
          <w:lang w:val="en-IN"/>
        </w:rPr>
        <w:t xml:space="preserve"> (7.02 percent), Gujarat (7.39 percent), Jharkhand (10.21 percent), Madhya Pradesh (5.93 percent) and Uttar Pradesh (5.74 percent) have high drop out </w:t>
      </w:r>
      <w:r w:rsidR="00B35D56">
        <w:rPr>
          <w:rFonts w:ascii="Times New Roman" w:hAnsi="Times New Roman" w:cs="Times New Roman"/>
          <w:sz w:val="24"/>
          <w:szCs w:val="24"/>
          <w:lang w:val="en-IN"/>
        </w:rPr>
        <w:t xml:space="preserve">rate </w:t>
      </w:r>
      <w:r w:rsidR="00604D13">
        <w:rPr>
          <w:rFonts w:ascii="Times New Roman" w:hAnsi="Times New Roman" w:cs="Times New Roman"/>
          <w:sz w:val="24"/>
          <w:szCs w:val="24"/>
          <w:lang w:val="en-IN"/>
        </w:rPr>
        <w:t xml:space="preserve">all which suggests that the top most priority must be given to theses states to check high incident of drop out. </w:t>
      </w:r>
      <w:r w:rsidR="00C46FEE">
        <w:rPr>
          <w:rFonts w:ascii="Times New Roman" w:hAnsi="Times New Roman" w:cs="Times New Roman"/>
          <w:sz w:val="24"/>
          <w:szCs w:val="24"/>
          <w:lang w:val="en-IN"/>
        </w:rPr>
        <w:t xml:space="preserve">Further, it has been observed that compared to drop out at the primary and upper primary level, the same at </w:t>
      </w:r>
      <w:r w:rsidR="006161BC">
        <w:rPr>
          <w:rFonts w:ascii="Times New Roman" w:hAnsi="Times New Roman" w:cs="Times New Roman"/>
          <w:sz w:val="24"/>
          <w:szCs w:val="24"/>
          <w:lang w:val="en-IN"/>
        </w:rPr>
        <w:t xml:space="preserve">the </w:t>
      </w:r>
      <w:r w:rsidR="00C46FEE">
        <w:rPr>
          <w:rFonts w:ascii="Times New Roman" w:hAnsi="Times New Roman" w:cs="Times New Roman"/>
          <w:sz w:val="24"/>
          <w:szCs w:val="24"/>
          <w:lang w:val="en-IN"/>
        </w:rPr>
        <w:t xml:space="preserve">secondary level is alarmingly high at 17.87 percent in addition to which states like Bihar also having a high drop out (28.46 percent) rate at this level of education all which suggest immediate planning to tackle the same. </w:t>
      </w:r>
      <w:r w:rsidR="006161BC">
        <w:rPr>
          <w:rFonts w:ascii="Times New Roman" w:hAnsi="Times New Roman" w:cs="Times New Roman"/>
          <w:sz w:val="24"/>
          <w:szCs w:val="24"/>
          <w:lang w:val="en-IN"/>
        </w:rPr>
        <w:t>On</w:t>
      </w:r>
      <w:r w:rsidR="00C46FEE">
        <w:rPr>
          <w:rFonts w:ascii="Times New Roman" w:hAnsi="Times New Roman" w:cs="Times New Roman"/>
          <w:sz w:val="24"/>
          <w:szCs w:val="24"/>
          <w:lang w:val="en-IN"/>
        </w:rPr>
        <w:t xml:space="preserve"> the one hand, there is </w:t>
      </w:r>
      <w:r w:rsidR="006161BC">
        <w:rPr>
          <w:rFonts w:ascii="Times New Roman" w:hAnsi="Times New Roman" w:cs="Times New Roman"/>
          <w:sz w:val="24"/>
          <w:szCs w:val="24"/>
          <w:lang w:val="en-IN"/>
        </w:rPr>
        <w:t xml:space="preserve">a </w:t>
      </w:r>
      <w:r w:rsidR="00C46FEE">
        <w:rPr>
          <w:rFonts w:ascii="Times New Roman" w:hAnsi="Times New Roman" w:cs="Times New Roman"/>
          <w:sz w:val="24"/>
          <w:szCs w:val="24"/>
          <w:lang w:val="en-IN"/>
        </w:rPr>
        <w:t xml:space="preserve">high incidence of drop out at the primary level and those who complete </w:t>
      </w:r>
      <w:r w:rsidR="006161BC">
        <w:rPr>
          <w:rFonts w:ascii="Times New Roman" w:hAnsi="Times New Roman" w:cs="Times New Roman"/>
          <w:sz w:val="24"/>
          <w:szCs w:val="24"/>
          <w:lang w:val="en-IN"/>
        </w:rPr>
        <w:t xml:space="preserve">the </w:t>
      </w:r>
      <w:r w:rsidR="00C46FEE">
        <w:rPr>
          <w:rFonts w:ascii="Times New Roman" w:hAnsi="Times New Roman" w:cs="Times New Roman"/>
          <w:sz w:val="24"/>
          <w:szCs w:val="24"/>
          <w:lang w:val="en-IN"/>
        </w:rPr>
        <w:t xml:space="preserve">primary level do not stay and drop out before they complete </w:t>
      </w:r>
      <w:r w:rsidR="006161BC">
        <w:rPr>
          <w:rFonts w:ascii="Times New Roman" w:hAnsi="Times New Roman" w:cs="Times New Roman"/>
          <w:sz w:val="24"/>
          <w:szCs w:val="24"/>
          <w:lang w:val="en-IN"/>
        </w:rPr>
        <w:t xml:space="preserve">the </w:t>
      </w:r>
      <w:r w:rsidR="00C46FEE">
        <w:rPr>
          <w:rFonts w:ascii="Times New Roman" w:hAnsi="Times New Roman" w:cs="Times New Roman"/>
          <w:sz w:val="24"/>
          <w:szCs w:val="24"/>
          <w:lang w:val="en-IN"/>
        </w:rPr>
        <w:t xml:space="preserve">upper primary level of education. </w:t>
      </w:r>
      <w:r w:rsidR="006161BC">
        <w:rPr>
          <w:rFonts w:ascii="Times New Roman" w:hAnsi="Times New Roman" w:cs="Times New Roman"/>
          <w:sz w:val="24"/>
          <w:szCs w:val="24"/>
          <w:lang w:val="en-IN"/>
        </w:rPr>
        <w:t>Besides</w:t>
      </w:r>
      <w:r w:rsidR="00EB5AFF">
        <w:rPr>
          <w:rFonts w:ascii="Times New Roman" w:hAnsi="Times New Roman" w:cs="Times New Roman"/>
          <w:sz w:val="24"/>
          <w:szCs w:val="24"/>
          <w:lang w:val="en-IN"/>
        </w:rPr>
        <w:t xml:space="preserve">, all those who complete </w:t>
      </w:r>
      <w:r w:rsidR="006161BC">
        <w:rPr>
          <w:rFonts w:ascii="Times New Roman" w:hAnsi="Times New Roman" w:cs="Times New Roman"/>
          <w:sz w:val="24"/>
          <w:szCs w:val="24"/>
          <w:lang w:val="en-IN"/>
        </w:rPr>
        <w:t xml:space="preserve">the </w:t>
      </w:r>
      <w:r w:rsidR="00EB5AFF">
        <w:rPr>
          <w:rFonts w:ascii="Times New Roman" w:hAnsi="Times New Roman" w:cs="Times New Roman"/>
          <w:sz w:val="24"/>
          <w:szCs w:val="24"/>
          <w:lang w:val="en-IN"/>
        </w:rPr>
        <w:t xml:space="preserve">upper primary level of education, do not necessarily been transited to the next level of education </w:t>
      </w:r>
      <w:r w:rsidR="006161BC">
        <w:rPr>
          <w:rFonts w:ascii="Times New Roman" w:hAnsi="Times New Roman" w:cs="Times New Roman"/>
          <w:sz w:val="24"/>
          <w:szCs w:val="24"/>
          <w:lang w:val="en-IN"/>
        </w:rPr>
        <w:t>because</w:t>
      </w:r>
      <w:r w:rsidR="00EB5AFF">
        <w:rPr>
          <w:rFonts w:ascii="Times New Roman" w:hAnsi="Times New Roman" w:cs="Times New Roman"/>
          <w:sz w:val="24"/>
          <w:szCs w:val="24"/>
          <w:lang w:val="en-IN"/>
        </w:rPr>
        <w:t xml:space="preserve"> of which the next indicator we discuss</w:t>
      </w:r>
      <w:r w:rsidR="00C570E6">
        <w:rPr>
          <w:rFonts w:ascii="Times New Roman" w:hAnsi="Times New Roman" w:cs="Times New Roman"/>
          <w:sz w:val="24"/>
          <w:szCs w:val="24"/>
          <w:lang w:val="en-IN"/>
        </w:rPr>
        <w:t xml:space="preserve"> below</w:t>
      </w:r>
      <w:r w:rsidR="00EB5AFF">
        <w:rPr>
          <w:rFonts w:ascii="Times New Roman" w:hAnsi="Times New Roman" w:cs="Times New Roman"/>
          <w:sz w:val="24"/>
          <w:szCs w:val="24"/>
          <w:lang w:val="en-IN"/>
        </w:rPr>
        <w:t xml:space="preserve"> is the transition rate. </w:t>
      </w:r>
    </w:p>
    <w:p w:rsidR="00BB2737" w:rsidRPr="006E0E34" w:rsidRDefault="00BB2737" w:rsidP="00BB2737">
      <w:pPr>
        <w:tabs>
          <w:tab w:val="left" w:pos="2156"/>
        </w:tabs>
        <w:spacing w:after="0" w:line="240" w:lineRule="auto"/>
        <w:jc w:val="center"/>
        <w:rPr>
          <w:rFonts w:ascii="Times New Roman" w:hAnsi="Times New Roman" w:cs="Times New Roman"/>
          <w:b/>
          <w:sz w:val="24"/>
          <w:szCs w:val="24"/>
          <w:lang w:val="en-IN"/>
        </w:rPr>
      </w:pPr>
      <w:r w:rsidRPr="006E0E34">
        <w:rPr>
          <w:rFonts w:ascii="Times New Roman" w:hAnsi="Times New Roman" w:cs="Times New Roman"/>
          <w:b/>
          <w:sz w:val="24"/>
          <w:szCs w:val="24"/>
          <w:lang w:val="en-IN"/>
        </w:rPr>
        <w:t>Table 1</w:t>
      </w:r>
      <w:r w:rsidR="00D37228">
        <w:rPr>
          <w:rFonts w:ascii="Times New Roman" w:hAnsi="Times New Roman" w:cs="Times New Roman"/>
          <w:b/>
          <w:sz w:val="24"/>
          <w:szCs w:val="24"/>
          <w:lang w:val="en-IN"/>
        </w:rPr>
        <w:t>2</w:t>
      </w:r>
    </w:p>
    <w:p w:rsidR="00BB2737" w:rsidRPr="006E0E34" w:rsidRDefault="00BB2737" w:rsidP="00BB2737">
      <w:pPr>
        <w:tabs>
          <w:tab w:val="left" w:pos="2156"/>
        </w:tabs>
        <w:spacing w:after="0" w:line="240" w:lineRule="auto"/>
        <w:jc w:val="center"/>
        <w:rPr>
          <w:rFonts w:ascii="Times New Roman" w:hAnsi="Times New Roman" w:cs="Times New Roman"/>
          <w:b/>
          <w:sz w:val="24"/>
          <w:szCs w:val="24"/>
          <w:lang w:val="en-IN"/>
        </w:rPr>
      </w:pPr>
      <w:r w:rsidRPr="006E0E34">
        <w:rPr>
          <w:rFonts w:ascii="Times New Roman" w:hAnsi="Times New Roman" w:cs="Times New Roman"/>
          <w:b/>
          <w:sz w:val="24"/>
          <w:szCs w:val="24"/>
          <w:lang w:val="en-IN"/>
        </w:rPr>
        <w:t>Transition Rate: 2018-19 (Cohort 2017-18)</w:t>
      </w:r>
    </w:p>
    <w:tbl>
      <w:tblPr>
        <w:tblW w:w="6409" w:type="dxa"/>
        <w:tblInd w:w="1440" w:type="dxa"/>
        <w:tblLook w:val="04A0"/>
      </w:tblPr>
      <w:tblGrid>
        <w:gridCol w:w="1860"/>
        <w:gridCol w:w="1240"/>
        <w:gridCol w:w="1549"/>
        <w:gridCol w:w="1760"/>
      </w:tblGrid>
      <w:tr w:rsidR="00BB2737" w:rsidRPr="00B637A7" w:rsidTr="00BB2737">
        <w:trPr>
          <w:trHeight w:val="370"/>
        </w:trPr>
        <w:tc>
          <w:tcPr>
            <w:tcW w:w="18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B2737" w:rsidRPr="00B637A7" w:rsidRDefault="00BB2737" w:rsidP="00BB2737">
            <w:pPr>
              <w:spacing w:after="0" w:line="240" w:lineRule="auto"/>
              <w:jc w:val="center"/>
              <w:rPr>
                <w:rFonts w:ascii="Times New Roman" w:eastAsia="Times New Roman" w:hAnsi="Times New Roman" w:cs="Times New Roman"/>
                <w:b/>
                <w:bCs/>
                <w:color w:val="000000"/>
                <w:sz w:val="20"/>
                <w:szCs w:val="20"/>
              </w:rPr>
            </w:pPr>
            <w:r w:rsidRPr="00B637A7">
              <w:rPr>
                <w:rFonts w:ascii="Times New Roman" w:eastAsia="Times New Roman" w:hAnsi="Times New Roman" w:cs="Times New Roman"/>
                <w:b/>
                <w:bCs/>
                <w:color w:val="000000"/>
                <w:sz w:val="20"/>
                <w:szCs w:val="20"/>
              </w:rPr>
              <w:t>Social Category</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B2737" w:rsidRPr="00B637A7" w:rsidRDefault="00BB2737" w:rsidP="00BB2737">
            <w:pPr>
              <w:spacing w:after="0" w:line="240" w:lineRule="auto"/>
              <w:jc w:val="center"/>
              <w:rPr>
                <w:rFonts w:ascii="Times New Roman" w:eastAsia="Times New Roman" w:hAnsi="Times New Roman" w:cs="Times New Roman"/>
                <w:b/>
                <w:bCs/>
                <w:color w:val="000000"/>
                <w:sz w:val="20"/>
                <w:szCs w:val="20"/>
              </w:rPr>
            </w:pPr>
            <w:r w:rsidRPr="00B637A7">
              <w:rPr>
                <w:rFonts w:ascii="Times New Roman" w:eastAsia="Times New Roman" w:hAnsi="Times New Roman" w:cs="Times New Roman"/>
                <w:b/>
                <w:bCs/>
                <w:color w:val="000000"/>
                <w:sz w:val="20"/>
                <w:szCs w:val="20"/>
              </w:rPr>
              <w:t>Primary to Upper Primary</w:t>
            </w:r>
          </w:p>
        </w:tc>
        <w:tc>
          <w:tcPr>
            <w:tcW w:w="154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B2737" w:rsidRPr="00B637A7" w:rsidRDefault="00BB2737" w:rsidP="00BB2737">
            <w:pPr>
              <w:spacing w:after="0" w:line="240" w:lineRule="auto"/>
              <w:jc w:val="center"/>
              <w:rPr>
                <w:rFonts w:ascii="Times New Roman" w:eastAsia="Times New Roman" w:hAnsi="Times New Roman" w:cs="Times New Roman"/>
                <w:b/>
                <w:bCs/>
                <w:color w:val="000000"/>
                <w:sz w:val="20"/>
                <w:szCs w:val="20"/>
              </w:rPr>
            </w:pPr>
            <w:r w:rsidRPr="00B637A7">
              <w:rPr>
                <w:rFonts w:ascii="Times New Roman" w:eastAsia="Times New Roman" w:hAnsi="Times New Roman" w:cs="Times New Roman"/>
                <w:b/>
                <w:bCs/>
                <w:color w:val="000000"/>
                <w:sz w:val="20"/>
                <w:szCs w:val="20"/>
              </w:rPr>
              <w:t>Elementary to Secondary</w:t>
            </w:r>
          </w:p>
        </w:tc>
        <w:tc>
          <w:tcPr>
            <w:tcW w:w="17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B2737" w:rsidRPr="00B637A7" w:rsidRDefault="00BB2737" w:rsidP="00BB2737">
            <w:pPr>
              <w:spacing w:after="0" w:line="240" w:lineRule="auto"/>
              <w:jc w:val="center"/>
              <w:rPr>
                <w:rFonts w:ascii="Times New Roman" w:eastAsia="Times New Roman" w:hAnsi="Times New Roman" w:cs="Times New Roman"/>
                <w:b/>
                <w:bCs/>
                <w:color w:val="000000"/>
                <w:sz w:val="20"/>
                <w:szCs w:val="20"/>
              </w:rPr>
            </w:pPr>
            <w:r w:rsidRPr="00B637A7">
              <w:rPr>
                <w:rFonts w:ascii="Times New Roman" w:eastAsia="Times New Roman" w:hAnsi="Times New Roman" w:cs="Times New Roman"/>
                <w:b/>
                <w:bCs/>
                <w:color w:val="000000"/>
                <w:sz w:val="20"/>
                <w:szCs w:val="20"/>
              </w:rPr>
              <w:t>Secondary to Higher Secondary</w:t>
            </w:r>
          </w:p>
        </w:tc>
      </w:tr>
      <w:tr w:rsidR="00BB2737" w:rsidRPr="00B637A7" w:rsidTr="00BB2737">
        <w:trPr>
          <w:trHeight w:val="370"/>
        </w:trPr>
        <w:tc>
          <w:tcPr>
            <w:tcW w:w="1860" w:type="dxa"/>
            <w:vMerge/>
            <w:tcBorders>
              <w:top w:val="single" w:sz="4" w:space="0" w:color="auto"/>
              <w:left w:val="single" w:sz="4" w:space="0" w:color="auto"/>
              <w:bottom w:val="single" w:sz="4" w:space="0" w:color="000000"/>
              <w:right w:val="single" w:sz="4" w:space="0" w:color="auto"/>
            </w:tcBorders>
            <w:vAlign w:val="center"/>
            <w:hideMark/>
          </w:tcPr>
          <w:p w:rsidR="00BB2737" w:rsidRPr="00B637A7" w:rsidRDefault="00BB2737" w:rsidP="00BB2737">
            <w:pPr>
              <w:spacing w:after="0" w:line="240" w:lineRule="auto"/>
              <w:rPr>
                <w:rFonts w:ascii="Times New Roman" w:eastAsia="Times New Roman" w:hAnsi="Times New Roman" w:cs="Times New Roman"/>
                <w:b/>
                <w:bCs/>
                <w:color w:val="000000"/>
                <w:sz w:val="20"/>
                <w:szCs w:val="2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BB2737" w:rsidRPr="00B637A7" w:rsidRDefault="00BB2737" w:rsidP="00BB2737">
            <w:pPr>
              <w:spacing w:after="0" w:line="240" w:lineRule="auto"/>
              <w:rPr>
                <w:rFonts w:ascii="Times New Roman" w:eastAsia="Times New Roman" w:hAnsi="Times New Roman" w:cs="Times New Roman"/>
                <w:b/>
                <w:bCs/>
                <w:color w:val="000000"/>
                <w:sz w:val="20"/>
                <w:szCs w:val="20"/>
              </w:rPr>
            </w:pPr>
          </w:p>
        </w:tc>
        <w:tc>
          <w:tcPr>
            <w:tcW w:w="1549" w:type="dxa"/>
            <w:vMerge/>
            <w:tcBorders>
              <w:top w:val="single" w:sz="4" w:space="0" w:color="auto"/>
              <w:left w:val="single" w:sz="4" w:space="0" w:color="auto"/>
              <w:bottom w:val="single" w:sz="4" w:space="0" w:color="000000"/>
              <w:right w:val="single" w:sz="4" w:space="0" w:color="auto"/>
            </w:tcBorders>
            <w:vAlign w:val="center"/>
            <w:hideMark/>
          </w:tcPr>
          <w:p w:rsidR="00BB2737" w:rsidRPr="00B637A7" w:rsidRDefault="00BB2737" w:rsidP="00BB2737">
            <w:pPr>
              <w:spacing w:after="0" w:line="240" w:lineRule="auto"/>
              <w:rPr>
                <w:rFonts w:ascii="Times New Roman" w:eastAsia="Times New Roman" w:hAnsi="Times New Roman" w:cs="Times New Roman"/>
                <w:b/>
                <w:bCs/>
                <w:color w:val="000000"/>
                <w:sz w:val="20"/>
                <w:szCs w:val="20"/>
              </w:rPr>
            </w:pPr>
          </w:p>
        </w:tc>
        <w:tc>
          <w:tcPr>
            <w:tcW w:w="1760" w:type="dxa"/>
            <w:vMerge/>
            <w:tcBorders>
              <w:top w:val="single" w:sz="4" w:space="0" w:color="auto"/>
              <w:left w:val="single" w:sz="4" w:space="0" w:color="auto"/>
              <w:bottom w:val="single" w:sz="4" w:space="0" w:color="000000"/>
              <w:right w:val="single" w:sz="4" w:space="0" w:color="auto"/>
            </w:tcBorders>
            <w:vAlign w:val="center"/>
            <w:hideMark/>
          </w:tcPr>
          <w:p w:rsidR="00BB2737" w:rsidRPr="00B637A7" w:rsidRDefault="00BB2737" w:rsidP="00BB2737">
            <w:pPr>
              <w:spacing w:after="0" w:line="240" w:lineRule="auto"/>
              <w:rPr>
                <w:rFonts w:ascii="Times New Roman" w:eastAsia="Times New Roman" w:hAnsi="Times New Roman" w:cs="Times New Roman"/>
                <w:b/>
                <w:bCs/>
                <w:color w:val="000000"/>
                <w:sz w:val="20"/>
                <w:szCs w:val="20"/>
              </w:rPr>
            </w:pPr>
          </w:p>
        </w:tc>
      </w:tr>
      <w:tr w:rsidR="00BB2737" w:rsidRPr="00B637A7" w:rsidTr="00BB2737">
        <w:trPr>
          <w:trHeight w:val="37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B2737" w:rsidRPr="00B637A7" w:rsidRDefault="00BB2737" w:rsidP="00BB2737">
            <w:pPr>
              <w:spacing w:after="0" w:line="240" w:lineRule="auto"/>
              <w:rPr>
                <w:rFonts w:ascii="Times New Roman" w:eastAsia="Times New Roman" w:hAnsi="Times New Roman" w:cs="Times New Roman"/>
                <w:color w:val="000000"/>
                <w:sz w:val="20"/>
                <w:szCs w:val="20"/>
              </w:rPr>
            </w:pPr>
            <w:r w:rsidRPr="00B637A7">
              <w:rPr>
                <w:rFonts w:ascii="Times New Roman" w:eastAsia="Times New Roman" w:hAnsi="Times New Roman" w:cs="Times New Roman"/>
                <w:color w:val="000000"/>
                <w:sz w:val="20"/>
                <w:szCs w:val="20"/>
              </w:rPr>
              <w:t>General</w:t>
            </w:r>
          </w:p>
        </w:tc>
        <w:tc>
          <w:tcPr>
            <w:tcW w:w="1240" w:type="dxa"/>
            <w:tcBorders>
              <w:top w:val="nil"/>
              <w:left w:val="nil"/>
              <w:bottom w:val="single" w:sz="4" w:space="0" w:color="auto"/>
              <w:right w:val="single" w:sz="4" w:space="0" w:color="auto"/>
            </w:tcBorders>
            <w:shd w:val="clear" w:color="auto" w:fill="auto"/>
            <w:noWrap/>
            <w:vAlign w:val="bottom"/>
            <w:hideMark/>
          </w:tcPr>
          <w:p w:rsidR="00BB2737" w:rsidRPr="00B637A7" w:rsidRDefault="00BB2737" w:rsidP="00BB2737">
            <w:pPr>
              <w:spacing w:after="0" w:line="240" w:lineRule="auto"/>
              <w:jc w:val="right"/>
              <w:rPr>
                <w:rFonts w:ascii="Times New Roman" w:eastAsia="Times New Roman" w:hAnsi="Times New Roman" w:cs="Times New Roman"/>
                <w:color w:val="000000"/>
                <w:sz w:val="20"/>
                <w:szCs w:val="20"/>
              </w:rPr>
            </w:pPr>
            <w:r w:rsidRPr="00B637A7">
              <w:rPr>
                <w:rFonts w:ascii="Times New Roman" w:eastAsia="Times New Roman" w:hAnsi="Times New Roman" w:cs="Times New Roman"/>
                <w:color w:val="000000"/>
                <w:sz w:val="20"/>
                <w:szCs w:val="20"/>
              </w:rPr>
              <w:t>0.94</w:t>
            </w:r>
          </w:p>
        </w:tc>
        <w:tc>
          <w:tcPr>
            <w:tcW w:w="1549" w:type="dxa"/>
            <w:tcBorders>
              <w:top w:val="nil"/>
              <w:left w:val="nil"/>
              <w:bottom w:val="single" w:sz="4" w:space="0" w:color="auto"/>
              <w:right w:val="single" w:sz="4" w:space="0" w:color="auto"/>
            </w:tcBorders>
            <w:shd w:val="clear" w:color="auto" w:fill="auto"/>
            <w:noWrap/>
            <w:vAlign w:val="bottom"/>
            <w:hideMark/>
          </w:tcPr>
          <w:p w:rsidR="00BB2737" w:rsidRPr="00B637A7" w:rsidRDefault="00BB2737" w:rsidP="00BB2737">
            <w:pPr>
              <w:spacing w:after="0" w:line="240" w:lineRule="auto"/>
              <w:jc w:val="right"/>
              <w:rPr>
                <w:rFonts w:ascii="Times New Roman" w:eastAsia="Times New Roman" w:hAnsi="Times New Roman" w:cs="Times New Roman"/>
                <w:color w:val="000000"/>
                <w:sz w:val="20"/>
                <w:szCs w:val="20"/>
              </w:rPr>
            </w:pPr>
            <w:r w:rsidRPr="00B637A7">
              <w:rPr>
                <w:rFonts w:ascii="Times New Roman" w:eastAsia="Times New Roman" w:hAnsi="Times New Roman" w:cs="Times New Roman"/>
                <w:color w:val="000000"/>
                <w:sz w:val="20"/>
                <w:szCs w:val="20"/>
              </w:rPr>
              <w:t>0.95</w:t>
            </w:r>
          </w:p>
        </w:tc>
        <w:tc>
          <w:tcPr>
            <w:tcW w:w="1760" w:type="dxa"/>
            <w:tcBorders>
              <w:top w:val="nil"/>
              <w:left w:val="nil"/>
              <w:bottom w:val="single" w:sz="4" w:space="0" w:color="auto"/>
              <w:right w:val="single" w:sz="4" w:space="0" w:color="auto"/>
            </w:tcBorders>
            <w:shd w:val="clear" w:color="auto" w:fill="auto"/>
            <w:noWrap/>
            <w:vAlign w:val="bottom"/>
            <w:hideMark/>
          </w:tcPr>
          <w:p w:rsidR="00BB2737" w:rsidRPr="00B637A7" w:rsidRDefault="00BB2737" w:rsidP="00BB2737">
            <w:pPr>
              <w:spacing w:after="0" w:line="240" w:lineRule="auto"/>
              <w:jc w:val="right"/>
              <w:rPr>
                <w:rFonts w:ascii="Times New Roman" w:eastAsia="Times New Roman" w:hAnsi="Times New Roman" w:cs="Times New Roman"/>
                <w:color w:val="000000"/>
                <w:sz w:val="20"/>
                <w:szCs w:val="20"/>
              </w:rPr>
            </w:pPr>
            <w:r w:rsidRPr="00B637A7">
              <w:rPr>
                <w:rFonts w:ascii="Times New Roman" w:eastAsia="Times New Roman" w:hAnsi="Times New Roman" w:cs="Times New Roman"/>
                <w:color w:val="000000"/>
                <w:sz w:val="20"/>
                <w:szCs w:val="20"/>
              </w:rPr>
              <w:t>0.79</w:t>
            </w:r>
          </w:p>
        </w:tc>
      </w:tr>
      <w:tr w:rsidR="00BB2737" w:rsidRPr="00B637A7" w:rsidTr="00BB2737">
        <w:trPr>
          <w:trHeight w:val="37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B2737" w:rsidRPr="00B637A7" w:rsidRDefault="00BB2737" w:rsidP="00BB2737">
            <w:pPr>
              <w:spacing w:after="0" w:line="240" w:lineRule="auto"/>
              <w:rPr>
                <w:rFonts w:ascii="Times New Roman" w:eastAsia="Times New Roman" w:hAnsi="Times New Roman" w:cs="Times New Roman"/>
                <w:color w:val="000000"/>
                <w:sz w:val="20"/>
                <w:szCs w:val="20"/>
              </w:rPr>
            </w:pPr>
            <w:r w:rsidRPr="00B637A7">
              <w:rPr>
                <w:rFonts w:ascii="Times New Roman" w:eastAsia="Times New Roman" w:hAnsi="Times New Roman" w:cs="Times New Roman"/>
                <w:color w:val="000000"/>
                <w:sz w:val="20"/>
                <w:szCs w:val="20"/>
              </w:rPr>
              <w:t>SC</w:t>
            </w:r>
          </w:p>
        </w:tc>
        <w:tc>
          <w:tcPr>
            <w:tcW w:w="1240" w:type="dxa"/>
            <w:tcBorders>
              <w:top w:val="nil"/>
              <w:left w:val="nil"/>
              <w:bottom w:val="single" w:sz="4" w:space="0" w:color="auto"/>
              <w:right w:val="single" w:sz="4" w:space="0" w:color="auto"/>
            </w:tcBorders>
            <w:shd w:val="clear" w:color="auto" w:fill="auto"/>
            <w:noWrap/>
            <w:vAlign w:val="bottom"/>
            <w:hideMark/>
          </w:tcPr>
          <w:p w:rsidR="00BB2737" w:rsidRPr="00B637A7" w:rsidRDefault="00BB2737" w:rsidP="00BB2737">
            <w:pPr>
              <w:spacing w:after="0" w:line="240" w:lineRule="auto"/>
              <w:jc w:val="right"/>
              <w:rPr>
                <w:rFonts w:ascii="Times New Roman" w:eastAsia="Times New Roman" w:hAnsi="Times New Roman" w:cs="Times New Roman"/>
                <w:color w:val="000000"/>
                <w:sz w:val="20"/>
                <w:szCs w:val="20"/>
              </w:rPr>
            </w:pPr>
            <w:r w:rsidRPr="00B637A7">
              <w:rPr>
                <w:rFonts w:ascii="Times New Roman" w:eastAsia="Times New Roman" w:hAnsi="Times New Roman" w:cs="Times New Roman"/>
                <w:color w:val="000000"/>
                <w:sz w:val="20"/>
                <w:szCs w:val="20"/>
              </w:rPr>
              <w:t>0.89</w:t>
            </w:r>
          </w:p>
        </w:tc>
        <w:tc>
          <w:tcPr>
            <w:tcW w:w="1549" w:type="dxa"/>
            <w:tcBorders>
              <w:top w:val="nil"/>
              <w:left w:val="nil"/>
              <w:bottom w:val="single" w:sz="4" w:space="0" w:color="auto"/>
              <w:right w:val="single" w:sz="4" w:space="0" w:color="auto"/>
            </w:tcBorders>
            <w:shd w:val="clear" w:color="auto" w:fill="auto"/>
            <w:noWrap/>
            <w:vAlign w:val="bottom"/>
            <w:hideMark/>
          </w:tcPr>
          <w:p w:rsidR="00BB2737" w:rsidRPr="00B637A7" w:rsidRDefault="00BB2737" w:rsidP="00BB2737">
            <w:pPr>
              <w:spacing w:after="0" w:line="240" w:lineRule="auto"/>
              <w:jc w:val="right"/>
              <w:rPr>
                <w:rFonts w:ascii="Times New Roman" w:eastAsia="Times New Roman" w:hAnsi="Times New Roman" w:cs="Times New Roman"/>
                <w:color w:val="000000"/>
                <w:sz w:val="20"/>
                <w:szCs w:val="20"/>
              </w:rPr>
            </w:pPr>
            <w:r w:rsidRPr="00B637A7">
              <w:rPr>
                <w:rFonts w:ascii="Times New Roman" w:eastAsia="Times New Roman" w:hAnsi="Times New Roman" w:cs="Times New Roman"/>
                <w:color w:val="000000"/>
                <w:sz w:val="20"/>
                <w:szCs w:val="20"/>
              </w:rPr>
              <w:t>0.87</w:t>
            </w:r>
          </w:p>
        </w:tc>
        <w:tc>
          <w:tcPr>
            <w:tcW w:w="1760" w:type="dxa"/>
            <w:tcBorders>
              <w:top w:val="nil"/>
              <w:left w:val="nil"/>
              <w:bottom w:val="single" w:sz="4" w:space="0" w:color="auto"/>
              <w:right w:val="single" w:sz="4" w:space="0" w:color="auto"/>
            </w:tcBorders>
            <w:shd w:val="clear" w:color="auto" w:fill="auto"/>
            <w:noWrap/>
            <w:vAlign w:val="bottom"/>
            <w:hideMark/>
          </w:tcPr>
          <w:p w:rsidR="00BB2737" w:rsidRPr="00B637A7" w:rsidRDefault="00BB2737" w:rsidP="00BB2737">
            <w:pPr>
              <w:spacing w:after="0" w:line="240" w:lineRule="auto"/>
              <w:jc w:val="right"/>
              <w:rPr>
                <w:rFonts w:ascii="Times New Roman" w:eastAsia="Times New Roman" w:hAnsi="Times New Roman" w:cs="Times New Roman"/>
                <w:color w:val="000000"/>
                <w:sz w:val="20"/>
                <w:szCs w:val="20"/>
              </w:rPr>
            </w:pPr>
            <w:r w:rsidRPr="00B637A7">
              <w:rPr>
                <w:rFonts w:ascii="Times New Roman" w:eastAsia="Times New Roman" w:hAnsi="Times New Roman" w:cs="Times New Roman"/>
                <w:color w:val="000000"/>
                <w:sz w:val="20"/>
                <w:szCs w:val="20"/>
              </w:rPr>
              <w:t>0.65</w:t>
            </w:r>
          </w:p>
        </w:tc>
      </w:tr>
      <w:tr w:rsidR="00BB2737" w:rsidRPr="00B637A7" w:rsidTr="00BB2737">
        <w:trPr>
          <w:trHeight w:val="37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B2737" w:rsidRPr="00B637A7" w:rsidRDefault="00BB2737" w:rsidP="00BB2737">
            <w:pPr>
              <w:spacing w:after="0" w:line="240" w:lineRule="auto"/>
              <w:rPr>
                <w:rFonts w:ascii="Times New Roman" w:eastAsia="Times New Roman" w:hAnsi="Times New Roman" w:cs="Times New Roman"/>
                <w:color w:val="000000"/>
                <w:sz w:val="20"/>
                <w:szCs w:val="20"/>
              </w:rPr>
            </w:pPr>
            <w:r w:rsidRPr="00B637A7">
              <w:rPr>
                <w:rFonts w:ascii="Times New Roman" w:eastAsia="Times New Roman" w:hAnsi="Times New Roman" w:cs="Times New Roman"/>
                <w:color w:val="000000"/>
                <w:sz w:val="20"/>
                <w:szCs w:val="20"/>
              </w:rPr>
              <w:t>ST</w:t>
            </w:r>
          </w:p>
        </w:tc>
        <w:tc>
          <w:tcPr>
            <w:tcW w:w="1240" w:type="dxa"/>
            <w:tcBorders>
              <w:top w:val="nil"/>
              <w:left w:val="nil"/>
              <w:bottom w:val="single" w:sz="4" w:space="0" w:color="auto"/>
              <w:right w:val="single" w:sz="4" w:space="0" w:color="auto"/>
            </w:tcBorders>
            <w:shd w:val="clear" w:color="auto" w:fill="auto"/>
            <w:noWrap/>
            <w:vAlign w:val="bottom"/>
            <w:hideMark/>
          </w:tcPr>
          <w:p w:rsidR="00BB2737" w:rsidRPr="00B637A7" w:rsidRDefault="00BB2737" w:rsidP="00BB2737">
            <w:pPr>
              <w:spacing w:after="0" w:line="240" w:lineRule="auto"/>
              <w:jc w:val="right"/>
              <w:rPr>
                <w:rFonts w:ascii="Times New Roman" w:eastAsia="Times New Roman" w:hAnsi="Times New Roman" w:cs="Times New Roman"/>
                <w:color w:val="000000"/>
                <w:sz w:val="20"/>
                <w:szCs w:val="20"/>
              </w:rPr>
            </w:pPr>
            <w:r w:rsidRPr="00B637A7">
              <w:rPr>
                <w:rFonts w:ascii="Times New Roman" w:eastAsia="Times New Roman" w:hAnsi="Times New Roman" w:cs="Times New Roman"/>
                <w:color w:val="000000"/>
                <w:sz w:val="20"/>
                <w:szCs w:val="20"/>
              </w:rPr>
              <w:t>0.91</w:t>
            </w:r>
          </w:p>
        </w:tc>
        <w:tc>
          <w:tcPr>
            <w:tcW w:w="1549" w:type="dxa"/>
            <w:tcBorders>
              <w:top w:val="nil"/>
              <w:left w:val="nil"/>
              <w:bottom w:val="single" w:sz="4" w:space="0" w:color="auto"/>
              <w:right w:val="single" w:sz="4" w:space="0" w:color="auto"/>
            </w:tcBorders>
            <w:shd w:val="clear" w:color="auto" w:fill="auto"/>
            <w:noWrap/>
            <w:vAlign w:val="bottom"/>
            <w:hideMark/>
          </w:tcPr>
          <w:p w:rsidR="00BB2737" w:rsidRPr="00B637A7" w:rsidRDefault="00BB2737" w:rsidP="00BB2737">
            <w:pPr>
              <w:spacing w:after="0" w:line="240" w:lineRule="auto"/>
              <w:jc w:val="right"/>
              <w:rPr>
                <w:rFonts w:ascii="Times New Roman" w:eastAsia="Times New Roman" w:hAnsi="Times New Roman" w:cs="Times New Roman"/>
                <w:color w:val="000000"/>
                <w:sz w:val="20"/>
                <w:szCs w:val="20"/>
              </w:rPr>
            </w:pPr>
            <w:r w:rsidRPr="00B637A7">
              <w:rPr>
                <w:rFonts w:ascii="Times New Roman" w:eastAsia="Times New Roman" w:hAnsi="Times New Roman" w:cs="Times New Roman"/>
                <w:color w:val="000000"/>
                <w:sz w:val="20"/>
                <w:szCs w:val="20"/>
              </w:rPr>
              <w:t>0.88</w:t>
            </w:r>
          </w:p>
        </w:tc>
        <w:tc>
          <w:tcPr>
            <w:tcW w:w="1760" w:type="dxa"/>
            <w:tcBorders>
              <w:top w:val="nil"/>
              <w:left w:val="nil"/>
              <w:bottom w:val="single" w:sz="4" w:space="0" w:color="auto"/>
              <w:right w:val="single" w:sz="4" w:space="0" w:color="auto"/>
            </w:tcBorders>
            <w:shd w:val="clear" w:color="auto" w:fill="auto"/>
            <w:noWrap/>
            <w:vAlign w:val="bottom"/>
            <w:hideMark/>
          </w:tcPr>
          <w:p w:rsidR="00BB2737" w:rsidRPr="00B637A7" w:rsidRDefault="00BB2737" w:rsidP="00BB2737">
            <w:pPr>
              <w:spacing w:after="0" w:line="240" w:lineRule="auto"/>
              <w:jc w:val="right"/>
              <w:rPr>
                <w:rFonts w:ascii="Times New Roman" w:eastAsia="Times New Roman" w:hAnsi="Times New Roman" w:cs="Times New Roman"/>
                <w:color w:val="000000"/>
                <w:sz w:val="20"/>
                <w:szCs w:val="20"/>
              </w:rPr>
            </w:pPr>
            <w:r w:rsidRPr="00B637A7">
              <w:rPr>
                <w:rFonts w:ascii="Times New Roman" w:eastAsia="Times New Roman" w:hAnsi="Times New Roman" w:cs="Times New Roman"/>
                <w:color w:val="000000"/>
                <w:sz w:val="20"/>
                <w:szCs w:val="20"/>
              </w:rPr>
              <w:t>0.63</w:t>
            </w:r>
          </w:p>
        </w:tc>
      </w:tr>
      <w:tr w:rsidR="00BB2737" w:rsidRPr="00B637A7" w:rsidTr="00BB2737">
        <w:trPr>
          <w:trHeight w:val="37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B2737" w:rsidRPr="00B637A7" w:rsidRDefault="00BB2737" w:rsidP="00BB2737">
            <w:pPr>
              <w:spacing w:after="0" w:line="240" w:lineRule="auto"/>
              <w:rPr>
                <w:rFonts w:ascii="Times New Roman" w:eastAsia="Times New Roman" w:hAnsi="Times New Roman" w:cs="Times New Roman"/>
                <w:color w:val="000000"/>
                <w:sz w:val="20"/>
                <w:szCs w:val="20"/>
              </w:rPr>
            </w:pPr>
            <w:r w:rsidRPr="00B637A7">
              <w:rPr>
                <w:rFonts w:ascii="Times New Roman" w:eastAsia="Times New Roman" w:hAnsi="Times New Roman" w:cs="Times New Roman"/>
                <w:color w:val="000000"/>
                <w:sz w:val="20"/>
                <w:szCs w:val="20"/>
              </w:rPr>
              <w:t>OBC</w:t>
            </w:r>
          </w:p>
        </w:tc>
        <w:tc>
          <w:tcPr>
            <w:tcW w:w="1240" w:type="dxa"/>
            <w:tcBorders>
              <w:top w:val="nil"/>
              <w:left w:val="nil"/>
              <w:bottom w:val="single" w:sz="4" w:space="0" w:color="auto"/>
              <w:right w:val="single" w:sz="4" w:space="0" w:color="auto"/>
            </w:tcBorders>
            <w:shd w:val="clear" w:color="auto" w:fill="auto"/>
            <w:noWrap/>
            <w:vAlign w:val="bottom"/>
            <w:hideMark/>
          </w:tcPr>
          <w:p w:rsidR="00BB2737" w:rsidRPr="00B637A7" w:rsidRDefault="00BB2737" w:rsidP="00BB2737">
            <w:pPr>
              <w:spacing w:after="0" w:line="240" w:lineRule="auto"/>
              <w:jc w:val="right"/>
              <w:rPr>
                <w:rFonts w:ascii="Times New Roman" w:eastAsia="Times New Roman" w:hAnsi="Times New Roman" w:cs="Times New Roman"/>
                <w:color w:val="000000"/>
                <w:sz w:val="20"/>
                <w:szCs w:val="20"/>
              </w:rPr>
            </w:pPr>
            <w:r w:rsidRPr="00B637A7">
              <w:rPr>
                <w:rFonts w:ascii="Times New Roman" w:eastAsia="Times New Roman" w:hAnsi="Times New Roman" w:cs="Times New Roman"/>
                <w:color w:val="000000"/>
                <w:sz w:val="20"/>
                <w:szCs w:val="20"/>
              </w:rPr>
              <w:t>0.89</w:t>
            </w:r>
          </w:p>
        </w:tc>
        <w:tc>
          <w:tcPr>
            <w:tcW w:w="1549" w:type="dxa"/>
            <w:tcBorders>
              <w:top w:val="nil"/>
              <w:left w:val="nil"/>
              <w:bottom w:val="single" w:sz="4" w:space="0" w:color="auto"/>
              <w:right w:val="single" w:sz="4" w:space="0" w:color="auto"/>
            </w:tcBorders>
            <w:shd w:val="clear" w:color="auto" w:fill="auto"/>
            <w:noWrap/>
            <w:vAlign w:val="bottom"/>
            <w:hideMark/>
          </w:tcPr>
          <w:p w:rsidR="00BB2737" w:rsidRPr="00B637A7" w:rsidRDefault="00BB2737" w:rsidP="00BB2737">
            <w:pPr>
              <w:spacing w:after="0" w:line="240" w:lineRule="auto"/>
              <w:jc w:val="right"/>
              <w:rPr>
                <w:rFonts w:ascii="Times New Roman" w:eastAsia="Times New Roman" w:hAnsi="Times New Roman" w:cs="Times New Roman"/>
                <w:color w:val="000000"/>
                <w:sz w:val="20"/>
                <w:szCs w:val="20"/>
              </w:rPr>
            </w:pPr>
            <w:r w:rsidRPr="00B637A7">
              <w:rPr>
                <w:rFonts w:ascii="Times New Roman" w:eastAsia="Times New Roman" w:hAnsi="Times New Roman" w:cs="Times New Roman"/>
                <w:color w:val="000000"/>
                <w:sz w:val="20"/>
                <w:szCs w:val="20"/>
              </w:rPr>
              <w:t>0.89</w:t>
            </w:r>
          </w:p>
        </w:tc>
        <w:tc>
          <w:tcPr>
            <w:tcW w:w="1760" w:type="dxa"/>
            <w:tcBorders>
              <w:top w:val="nil"/>
              <w:left w:val="nil"/>
              <w:bottom w:val="single" w:sz="4" w:space="0" w:color="auto"/>
              <w:right w:val="single" w:sz="4" w:space="0" w:color="auto"/>
            </w:tcBorders>
            <w:shd w:val="clear" w:color="auto" w:fill="auto"/>
            <w:noWrap/>
            <w:vAlign w:val="bottom"/>
            <w:hideMark/>
          </w:tcPr>
          <w:p w:rsidR="00BB2737" w:rsidRPr="00B637A7" w:rsidRDefault="00BB2737" w:rsidP="00BB2737">
            <w:pPr>
              <w:spacing w:after="0" w:line="240" w:lineRule="auto"/>
              <w:jc w:val="right"/>
              <w:rPr>
                <w:rFonts w:ascii="Times New Roman" w:eastAsia="Times New Roman" w:hAnsi="Times New Roman" w:cs="Times New Roman"/>
                <w:color w:val="000000"/>
                <w:sz w:val="20"/>
                <w:szCs w:val="20"/>
              </w:rPr>
            </w:pPr>
            <w:r w:rsidRPr="00B637A7">
              <w:rPr>
                <w:rFonts w:ascii="Times New Roman" w:eastAsia="Times New Roman" w:hAnsi="Times New Roman" w:cs="Times New Roman"/>
                <w:color w:val="000000"/>
                <w:sz w:val="20"/>
                <w:szCs w:val="20"/>
              </w:rPr>
              <w:t>0.66</w:t>
            </w:r>
          </w:p>
        </w:tc>
      </w:tr>
      <w:tr w:rsidR="00BB2737" w:rsidRPr="00B637A7" w:rsidTr="00BB2737">
        <w:trPr>
          <w:trHeight w:val="37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B2737" w:rsidRPr="00B637A7" w:rsidRDefault="00BB2737" w:rsidP="00BB2737">
            <w:pPr>
              <w:spacing w:after="0" w:line="240" w:lineRule="auto"/>
              <w:rPr>
                <w:rFonts w:ascii="Times New Roman" w:eastAsia="Times New Roman" w:hAnsi="Times New Roman" w:cs="Times New Roman"/>
                <w:color w:val="000000"/>
                <w:sz w:val="20"/>
                <w:szCs w:val="20"/>
              </w:rPr>
            </w:pPr>
            <w:r w:rsidRPr="00B637A7">
              <w:rPr>
                <w:rFonts w:ascii="Times New Roman" w:eastAsia="Times New Roman" w:hAnsi="Times New Roman" w:cs="Times New Roman"/>
                <w:color w:val="000000"/>
                <w:sz w:val="20"/>
                <w:szCs w:val="20"/>
              </w:rPr>
              <w:t>Overall</w:t>
            </w:r>
          </w:p>
        </w:tc>
        <w:tc>
          <w:tcPr>
            <w:tcW w:w="1240" w:type="dxa"/>
            <w:tcBorders>
              <w:top w:val="nil"/>
              <w:left w:val="nil"/>
              <w:bottom w:val="single" w:sz="4" w:space="0" w:color="auto"/>
              <w:right w:val="single" w:sz="4" w:space="0" w:color="auto"/>
            </w:tcBorders>
            <w:shd w:val="clear" w:color="auto" w:fill="auto"/>
            <w:noWrap/>
            <w:vAlign w:val="bottom"/>
            <w:hideMark/>
          </w:tcPr>
          <w:p w:rsidR="00BB2737" w:rsidRPr="00B637A7" w:rsidRDefault="00BB2737" w:rsidP="00BB2737">
            <w:pPr>
              <w:spacing w:after="0" w:line="240" w:lineRule="auto"/>
              <w:jc w:val="right"/>
              <w:rPr>
                <w:rFonts w:ascii="Times New Roman" w:eastAsia="Times New Roman" w:hAnsi="Times New Roman" w:cs="Times New Roman"/>
                <w:color w:val="000000"/>
                <w:sz w:val="20"/>
                <w:szCs w:val="20"/>
              </w:rPr>
            </w:pPr>
            <w:r w:rsidRPr="00B637A7">
              <w:rPr>
                <w:rFonts w:ascii="Times New Roman" w:eastAsia="Times New Roman" w:hAnsi="Times New Roman" w:cs="Times New Roman"/>
                <w:color w:val="000000"/>
                <w:sz w:val="20"/>
                <w:szCs w:val="20"/>
              </w:rPr>
              <w:t>0.91</w:t>
            </w:r>
          </w:p>
        </w:tc>
        <w:tc>
          <w:tcPr>
            <w:tcW w:w="1549" w:type="dxa"/>
            <w:tcBorders>
              <w:top w:val="nil"/>
              <w:left w:val="nil"/>
              <w:bottom w:val="single" w:sz="4" w:space="0" w:color="auto"/>
              <w:right w:val="single" w:sz="4" w:space="0" w:color="auto"/>
            </w:tcBorders>
            <w:shd w:val="clear" w:color="auto" w:fill="auto"/>
            <w:noWrap/>
            <w:vAlign w:val="bottom"/>
            <w:hideMark/>
          </w:tcPr>
          <w:p w:rsidR="00BB2737" w:rsidRPr="00B637A7" w:rsidRDefault="00BB2737" w:rsidP="00BB2737">
            <w:pPr>
              <w:spacing w:after="0" w:line="240" w:lineRule="auto"/>
              <w:jc w:val="right"/>
              <w:rPr>
                <w:rFonts w:ascii="Times New Roman" w:eastAsia="Times New Roman" w:hAnsi="Times New Roman" w:cs="Times New Roman"/>
                <w:color w:val="000000"/>
                <w:sz w:val="20"/>
                <w:szCs w:val="20"/>
              </w:rPr>
            </w:pPr>
            <w:r w:rsidRPr="00B637A7">
              <w:rPr>
                <w:rFonts w:ascii="Times New Roman" w:eastAsia="Times New Roman" w:hAnsi="Times New Roman" w:cs="Times New Roman"/>
                <w:color w:val="000000"/>
                <w:sz w:val="20"/>
                <w:szCs w:val="20"/>
              </w:rPr>
              <w:t>0.90</w:t>
            </w:r>
          </w:p>
        </w:tc>
        <w:tc>
          <w:tcPr>
            <w:tcW w:w="1760" w:type="dxa"/>
            <w:tcBorders>
              <w:top w:val="nil"/>
              <w:left w:val="nil"/>
              <w:bottom w:val="single" w:sz="4" w:space="0" w:color="auto"/>
              <w:right w:val="single" w:sz="4" w:space="0" w:color="auto"/>
            </w:tcBorders>
            <w:shd w:val="clear" w:color="auto" w:fill="auto"/>
            <w:noWrap/>
            <w:vAlign w:val="bottom"/>
            <w:hideMark/>
          </w:tcPr>
          <w:p w:rsidR="00BB2737" w:rsidRPr="00B637A7" w:rsidRDefault="00BB2737" w:rsidP="00BB2737">
            <w:pPr>
              <w:spacing w:after="0" w:line="240" w:lineRule="auto"/>
              <w:jc w:val="right"/>
              <w:rPr>
                <w:rFonts w:ascii="Times New Roman" w:eastAsia="Times New Roman" w:hAnsi="Times New Roman" w:cs="Times New Roman"/>
                <w:color w:val="000000"/>
                <w:sz w:val="20"/>
                <w:szCs w:val="20"/>
              </w:rPr>
            </w:pPr>
            <w:r w:rsidRPr="00B637A7">
              <w:rPr>
                <w:rFonts w:ascii="Times New Roman" w:eastAsia="Times New Roman" w:hAnsi="Times New Roman" w:cs="Times New Roman"/>
                <w:color w:val="000000"/>
                <w:sz w:val="20"/>
                <w:szCs w:val="20"/>
              </w:rPr>
              <w:t>0.69</w:t>
            </w:r>
          </w:p>
        </w:tc>
      </w:tr>
    </w:tbl>
    <w:p w:rsidR="00BB2737" w:rsidRDefault="00BB2737" w:rsidP="00BB2737">
      <w:pPr>
        <w:tabs>
          <w:tab w:val="left" w:pos="2156"/>
        </w:tabs>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Source: U-DISE+ portal</w:t>
      </w:r>
    </w:p>
    <w:p w:rsidR="001F4895" w:rsidRDefault="001F4895">
      <w:pPr>
        <w:rPr>
          <w:rFonts w:ascii="Times New Roman" w:hAnsi="Times New Roman" w:cs="Times New Roman"/>
          <w:b/>
          <w:sz w:val="24"/>
          <w:szCs w:val="24"/>
          <w:lang w:val="en-IN"/>
        </w:rPr>
      </w:pPr>
      <w:r>
        <w:rPr>
          <w:rFonts w:ascii="Times New Roman" w:hAnsi="Times New Roman" w:cs="Times New Roman"/>
          <w:b/>
          <w:sz w:val="24"/>
          <w:szCs w:val="24"/>
          <w:lang w:val="en-IN"/>
        </w:rPr>
        <w:br w:type="page"/>
      </w:r>
    </w:p>
    <w:p w:rsidR="00BB2737" w:rsidRDefault="00BB2737" w:rsidP="00BB2737">
      <w:pPr>
        <w:tabs>
          <w:tab w:val="left" w:pos="2156"/>
        </w:tabs>
        <w:jc w:val="both"/>
        <w:rPr>
          <w:rFonts w:ascii="Times New Roman" w:hAnsi="Times New Roman" w:cs="Times New Roman"/>
          <w:b/>
          <w:sz w:val="24"/>
          <w:szCs w:val="24"/>
          <w:lang w:val="en-IN"/>
        </w:rPr>
      </w:pPr>
      <w:r w:rsidRPr="001447FC">
        <w:rPr>
          <w:rFonts w:ascii="Times New Roman" w:hAnsi="Times New Roman" w:cs="Times New Roman"/>
          <w:b/>
          <w:sz w:val="24"/>
          <w:szCs w:val="24"/>
          <w:lang w:val="en-IN"/>
        </w:rPr>
        <w:lastRenderedPageBreak/>
        <w:t>Transition Rate</w:t>
      </w:r>
    </w:p>
    <w:p w:rsidR="00BB2737" w:rsidRDefault="00BB2737" w:rsidP="00BB2737">
      <w:pPr>
        <w:tabs>
          <w:tab w:val="left" w:pos="2156"/>
        </w:tabs>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Transition Rate for the year 2017-18 presented in the Table 13 reveals that about 91 percent of children transit from the primary to upper primary level of education and no significant deviation is observed between boys and girls transition rate. However, more children from the general category (94 percent) transit from primary to upper primary level compared to 87, 88, and 89 percent children transit from the SC, ST, and OBC category. The transition rate remains almost stagnant for the past so many years. On the one hand, a good number of children left the system before the completion of primary level, and on the other hand, about ten percent of children drop out from the system in transition; thus severely affecting the efforts being made through the Samagra Shiksha. There is no option but to improve the efficiency of the primary education system which must send an adequate number of primary graduates to upper primary system. Thereafter children must continue in Grades VI to VIII and complete Grade VIII and transit to the first grade of the next higher level, i.e. Grade IX of secondary level. As a part of the annual exercise, before the 2021-22 plan is formulated under Samagra Shiksha, all out-of-school children including those who drop out must be identified and given reason-specific intervention to check the high incidence of drop out which is across school levels. If not, we may continue as we have been for the last almost two decades. The gains that we achieved towards universal enrolment are slowly but surely being losing fast and we are back to square one. </w:t>
      </w:r>
    </w:p>
    <w:p w:rsidR="00313F62" w:rsidRPr="00313F62" w:rsidRDefault="00BB2737" w:rsidP="00D37228">
      <w:pPr>
        <w:spacing w:after="0" w:line="360" w:lineRule="auto"/>
        <w:jc w:val="both"/>
        <w:rPr>
          <w:rFonts w:ascii="Times New Roman" w:hAnsi="Times New Roman" w:cs="Times New Roman"/>
          <w:b/>
          <w:sz w:val="24"/>
          <w:szCs w:val="24"/>
          <w:lang w:val="en-IN"/>
        </w:rPr>
      </w:pPr>
      <w:r>
        <w:rPr>
          <w:rFonts w:ascii="Times New Roman" w:hAnsi="Times New Roman" w:cs="Times New Roman"/>
          <w:sz w:val="24"/>
          <w:szCs w:val="24"/>
          <w:lang w:val="en-IN"/>
        </w:rPr>
        <w:t xml:space="preserve">The state-specific transition rate presented in Table 14 indicates that only three states, namely Bihar, Jharkhand, and Uttar Pradesh have a lower transition rate than at the national average of 91 percent from primary to upper primary level against nine and 12 states from the elementary to secondary and from secondary to higher secondary level of education. Further, it is observed that the lowest 77 percent transition rate has been observed in the state of Bihar and the highest, 100 in a couple of states. Further, no significant difference is observed in boys and girls transition from the primary to upper primary levels of education and from elementary to secondary level of education; however, in a few states more girls used to transit than their boy's counterpart in case of secondary to higher secondary level of education. The transition rate in the populous states of Bihar, Jharkhand, Madhya Pradesh, Rajasthan, and Uttar Pradesh is unless improved, India may not move towards achieving the goal of school education in the real sense. It is sorry to observe </w:t>
      </w:r>
      <w:r>
        <w:rPr>
          <w:rFonts w:ascii="Times New Roman" w:hAnsi="Times New Roman" w:cs="Times New Roman"/>
          <w:sz w:val="24"/>
          <w:szCs w:val="24"/>
          <w:lang w:val="en-IN"/>
        </w:rPr>
        <w:lastRenderedPageBreak/>
        <w:t xml:space="preserve">that in most of the efficiency and enrolment based indictors no visible improvement has been </w:t>
      </w:r>
      <w:r>
        <w:rPr>
          <w:rFonts w:ascii="Times New Roman" w:hAnsi="Times New Roman" w:cs="Times New Roman"/>
          <w:sz w:val="24"/>
          <w:szCs w:val="24"/>
          <w:lang w:val="en-IN"/>
        </w:rPr>
        <w:br/>
      </w:r>
      <w:r w:rsidR="00D37228">
        <w:rPr>
          <w:rFonts w:ascii="Times New Roman" w:hAnsi="Times New Roman" w:cs="Times New Roman"/>
          <w:b/>
          <w:sz w:val="24"/>
          <w:szCs w:val="24"/>
          <w:lang w:val="en-IN"/>
        </w:rPr>
        <w:t xml:space="preserve">                                                                 </w:t>
      </w:r>
      <w:r w:rsidR="00313F62" w:rsidRPr="00313F62">
        <w:rPr>
          <w:rFonts w:ascii="Times New Roman" w:hAnsi="Times New Roman" w:cs="Times New Roman"/>
          <w:b/>
          <w:sz w:val="24"/>
          <w:szCs w:val="24"/>
          <w:lang w:val="en-IN"/>
        </w:rPr>
        <w:t>Table1</w:t>
      </w:r>
      <w:r w:rsidR="00D37228">
        <w:rPr>
          <w:rFonts w:ascii="Times New Roman" w:hAnsi="Times New Roman" w:cs="Times New Roman"/>
          <w:b/>
          <w:sz w:val="24"/>
          <w:szCs w:val="24"/>
          <w:lang w:val="en-IN"/>
        </w:rPr>
        <w:t>3</w:t>
      </w:r>
    </w:p>
    <w:p w:rsidR="00313F62" w:rsidRPr="00313F62" w:rsidRDefault="00313F62" w:rsidP="00BB2737">
      <w:pPr>
        <w:tabs>
          <w:tab w:val="left" w:pos="2156"/>
        </w:tabs>
        <w:spacing w:after="0" w:line="240" w:lineRule="auto"/>
        <w:jc w:val="center"/>
        <w:rPr>
          <w:rFonts w:ascii="Times New Roman" w:hAnsi="Times New Roman" w:cs="Times New Roman"/>
          <w:b/>
          <w:sz w:val="24"/>
          <w:szCs w:val="24"/>
          <w:lang w:val="en-IN"/>
        </w:rPr>
      </w:pPr>
      <w:r w:rsidRPr="00313F62">
        <w:rPr>
          <w:rFonts w:ascii="Times New Roman" w:hAnsi="Times New Roman" w:cs="Times New Roman"/>
          <w:b/>
          <w:sz w:val="24"/>
          <w:szCs w:val="24"/>
          <w:lang w:val="en-IN"/>
        </w:rPr>
        <w:t>State-specific Drop out Rate: 2018-19 (Cohort 2017-18)</w:t>
      </w:r>
    </w:p>
    <w:tbl>
      <w:tblPr>
        <w:tblW w:w="0" w:type="auto"/>
        <w:tblInd w:w="100" w:type="dxa"/>
        <w:tblLook w:val="04A0"/>
      </w:tblPr>
      <w:tblGrid>
        <w:gridCol w:w="828"/>
        <w:gridCol w:w="1739"/>
        <w:gridCol w:w="666"/>
        <w:gridCol w:w="666"/>
        <w:gridCol w:w="672"/>
        <w:gridCol w:w="792"/>
        <w:gridCol w:w="792"/>
        <w:gridCol w:w="799"/>
        <w:gridCol w:w="666"/>
        <w:gridCol w:w="666"/>
        <w:gridCol w:w="672"/>
      </w:tblGrid>
      <w:tr w:rsidR="00313F62" w:rsidRPr="00313F62" w:rsidTr="00313F62">
        <w:trPr>
          <w:trHeight w:val="370"/>
        </w:trPr>
        <w:tc>
          <w:tcPr>
            <w:tcW w:w="0" w:type="auto"/>
            <w:vMerge w:val="restart"/>
            <w:tcBorders>
              <w:top w:val="single" w:sz="4" w:space="0" w:color="auto"/>
              <w:left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Sl. No.</w:t>
            </w:r>
          </w:p>
          <w:p w:rsidR="00313F62" w:rsidRPr="00313F62" w:rsidRDefault="00313F62" w:rsidP="00313F62">
            <w:pPr>
              <w:spacing w:after="0" w:line="240" w:lineRule="auto"/>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 </w:t>
            </w:r>
          </w:p>
        </w:tc>
        <w:tc>
          <w:tcPr>
            <w:tcW w:w="0" w:type="auto"/>
            <w:vMerge w:val="restart"/>
            <w:tcBorders>
              <w:top w:val="single" w:sz="4" w:space="0" w:color="auto"/>
              <w:left w:val="nil"/>
              <w:right w:val="single" w:sz="4" w:space="0" w:color="auto"/>
            </w:tcBorders>
            <w:shd w:val="clear" w:color="auto" w:fill="auto"/>
            <w:noWrap/>
            <w:vAlign w:val="bottom"/>
            <w:hideMark/>
          </w:tcPr>
          <w:p w:rsidR="00313F62" w:rsidRPr="00313F62" w:rsidRDefault="00313F62" w:rsidP="00313F62">
            <w:pPr>
              <w:spacing w:after="0" w:line="240" w:lineRule="auto"/>
              <w:jc w:val="center"/>
              <w:rPr>
                <w:rFonts w:ascii="Times New Roman" w:eastAsia="Times New Roman" w:hAnsi="Times New Roman" w:cs="Times New Roman"/>
                <w:b/>
                <w:color w:val="000000"/>
                <w:sz w:val="20"/>
                <w:szCs w:val="20"/>
              </w:rPr>
            </w:pPr>
            <w:r w:rsidRPr="00313F62">
              <w:rPr>
                <w:rFonts w:ascii="Times New Roman" w:eastAsia="Times New Roman" w:hAnsi="Times New Roman" w:cs="Times New Roman"/>
                <w:b/>
                <w:color w:val="000000"/>
                <w:sz w:val="20"/>
                <w:szCs w:val="20"/>
              </w:rPr>
              <w:t> </w:t>
            </w:r>
          </w:p>
          <w:p w:rsidR="00313F62" w:rsidRPr="00313F62" w:rsidRDefault="00313F62" w:rsidP="00313F62">
            <w:pPr>
              <w:spacing w:after="0" w:line="240" w:lineRule="auto"/>
              <w:jc w:val="center"/>
              <w:rPr>
                <w:rFonts w:ascii="Times New Roman" w:eastAsia="Times New Roman" w:hAnsi="Times New Roman" w:cs="Times New Roman"/>
                <w:b/>
                <w:color w:val="000000"/>
                <w:sz w:val="20"/>
                <w:szCs w:val="20"/>
              </w:rPr>
            </w:pPr>
            <w:r w:rsidRPr="00313F62">
              <w:rPr>
                <w:rFonts w:ascii="Times New Roman" w:eastAsia="Times New Roman" w:hAnsi="Times New Roman" w:cs="Times New Roman"/>
                <w:b/>
                <w:color w:val="000000"/>
                <w:sz w:val="20"/>
                <w:szCs w:val="20"/>
              </w:rPr>
              <w:t>State/UT</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center"/>
              <w:rPr>
                <w:rFonts w:ascii="Times New Roman" w:eastAsia="Times New Roman" w:hAnsi="Times New Roman" w:cs="Times New Roman"/>
                <w:b/>
                <w:color w:val="000000"/>
                <w:sz w:val="20"/>
                <w:szCs w:val="20"/>
              </w:rPr>
            </w:pPr>
            <w:r w:rsidRPr="00313F62">
              <w:rPr>
                <w:rFonts w:ascii="Times New Roman" w:eastAsia="Times New Roman" w:hAnsi="Times New Roman" w:cs="Times New Roman"/>
                <w:b/>
                <w:color w:val="000000"/>
                <w:sz w:val="20"/>
                <w:szCs w:val="20"/>
              </w:rPr>
              <w:t>Primary (I-V)</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center"/>
              <w:rPr>
                <w:rFonts w:ascii="Times New Roman" w:eastAsia="Times New Roman" w:hAnsi="Times New Roman" w:cs="Times New Roman"/>
                <w:b/>
                <w:color w:val="000000"/>
                <w:sz w:val="20"/>
                <w:szCs w:val="20"/>
              </w:rPr>
            </w:pPr>
            <w:r w:rsidRPr="00313F62">
              <w:rPr>
                <w:rFonts w:ascii="Times New Roman" w:eastAsia="Times New Roman" w:hAnsi="Times New Roman" w:cs="Times New Roman"/>
                <w:b/>
                <w:color w:val="000000"/>
                <w:sz w:val="20"/>
                <w:szCs w:val="20"/>
              </w:rPr>
              <w:t>Upper Primary (VI-VIII)</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center"/>
              <w:rPr>
                <w:rFonts w:ascii="Times New Roman" w:eastAsia="Times New Roman" w:hAnsi="Times New Roman" w:cs="Times New Roman"/>
                <w:b/>
                <w:color w:val="000000"/>
                <w:sz w:val="20"/>
                <w:szCs w:val="20"/>
              </w:rPr>
            </w:pPr>
            <w:r w:rsidRPr="00313F62">
              <w:rPr>
                <w:rFonts w:ascii="Times New Roman" w:eastAsia="Times New Roman" w:hAnsi="Times New Roman" w:cs="Times New Roman"/>
                <w:b/>
                <w:color w:val="000000"/>
                <w:sz w:val="20"/>
                <w:szCs w:val="20"/>
              </w:rPr>
              <w:t>Secondary (IX-X)</w:t>
            </w:r>
          </w:p>
        </w:tc>
      </w:tr>
      <w:tr w:rsidR="00313F62" w:rsidRPr="00313F62" w:rsidTr="00313F62">
        <w:trPr>
          <w:trHeight w:val="370"/>
        </w:trPr>
        <w:tc>
          <w:tcPr>
            <w:tcW w:w="0" w:type="auto"/>
            <w:vMerge/>
            <w:tcBorders>
              <w:left w:val="single" w:sz="4" w:space="0" w:color="auto"/>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rPr>
                <w:rFonts w:ascii="Times New Roman" w:eastAsia="Times New Roman" w:hAnsi="Times New Roman" w:cs="Times New Roman"/>
                <w:color w:val="000000"/>
                <w:sz w:val="20"/>
                <w:szCs w:val="20"/>
              </w:rPr>
            </w:pPr>
          </w:p>
        </w:tc>
        <w:tc>
          <w:tcPr>
            <w:tcW w:w="0" w:type="auto"/>
            <w:vMerge/>
            <w:tcBorders>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center"/>
              <w:rPr>
                <w:rFonts w:ascii="Times New Roman" w:eastAsia="Times New Roman" w:hAnsi="Times New Roman" w:cs="Times New Roman"/>
                <w:b/>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center"/>
              <w:rPr>
                <w:rFonts w:ascii="Times New Roman" w:eastAsia="Times New Roman" w:hAnsi="Times New Roman" w:cs="Times New Roman"/>
                <w:b/>
                <w:color w:val="000000"/>
                <w:sz w:val="20"/>
                <w:szCs w:val="20"/>
              </w:rPr>
            </w:pPr>
            <w:r w:rsidRPr="00313F62">
              <w:rPr>
                <w:rFonts w:ascii="Times New Roman" w:eastAsia="Times New Roman" w:hAnsi="Times New Roman" w:cs="Times New Roman"/>
                <w:b/>
                <w:color w:val="000000"/>
                <w:sz w:val="20"/>
                <w:szCs w:val="20"/>
              </w:rPr>
              <w:t>Girls</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center"/>
              <w:rPr>
                <w:rFonts w:ascii="Times New Roman" w:eastAsia="Times New Roman" w:hAnsi="Times New Roman" w:cs="Times New Roman"/>
                <w:b/>
                <w:color w:val="000000"/>
                <w:sz w:val="20"/>
                <w:szCs w:val="20"/>
              </w:rPr>
            </w:pPr>
            <w:r w:rsidRPr="00313F62">
              <w:rPr>
                <w:rFonts w:ascii="Times New Roman" w:eastAsia="Times New Roman" w:hAnsi="Times New Roman" w:cs="Times New Roman"/>
                <w:b/>
                <w:color w:val="000000"/>
                <w:sz w:val="20"/>
                <w:szCs w:val="20"/>
              </w:rPr>
              <w:t>Boys</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center"/>
              <w:rPr>
                <w:rFonts w:ascii="Times New Roman" w:eastAsia="Times New Roman" w:hAnsi="Times New Roman" w:cs="Times New Roman"/>
                <w:b/>
                <w:color w:val="000000"/>
                <w:sz w:val="20"/>
                <w:szCs w:val="20"/>
              </w:rPr>
            </w:pPr>
            <w:r w:rsidRPr="00313F62">
              <w:rPr>
                <w:rFonts w:ascii="Times New Roman" w:eastAsia="Times New Roman" w:hAnsi="Times New Roman" w:cs="Times New Roman"/>
                <w:b/>
                <w:color w:val="000000"/>
                <w:sz w:val="20"/>
                <w:szCs w:val="20"/>
              </w:rPr>
              <w:t>Total</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center"/>
              <w:rPr>
                <w:rFonts w:ascii="Times New Roman" w:eastAsia="Times New Roman" w:hAnsi="Times New Roman" w:cs="Times New Roman"/>
                <w:b/>
                <w:color w:val="000000"/>
                <w:sz w:val="20"/>
                <w:szCs w:val="20"/>
              </w:rPr>
            </w:pPr>
            <w:r w:rsidRPr="00313F62">
              <w:rPr>
                <w:rFonts w:ascii="Times New Roman" w:eastAsia="Times New Roman" w:hAnsi="Times New Roman" w:cs="Times New Roman"/>
                <w:b/>
                <w:color w:val="000000"/>
                <w:sz w:val="20"/>
                <w:szCs w:val="20"/>
              </w:rPr>
              <w:t>Girls</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center"/>
              <w:rPr>
                <w:rFonts w:ascii="Times New Roman" w:eastAsia="Times New Roman" w:hAnsi="Times New Roman" w:cs="Times New Roman"/>
                <w:b/>
                <w:color w:val="000000"/>
                <w:sz w:val="20"/>
                <w:szCs w:val="20"/>
              </w:rPr>
            </w:pPr>
            <w:r w:rsidRPr="00313F62">
              <w:rPr>
                <w:rFonts w:ascii="Times New Roman" w:eastAsia="Times New Roman" w:hAnsi="Times New Roman" w:cs="Times New Roman"/>
                <w:b/>
                <w:color w:val="000000"/>
                <w:sz w:val="20"/>
                <w:szCs w:val="20"/>
              </w:rPr>
              <w:t>Boys</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center"/>
              <w:rPr>
                <w:rFonts w:ascii="Times New Roman" w:eastAsia="Times New Roman" w:hAnsi="Times New Roman" w:cs="Times New Roman"/>
                <w:b/>
                <w:color w:val="000000"/>
                <w:sz w:val="20"/>
                <w:szCs w:val="20"/>
              </w:rPr>
            </w:pPr>
            <w:r w:rsidRPr="00313F62">
              <w:rPr>
                <w:rFonts w:ascii="Times New Roman" w:eastAsia="Times New Roman" w:hAnsi="Times New Roman" w:cs="Times New Roman"/>
                <w:b/>
                <w:color w:val="000000"/>
                <w:sz w:val="20"/>
                <w:szCs w:val="20"/>
              </w:rPr>
              <w:t>Total</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center"/>
              <w:rPr>
                <w:rFonts w:ascii="Times New Roman" w:eastAsia="Times New Roman" w:hAnsi="Times New Roman" w:cs="Times New Roman"/>
                <w:b/>
                <w:color w:val="000000"/>
                <w:sz w:val="20"/>
                <w:szCs w:val="20"/>
              </w:rPr>
            </w:pPr>
            <w:r w:rsidRPr="00313F62">
              <w:rPr>
                <w:rFonts w:ascii="Times New Roman" w:eastAsia="Times New Roman" w:hAnsi="Times New Roman" w:cs="Times New Roman"/>
                <w:b/>
                <w:color w:val="000000"/>
                <w:sz w:val="20"/>
                <w:szCs w:val="20"/>
              </w:rPr>
              <w:t>Girls</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center"/>
              <w:rPr>
                <w:rFonts w:ascii="Times New Roman" w:eastAsia="Times New Roman" w:hAnsi="Times New Roman" w:cs="Times New Roman"/>
                <w:b/>
                <w:color w:val="000000"/>
                <w:sz w:val="20"/>
                <w:szCs w:val="20"/>
              </w:rPr>
            </w:pPr>
            <w:r w:rsidRPr="00313F62">
              <w:rPr>
                <w:rFonts w:ascii="Times New Roman" w:eastAsia="Times New Roman" w:hAnsi="Times New Roman" w:cs="Times New Roman"/>
                <w:b/>
                <w:color w:val="000000"/>
                <w:sz w:val="20"/>
                <w:szCs w:val="20"/>
              </w:rPr>
              <w:t>Boys</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center"/>
              <w:rPr>
                <w:rFonts w:ascii="Times New Roman" w:eastAsia="Times New Roman" w:hAnsi="Times New Roman" w:cs="Times New Roman"/>
                <w:b/>
                <w:color w:val="000000"/>
                <w:sz w:val="20"/>
                <w:szCs w:val="20"/>
              </w:rPr>
            </w:pPr>
            <w:r w:rsidRPr="00313F62">
              <w:rPr>
                <w:rFonts w:ascii="Times New Roman" w:eastAsia="Times New Roman" w:hAnsi="Times New Roman" w:cs="Times New Roman"/>
                <w:b/>
                <w:color w:val="000000"/>
                <w:sz w:val="20"/>
                <w:szCs w:val="20"/>
              </w:rPr>
              <w:t>Total</w:t>
            </w:r>
          </w:p>
        </w:tc>
      </w:tr>
      <w:tr w:rsidR="00313F62" w:rsidRPr="00313F62" w:rsidTr="008B67C3">
        <w:trPr>
          <w:trHeight w:val="2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w:t>
            </w:r>
          </w:p>
        </w:tc>
        <w:tc>
          <w:tcPr>
            <w:tcW w:w="0" w:type="auto"/>
            <w:tcBorders>
              <w:top w:val="nil"/>
              <w:left w:val="nil"/>
              <w:bottom w:val="single" w:sz="4" w:space="0" w:color="auto"/>
              <w:right w:val="single" w:sz="4" w:space="0" w:color="auto"/>
            </w:tcBorders>
            <w:shd w:val="clear" w:color="auto" w:fill="auto"/>
            <w:vAlign w:val="bottom"/>
            <w:hideMark/>
          </w:tcPr>
          <w:p w:rsidR="00313F62" w:rsidRPr="00313F62" w:rsidRDefault="00313F62" w:rsidP="00313F62">
            <w:pPr>
              <w:spacing w:after="0" w:line="240" w:lineRule="auto"/>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A &amp; N Islands</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1.20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0.81</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0.37</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18.03</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26.20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22.22</w:t>
            </w:r>
          </w:p>
        </w:tc>
      </w:tr>
      <w:tr w:rsidR="00313F62" w:rsidRPr="00313F62" w:rsidTr="008B67C3">
        <w:trPr>
          <w:trHeight w:val="2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w:t>
            </w:r>
          </w:p>
        </w:tc>
        <w:tc>
          <w:tcPr>
            <w:tcW w:w="0" w:type="auto"/>
            <w:tcBorders>
              <w:top w:val="nil"/>
              <w:left w:val="nil"/>
              <w:bottom w:val="single" w:sz="4" w:space="0" w:color="auto"/>
              <w:right w:val="single" w:sz="4" w:space="0" w:color="auto"/>
            </w:tcBorders>
            <w:shd w:val="clear" w:color="auto" w:fill="auto"/>
            <w:vAlign w:val="bottom"/>
            <w:hideMark/>
          </w:tcPr>
          <w:p w:rsidR="00313F62" w:rsidRPr="00313F62" w:rsidRDefault="00313F62" w:rsidP="00313F62">
            <w:pPr>
              <w:spacing w:after="0" w:line="240" w:lineRule="auto"/>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Andhra Pradesh</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0.87</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1.25</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1.06</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15.19</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17.48</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16.37</w:t>
            </w:r>
          </w:p>
        </w:tc>
      </w:tr>
      <w:tr w:rsidR="00313F62" w:rsidRPr="00313F62" w:rsidTr="008B67C3">
        <w:trPr>
          <w:trHeight w:val="2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3</w:t>
            </w:r>
          </w:p>
        </w:tc>
        <w:tc>
          <w:tcPr>
            <w:tcW w:w="0" w:type="auto"/>
            <w:tcBorders>
              <w:top w:val="nil"/>
              <w:left w:val="nil"/>
              <w:bottom w:val="single" w:sz="4" w:space="0" w:color="auto"/>
              <w:right w:val="single" w:sz="4" w:space="0" w:color="auto"/>
            </w:tcBorders>
            <w:shd w:val="clear" w:color="auto" w:fill="auto"/>
            <w:vAlign w:val="bottom"/>
            <w:hideMark/>
          </w:tcPr>
          <w:p w:rsidR="00313F62" w:rsidRPr="00313F62" w:rsidRDefault="00313F62" w:rsidP="00313F62">
            <w:pPr>
              <w:spacing w:after="0" w:line="240" w:lineRule="auto"/>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Arunachal Pradesh</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13.09</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14.46</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13.78</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6.96</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6.34</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6.66</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35.03</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36.93</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35.98</w:t>
            </w:r>
          </w:p>
        </w:tc>
      </w:tr>
      <w:tr w:rsidR="00313F62" w:rsidRPr="00313F62" w:rsidTr="008B67C3">
        <w:trPr>
          <w:trHeight w:val="2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4</w:t>
            </w:r>
          </w:p>
        </w:tc>
        <w:tc>
          <w:tcPr>
            <w:tcW w:w="0" w:type="auto"/>
            <w:tcBorders>
              <w:top w:val="nil"/>
              <w:left w:val="nil"/>
              <w:bottom w:val="single" w:sz="4" w:space="0" w:color="auto"/>
              <w:right w:val="single" w:sz="4" w:space="0" w:color="auto"/>
            </w:tcBorders>
            <w:shd w:val="clear" w:color="auto" w:fill="auto"/>
            <w:vAlign w:val="bottom"/>
            <w:hideMark/>
          </w:tcPr>
          <w:p w:rsidR="00313F62" w:rsidRPr="00313F62" w:rsidRDefault="00313F62" w:rsidP="00313F62">
            <w:pPr>
              <w:spacing w:after="0" w:line="240" w:lineRule="auto"/>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Assam</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2.63</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3.51</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3.07</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0.70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3.14</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1.88</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32.11</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30.77</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31.47</w:t>
            </w:r>
          </w:p>
        </w:tc>
      </w:tr>
      <w:tr w:rsidR="00313F62" w:rsidRPr="00313F62" w:rsidTr="008B67C3">
        <w:trPr>
          <w:trHeight w:val="2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5</w:t>
            </w:r>
          </w:p>
        </w:tc>
        <w:tc>
          <w:tcPr>
            <w:tcW w:w="0" w:type="auto"/>
            <w:tcBorders>
              <w:top w:val="nil"/>
              <w:left w:val="nil"/>
              <w:bottom w:val="single" w:sz="4" w:space="0" w:color="auto"/>
              <w:right w:val="single" w:sz="4" w:space="0" w:color="auto"/>
            </w:tcBorders>
            <w:shd w:val="clear" w:color="auto" w:fill="auto"/>
            <w:vAlign w:val="bottom"/>
            <w:hideMark/>
          </w:tcPr>
          <w:p w:rsidR="00313F62" w:rsidRPr="00313F62" w:rsidRDefault="00313F62" w:rsidP="00313F62">
            <w:pPr>
              <w:spacing w:after="0" w:line="240" w:lineRule="auto"/>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Bihar</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6.82</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8.66</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7.76</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12.14</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12.74</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12.43</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29.46</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27.44</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28.46</w:t>
            </w:r>
          </w:p>
        </w:tc>
      </w:tr>
      <w:tr w:rsidR="00313F62" w:rsidRPr="00313F62" w:rsidTr="008B67C3">
        <w:trPr>
          <w:trHeight w:val="2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6</w:t>
            </w:r>
          </w:p>
        </w:tc>
        <w:tc>
          <w:tcPr>
            <w:tcW w:w="0" w:type="auto"/>
            <w:tcBorders>
              <w:top w:val="nil"/>
              <w:left w:val="nil"/>
              <w:bottom w:val="single" w:sz="4" w:space="0" w:color="auto"/>
              <w:right w:val="single" w:sz="4" w:space="0" w:color="auto"/>
            </w:tcBorders>
            <w:shd w:val="clear" w:color="auto" w:fill="auto"/>
            <w:vAlign w:val="bottom"/>
            <w:hideMark/>
          </w:tcPr>
          <w:p w:rsidR="00313F62" w:rsidRPr="00313F62" w:rsidRDefault="00313F62" w:rsidP="00313F62">
            <w:pPr>
              <w:spacing w:after="0" w:line="240" w:lineRule="auto"/>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Chandigarh</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1.26</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0.44</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4.29</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4.72</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4.52</w:t>
            </w:r>
          </w:p>
        </w:tc>
      </w:tr>
      <w:tr w:rsidR="00313F62" w:rsidRPr="00313F62" w:rsidTr="008B67C3">
        <w:trPr>
          <w:trHeight w:val="2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7</w:t>
            </w:r>
          </w:p>
        </w:tc>
        <w:tc>
          <w:tcPr>
            <w:tcW w:w="0" w:type="auto"/>
            <w:tcBorders>
              <w:top w:val="nil"/>
              <w:left w:val="nil"/>
              <w:bottom w:val="single" w:sz="4" w:space="0" w:color="auto"/>
              <w:right w:val="single" w:sz="4" w:space="0" w:color="auto"/>
            </w:tcBorders>
            <w:shd w:val="clear" w:color="auto" w:fill="auto"/>
            <w:vAlign w:val="bottom"/>
            <w:hideMark/>
          </w:tcPr>
          <w:p w:rsidR="00313F62" w:rsidRPr="00313F62" w:rsidRDefault="00313F62" w:rsidP="00313F62">
            <w:pPr>
              <w:spacing w:after="0" w:line="240" w:lineRule="auto"/>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Chhattisgarh</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3.28</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3.39</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6.28</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7.75</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7.02</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14.05</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22.71</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18.29</w:t>
            </w:r>
          </w:p>
        </w:tc>
      </w:tr>
      <w:tr w:rsidR="00313F62" w:rsidRPr="00313F62" w:rsidTr="008B67C3">
        <w:trPr>
          <w:trHeight w:val="2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8</w:t>
            </w:r>
          </w:p>
        </w:tc>
        <w:tc>
          <w:tcPr>
            <w:tcW w:w="0" w:type="auto"/>
            <w:tcBorders>
              <w:top w:val="nil"/>
              <w:left w:val="nil"/>
              <w:bottom w:val="single" w:sz="4" w:space="0" w:color="auto"/>
              <w:right w:val="single" w:sz="4" w:space="0" w:color="auto"/>
            </w:tcBorders>
            <w:shd w:val="clear" w:color="auto" w:fill="auto"/>
            <w:vAlign w:val="bottom"/>
            <w:hideMark/>
          </w:tcPr>
          <w:p w:rsidR="00313F62" w:rsidRPr="00313F62" w:rsidRDefault="00313F62" w:rsidP="00313F62">
            <w:pPr>
              <w:spacing w:after="0" w:line="240" w:lineRule="auto"/>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D &amp; N Haveli</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0.02</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2.36</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2.17</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2.25</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17.50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23.12</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20.52</w:t>
            </w:r>
          </w:p>
        </w:tc>
      </w:tr>
      <w:tr w:rsidR="00313F62" w:rsidRPr="00313F62" w:rsidTr="008B67C3">
        <w:trPr>
          <w:trHeight w:val="2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9</w:t>
            </w:r>
          </w:p>
        </w:tc>
        <w:tc>
          <w:tcPr>
            <w:tcW w:w="0" w:type="auto"/>
            <w:tcBorders>
              <w:top w:val="nil"/>
              <w:left w:val="nil"/>
              <w:bottom w:val="single" w:sz="4" w:space="0" w:color="auto"/>
              <w:right w:val="single" w:sz="4" w:space="0" w:color="auto"/>
            </w:tcBorders>
            <w:shd w:val="clear" w:color="auto" w:fill="auto"/>
            <w:vAlign w:val="bottom"/>
            <w:hideMark/>
          </w:tcPr>
          <w:p w:rsidR="00313F62" w:rsidRPr="00313F62" w:rsidRDefault="00313F62" w:rsidP="00313F62">
            <w:pPr>
              <w:spacing w:after="0" w:line="240" w:lineRule="auto"/>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Daman &amp; Diu</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0.33</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0.89</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0.12</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19.26</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23.85</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21.66</w:t>
            </w:r>
          </w:p>
        </w:tc>
      </w:tr>
      <w:tr w:rsidR="00313F62" w:rsidRPr="00313F62" w:rsidTr="008B67C3">
        <w:trPr>
          <w:trHeight w:val="2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10</w:t>
            </w:r>
          </w:p>
        </w:tc>
        <w:tc>
          <w:tcPr>
            <w:tcW w:w="0" w:type="auto"/>
            <w:tcBorders>
              <w:top w:val="nil"/>
              <w:left w:val="nil"/>
              <w:bottom w:val="single" w:sz="4" w:space="0" w:color="auto"/>
              <w:right w:val="single" w:sz="4" w:space="0" w:color="auto"/>
            </w:tcBorders>
            <w:shd w:val="clear" w:color="auto" w:fill="auto"/>
            <w:vAlign w:val="bottom"/>
            <w:hideMark/>
          </w:tcPr>
          <w:p w:rsidR="00313F62" w:rsidRPr="00313F62" w:rsidRDefault="00313F62" w:rsidP="00313F62">
            <w:pPr>
              <w:spacing w:after="0" w:line="240" w:lineRule="auto"/>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Delhi</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0.83</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1.27</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1.06</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13.69</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16.06</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14.93</w:t>
            </w:r>
          </w:p>
        </w:tc>
      </w:tr>
      <w:tr w:rsidR="00313F62" w:rsidRPr="00313F62" w:rsidTr="008B67C3">
        <w:trPr>
          <w:trHeight w:val="2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11</w:t>
            </w:r>
          </w:p>
        </w:tc>
        <w:tc>
          <w:tcPr>
            <w:tcW w:w="0" w:type="auto"/>
            <w:tcBorders>
              <w:top w:val="nil"/>
              <w:left w:val="nil"/>
              <w:bottom w:val="single" w:sz="4" w:space="0" w:color="auto"/>
              <w:right w:val="single" w:sz="4" w:space="0" w:color="auto"/>
            </w:tcBorders>
            <w:shd w:val="clear" w:color="auto" w:fill="auto"/>
            <w:vAlign w:val="bottom"/>
            <w:hideMark/>
          </w:tcPr>
          <w:p w:rsidR="00313F62" w:rsidRPr="00313F62" w:rsidRDefault="00313F62" w:rsidP="00313F62">
            <w:pPr>
              <w:spacing w:after="0" w:line="240" w:lineRule="auto"/>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Goa</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1.42</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1.63</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1.53</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1.18</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0.73</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0.94</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6.19</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12.26</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9.40</w:t>
            </w:r>
          </w:p>
        </w:tc>
      </w:tr>
      <w:tr w:rsidR="00313F62" w:rsidRPr="00313F62" w:rsidTr="008B67C3">
        <w:trPr>
          <w:trHeight w:val="2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12</w:t>
            </w:r>
          </w:p>
        </w:tc>
        <w:tc>
          <w:tcPr>
            <w:tcW w:w="0" w:type="auto"/>
            <w:tcBorders>
              <w:top w:val="nil"/>
              <w:left w:val="nil"/>
              <w:bottom w:val="single" w:sz="4" w:space="0" w:color="auto"/>
              <w:right w:val="single" w:sz="4" w:space="0" w:color="auto"/>
            </w:tcBorders>
            <w:shd w:val="clear" w:color="auto" w:fill="auto"/>
            <w:vAlign w:val="bottom"/>
            <w:hideMark/>
          </w:tcPr>
          <w:p w:rsidR="00313F62" w:rsidRPr="00313F62" w:rsidRDefault="00313F62" w:rsidP="00313F62">
            <w:pPr>
              <w:spacing w:after="0" w:line="240" w:lineRule="auto"/>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Gujarat</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1.90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2.57</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2.25</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9.14</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7.39</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21.15</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25.79</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23.84</w:t>
            </w:r>
          </w:p>
        </w:tc>
      </w:tr>
      <w:tr w:rsidR="00313F62" w:rsidRPr="00313F62" w:rsidTr="008B67C3">
        <w:trPr>
          <w:trHeight w:val="2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13</w:t>
            </w:r>
          </w:p>
        </w:tc>
        <w:tc>
          <w:tcPr>
            <w:tcW w:w="0" w:type="auto"/>
            <w:tcBorders>
              <w:top w:val="nil"/>
              <w:left w:val="nil"/>
              <w:bottom w:val="single" w:sz="4" w:space="0" w:color="auto"/>
              <w:right w:val="single" w:sz="4" w:space="0" w:color="auto"/>
            </w:tcBorders>
            <w:shd w:val="clear" w:color="auto" w:fill="auto"/>
            <w:vAlign w:val="bottom"/>
            <w:hideMark/>
          </w:tcPr>
          <w:p w:rsidR="00313F62" w:rsidRPr="00313F62" w:rsidRDefault="00313F62" w:rsidP="00313F62">
            <w:pPr>
              <w:spacing w:after="0" w:line="240" w:lineRule="auto"/>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Haryana</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2.27</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1.67</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1.94</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13.67</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15.68</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14.79</w:t>
            </w:r>
          </w:p>
        </w:tc>
      </w:tr>
      <w:tr w:rsidR="00313F62" w:rsidRPr="00313F62" w:rsidTr="008B67C3">
        <w:trPr>
          <w:trHeight w:val="2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14</w:t>
            </w:r>
          </w:p>
        </w:tc>
        <w:tc>
          <w:tcPr>
            <w:tcW w:w="0" w:type="auto"/>
            <w:tcBorders>
              <w:top w:val="nil"/>
              <w:left w:val="nil"/>
              <w:bottom w:val="single" w:sz="4" w:space="0" w:color="auto"/>
              <w:right w:val="single" w:sz="4" w:space="0" w:color="auto"/>
            </w:tcBorders>
            <w:shd w:val="clear" w:color="auto" w:fill="auto"/>
            <w:vAlign w:val="bottom"/>
            <w:hideMark/>
          </w:tcPr>
          <w:p w:rsidR="00313F62" w:rsidRPr="00313F62" w:rsidRDefault="00313F62" w:rsidP="00313F62">
            <w:pPr>
              <w:spacing w:after="0" w:line="240" w:lineRule="auto"/>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Himachal Pradesh</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0.49</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0.15</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0.30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0.27</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0.24</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0.25</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6.65</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8.85</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7.81</w:t>
            </w:r>
          </w:p>
        </w:tc>
      </w:tr>
      <w:tr w:rsidR="00313F62" w:rsidRPr="00313F62" w:rsidTr="008B67C3">
        <w:trPr>
          <w:trHeight w:val="2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15</w:t>
            </w:r>
          </w:p>
        </w:tc>
        <w:tc>
          <w:tcPr>
            <w:tcW w:w="0" w:type="auto"/>
            <w:tcBorders>
              <w:top w:val="nil"/>
              <w:left w:val="nil"/>
              <w:bottom w:val="single" w:sz="4" w:space="0" w:color="auto"/>
              <w:right w:val="single" w:sz="4" w:space="0" w:color="auto"/>
            </w:tcBorders>
            <w:shd w:val="clear" w:color="auto" w:fill="auto"/>
            <w:vAlign w:val="bottom"/>
            <w:hideMark/>
          </w:tcPr>
          <w:p w:rsidR="00313F62" w:rsidRPr="00313F62" w:rsidRDefault="00313F62" w:rsidP="00A36FD3">
            <w:pPr>
              <w:spacing w:after="0" w:line="240" w:lineRule="auto"/>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 xml:space="preserve">Jammu </w:t>
            </w:r>
            <w:r w:rsidR="00A36FD3">
              <w:rPr>
                <w:rFonts w:ascii="Times New Roman" w:eastAsia="Times New Roman" w:hAnsi="Times New Roman" w:cs="Times New Roman"/>
                <w:color w:val="000000"/>
                <w:sz w:val="20"/>
                <w:szCs w:val="20"/>
              </w:rPr>
              <w:t>&amp;</w:t>
            </w:r>
            <w:r w:rsidRPr="00313F62">
              <w:rPr>
                <w:rFonts w:ascii="Times New Roman" w:eastAsia="Times New Roman" w:hAnsi="Times New Roman" w:cs="Times New Roman"/>
                <w:color w:val="000000"/>
                <w:sz w:val="20"/>
                <w:szCs w:val="20"/>
              </w:rPr>
              <w:t xml:space="preserve"> Kashmir</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6.92</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6.54</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6.71</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6.99</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5.69</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6.31</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17.70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17.90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17.81</w:t>
            </w:r>
          </w:p>
        </w:tc>
      </w:tr>
      <w:tr w:rsidR="00313F62" w:rsidRPr="00313F62" w:rsidTr="008B67C3">
        <w:trPr>
          <w:trHeight w:val="2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16</w:t>
            </w:r>
          </w:p>
        </w:tc>
        <w:tc>
          <w:tcPr>
            <w:tcW w:w="0" w:type="auto"/>
            <w:tcBorders>
              <w:top w:val="nil"/>
              <w:left w:val="nil"/>
              <w:bottom w:val="single" w:sz="4" w:space="0" w:color="auto"/>
              <w:right w:val="single" w:sz="4" w:space="0" w:color="auto"/>
            </w:tcBorders>
            <w:shd w:val="clear" w:color="auto" w:fill="auto"/>
            <w:vAlign w:val="bottom"/>
            <w:hideMark/>
          </w:tcPr>
          <w:p w:rsidR="00313F62" w:rsidRPr="00313F62" w:rsidRDefault="00313F62" w:rsidP="00313F62">
            <w:pPr>
              <w:spacing w:after="0" w:line="240" w:lineRule="auto"/>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Jharkhand</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4.61</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6.17</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9.73</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10.69</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10.21</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22.42</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22.09</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22.26</w:t>
            </w:r>
          </w:p>
        </w:tc>
      </w:tr>
      <w:tr w:rsidR="00313F62" w:rsidRPr="00313F62" w:rsidTr="008B67C3">
        <w:trPr>
          <w:trHeight w:val="2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17</w:t>
            </w:r>
          </w:p>
        </w:tc>
        <w:tc>
          <w:tcPr>
            <w:tcW w:w="0" w:type="auto"/>
            <w:tcBorders>
              <w:top w:val="nil"/>
              <w:left w:val="nil"/>
              <w:bottom w:val="single" w:sz="4" w:space="0" w:color="auto"/>
              <w:right w:val="single" w:sz="4" w:space="0" w:color="auto"/>
            </w:tcBorders>
            <w:shd w:val="clear" w:color="auto" w:fill="auto"/>
            <w:vAlign w:val="bottom"/>
            <w:hideMark/>
          </w:tcPr>
          <w:p w:rsidR="00313F62" w:rsidRPr="00313F62" w:rsidRDefault="00313F62" w:rsidP="00313F62">
            <w:pPr>
              <w:spacing w:after="0" w:line="240" w:lineRule="auto"/>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Karnataka</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0.45</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0.21</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20.24</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26.36</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23.43</w:t>
            </w:r>
          </w:p>
        </w:tc>
      </w:tr>
      <w:tr w:rsidR="00313F62" w:rsidRPr="00313F62" w:rsidTr="008B67C3">
        <w:trPr>
          <w:trHeight w:val="2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18</w:t>
            </w:r>
          </w:p>
        </w:tc>
        <w:tc>
          <w:tcPr>
            <w:tcW w:w="0" w:type="auto"/>
            <w:tcBorders>
              <w:top w:val="nil"/>
              <w:left w:val="nil"/>
              <w:bottom w:val="single" w:sz="4" w:space="0" w:color="auto"/>
              <w:right w:val="single" w:sz="4" w:space="0" w:color="auto"/>
            </w:tcBorders>
            <w:shd w:val="clear" w:color="auto" w:fill="auto"/>
            <w:vAlign w:val="bottom"/>
            <w:hideMark/>
          </w:tcPr>
          <w:p w:rsidR="00313F62" w:rsidRPr="00313F62" w:rsidRDefault="00313F62" w:rsidP="00313F62">
            <w:pPr>
              <w:spacing w:after="0" w:line="240" w:lineRule="auto"/>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Kerala</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0.34</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0.15</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0.12</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6.83</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11.32</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9.14</w:t>
            </w:r>
          </w:p>
        </w:tc>
      </w:tr>
      <w:tr w:rsidR="00313F62" w:rsidRPr="00313F62" w:rsidTr="008B67C3">
        <w:trPr>
          <w:trHeight w:val="2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19</w:t>
            </w:r>
          </w:p>
        </w:tc>
        <w:tc>
          <w:tcPr>
            <w:tcW w:w="0" w:type="auto"/>
            <w:tcBorders>
              <w:top w:val="nil"/>
              <w:left w:val="nil"/>
              <w:bottom w:val="single" w:sz="4" w:space="0" w:color="auto"/>
              <w:right w:val="single" w:sz="4" w:space="0" w:color="auto"/>
            </w:tcBorders>
            <w:shd w:val="clear" w:color="auto" w:fill="auto"/>
            <w:vAlign w:val="bottom"/>
            <w:hideMark/>
          </w:tcPr>
          <w:p w:rsidR="00313F62" w:rsidRPr="00313F62" w:rsidRDefault="00313F62" w:rsidP="00313F62">
            <w:pPr>
              <w:spacing w:after="0" w:line="240" w:lineRule="auto"/>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Lakshadweep</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3.58</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4.56</w:t>
            </w:r>
          </w:p>
        </w:tc>
      </w:tr>
      <w:tr w:rsidR="00313F62" w:rsidRPr="00313F62" w:rsidTr="008B67C3">
        <w:trPr>
          <w:trHeight w:val="2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20</w:t>
            </w:r>
          </w:p>
        </w:tc>
        <w:tc>
          <w:tcPr>
            <w:tcW w:w="0" w:type="auto"/>
            <w:tcBorders>
              <w:top w:val="nil"/>
              <w:left w:val="nil"/>
              <w:bottom w:val="single" w:sz="4" w:space="0" w:color="auto"/>
              <w:right w:val="single" w:sz="4" w:space="0" w:color="auto"/>
            </w:tcBorders>
            <w:shd w:val="clear" w:color="auto" w:fill="auto"/>
            <w:vAlign w:val="bottom"/>
            <w:hideMark/>
          </w:tcPr>
          <w:p w:rsidR="00313F62" w:rsidRPr="00313F62" w:rsidRDefault="00313F62" w:rsidP="00313F62">
            <w:pPr>
              <w:spacing w:after="0" w:line="240" w:lineRule="auto"/>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Madhya Pradesh</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3.03</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3.46</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3.25</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6.78</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5.17</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5.93</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24.01</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25.55</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24.85</w:t>
            </w:r>
          </w:p>
        </w:tc>
      </w:tr>
      <w:tr w:rsidR="00313F62" w:rsidRPr="00313F62" w:rsidTr="008B67C3">
        <w:trPr>
          <w:trHeight w:val="2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21</w:t>
            </w:r>
          </w:p>
        </w:tc>
        <w:tc>
          <w:tcPr>
            <w:tcW w:w="0" w:type="auto"/>
            <w:tcBorders>
              <w:top w:val="nil"/>
              <w:left w:val="nil"/>
              <w:bottom w:val="single" w:sz="4" w:space="0" w:color="auto"/>
              <w:right w:val="single" w:sz="4" w:space="0" w:color="auto"/>
            </w:tcBorders>
            <w:shd w:val="clear" w:color="auto" w:fill="auto"/>
            <w:vAlign w:val="bottom"/>
            <w:hideMark/>
          </w:tcPr>
          <w:p w:rsidR="00313F62" w:rsidRPr="00313F62" w:rsidRDefault="00313F62" w:rsidP="00313F62">
            <w:pPr>
              <w:spacing w:after="0" w:line="240" w:lineRule="auto"/>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Maharashtra</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1.06</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1.11</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1.09</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2.55</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1.80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2.15</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12.84</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13.67</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13.29</w:t>
            </w:r>
          </w:p>
        </w:tc>
      </w:tr>
      <w:tr w:rsidR="00313F62" w:rsidRPr="00313F62" w:rsidTr="008B67C3">
        <w:trPr>
          <w:trHeight w:val="2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22</w:t>
            </w:r>
          </w:p>
        </w:tc>
        <w:tc>
          <w:tcPr>
            <w:tcW w:w="0" w:type="auto"/>
            <w:tcBorders>
              <w:top w:val="nil"/>
              <w:left w:val="nil"/>
              <w:bottom w:val="single" w:sz="4" w:space="0" w:color="auto"/>
              <w:right w:val="single" w:sz="4" w:space="0" w:color="auto"/>
            </w:tcBorders>
            <w:shd w:val="clear" w:color="auto" w:fill="auto"/>
            <w:vAlign w:val="bottom"/>
            <w:hideMark/>
          </w:tcPr>
          <w:p w:rsidR="00313F62" w:rsidRPr="00313F62" w:rsidRDefault="00313F62" w:rsidP="00313F62">
            <w:pPr>
              <w:spacing w:after="0" w:line="240" w:lineRule="auto"/>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Manipur</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5.11</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7.04</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6.10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2.76</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3.97</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3.37</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13.17</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12.90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13.03</w:t>
            </w:r>
          </w:p>
        </w:tc>
      </w:tr>
      <w:tr w:rsidR="00313F62" w:rsidRPr="00313F62" w:rsidTr="008B67C3">
        <w:trPr>
          <w:trHeight w:val="2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23</w:t>
            </w:r>
          </w:p>
        </w:tc>
        <w:tc>
          <w:tcPr>
            <w:tcW w:w="0" w:type="auto"/>
            <w:tcBorders>
              <w:top w:val="nil"/>
              <w:left w:val="nil"/>
              <w:bottom w:val="single" w:sz="4" w:space="0" w:color="auto"/>
              <w:right w:val="single" w:sz="4" w:space="0" w:color="auto"/>
            </w:tcBorders>
            <w:shd w:val="clear" w:color="auto" w:fill="auto"/>
            <w:vAlign w:val="bottom"/>
            <w:hideMark/>
          </w:tcPr>
          <w:p w:rsidR="00313F62" w:rsidRPr="00313F62" w:rsidRDefault="00313F62" w:rsidP="00313F62">
            <w:pPr>
              <w:spacing w:after="0" w:line="240" w:lineRule="auto"/>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Meghalaya</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15.29</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18.43</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16.88</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8.16</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10.94</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9.48</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18.28</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20.85</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19.47</w:t>
            </w:r>
          </w:p>
        </w:tc>
      </w:tr>
      <w:tr w:rsidR="00313F62" w:rsidRPr="00313F62" w:rsidTr="008B67C3">
        <w:trPr>
          <w:trHeight w:val="2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24</w:t>
            </w:r>
          </w:p>
        </w:tc>
        <w:tc>
          <w:tcPr>
            <w:tcW w:w="0" w:type="auto"/>
            <w:tcBorders>
              <w:top w:val="nil"/>
              <w:left w:val="nil"/>
              <w:bottom w:val="single" w:sz="4" w:space="0" w:color="auto"/>
              <w:right w:val="single" w:sz="4" w:space="0" w:color="auto"/>
            </w:tcBorders>
            <w:shd w:val="clear" w:color="auto" w:fill="auto"/>
            <w:vAlign w:val="bottom"/>
            <w:hideMark/>
          </w:tcPr>
          <w:p w:rsidR="00313F62" w:rsidRPr="00313F62" w:rsidRDefault="00313F62" w:rsidP="00313F62">
            <w:pPr>
              <w:spacing w:after="0" w:line="240" w:lineRule="auto"/>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Mizoram</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7.05</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7.96</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7.52</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2.30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3.83</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3.09</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10.13</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11.17</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10.64</w:t>
            </w:r>
          </w:p>
        </w:tc>
      </w:tr>
      <w:tr w:rsidR="00313F62" w:rsidRPr="00313F62" w:rsidTr="008B67C3">
        <w:trPr>
          <w:trHeight w:val="2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25</w:t>
            </w:r>
          </w:p>
        </w:tc>
        <w:tc>
          <w:tcPr>
            <w:tcW w:w="0" w:type="auto"/>
            <w:tcBorders>
              <w:top w:val="nil"/>
              <w:left w:val="nil"/>
              <w:bottom w:val="single" w:sz="4" w:space="0" w:color="auto"/>
              <w:right w:val="single" w:sz="4" w:space="0" w:color="auto"/>
            </w:tcBorders>
            <w:shd w:val="clear" w:color="auto" w:fill="auto"/>
            <w:vAlign w:val="bottom"/>
            <w:hideMark/>
          </w:tcPr>
          <w:p w:rsidR="00313F62" w:rsidRPr="00313F62" w:rsidRDefault="00313F62" w:rsidP="00313F62">
            <w:pPr>
              <w:spacing w:after="0" w:line="240" w:lineRule="auto"/>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Nagaland</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11.23</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11.58</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11.41</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2.77</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6.36</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4.60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22.49</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25.65</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24.08</w:t>
            </w:r>
          </w:p>
        </w:tc>
      </w:tr>
      <w:tr w:rsidR="00313F62" w:rsidRPr="00313F62" w:rsidTr="008B67C3">
        <w:trPr>
          <w:trHeight w:val="2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26</w:t>
            </w:r>
          </w:p>
        </w:tc>
        <w:tc>
          <w:tcPr>
            <w:tcW w:w="0" w:type="auto"/>
            <w:tcBorders>
              <w:top w:val="nil"/>
              <w:left w:val="nil"/>
              <w:bottom w:val="single" w:sz="4" w:space="0" w:color="auto"/>
              <w:right w:val="single" w:sz="4" w:space="0" w:color="auto"/>
            </w:tcBorders>
            <w:shd w:val="clear" w:color="auto" w:fill="auto"/>
            <w:vAlign w:val="bottom"/>
            <w:hideMark/>
          </w:tcPr>
          <w:p w:rsidR="00313F62" w:rsidRPr="00313F62" w:rsidRDefault="00313F62" w:rsidP="00313F62">
            <w:pPr>
              <w:spacing w:after="0" w:line="240" w:lineRule="auto"/>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Odisha</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3.89</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2.87</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3.36</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5.02</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4.91</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4.96</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7.23</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11.75</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9.52</w:t>
            </w:r>
          </w:p>
        </w:tc>
      </w:tr>
      <w:tr w:rsidR="00313F62" w:rsidRPr="00313F62" w:rsidTr="008B67C3">
        <w:trPr>
          <w:trHeight w:val="2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27</w:t>
            </w:r>
          </w:p>
        </w:tc>
        <w:tc>
          <w:tcPr>
            <w:tcW w:w="0" w:type="auto"/>
            <w:tcBorders>
              <w:top w:val="nil"/>
              <w:left w:val="nil"/>
              <w:bottom w:val="single" w:sz="4" w:space="0" w:color="auto"/>
              <w:right w:val="single" w:sz="4" w:space="0" w:color="auto"/>
            </w:tcBorders>
            <w:shd w:val="clear" w:color="auto" w:fill="auto"/>
            <w:vAlign w:val="bottom"/>
            <w:hideMark/>
          </w:tcPr>
          <w:p w:rsidR="00313F62" w:rsidRPr="00313F62" w:rsidRDefault="00313F62" w:rsidP="00313F62">
            <w:pPr>
              <w:spacing w:after="0" w:line="240" w:lineRule="auto"/>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Puducherry</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2.06</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0.12</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0.06</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7.93</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17.29</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12.73</w:t>
            </w:r>
          </w:p>
        </w:tc>
      </w:tr>
      <w:tr w:rsidR="00313F62" w:rsidRPr="00313F62" w:rsidTr="008B67C3">
        <w:trPr>
          <w:trHeight w:val="2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28</w:t>
            </w:r>
          </w:p>
        </w:tc>
        <w:tc>
          <w:tcPr>
            <w:tcW w:w="0" w:type="auto"/>
            <w:tcBorders>
              <w:top w:val="nil"/>
              <w:left w:val="nil"/>
              <w:bottom w:val="single" w:sz="4" w:space="0" w:color="auto"/>
              <w:right w:val="single" w:sz="4" w:space="0" w:color="auto"/>
            </w:tcBorders>
            <w:shd w:val="clear" w:color="auto" w:fill="auto"/>
            <w:vAlign w:val="bottom"/>
            <w:hideMark/>
          </w:tcPr>
          <w:p w:rsidR="00313F62" w:rsidRPr="00313F62" w:rsidRDefault="00313F62" w:rsidP="00313F62">
            <w:pPr>
              <w:spacing w:after="0" w:line="240" w:lineRule="auto"/>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Punjab</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1.33</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1.37</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1.35</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2.93</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2.92</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2.93</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9.63</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13.01</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11.52</w:t>
            </w:r>
          </w:p>
        </w:tc>
      </w:tr>
      <w:tr w:rsidR="00313F62" w:rsidRPr="00313F62" w:rsidTr="008B67C3">
        <w:trPr>
          <w:trHeight w:val="2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29</w:t>
            </w:r>
          </w:p>
        </w:tc>
        <w:tc>
          <w:tcPr>
            <w:tcW w:w="0" w:type="auto"/>
            <w:tcBorders>
              <w:top w:val="nil"/>
              <w:left w:val="nil"/>
              <w:bottom w:val="single" w:sz="4" w:space="0" w:color="auto"/>
              <w:right w:val="single" w:sz="4" w:space="0" w:color="auto"/>
            </w:tcBorders>
            <w:shd w:val="clear" w:color="auto" w:fill="auto"/>
            <w:vAlign w:val="bottom"/>
            <w:hideMark/>
          </w:tcPr>
          <w:p w:rsidR="00313F62" w:rsidRPr="00313F62" w:rsidRDefault="00313F62" w:rsidP="00313F62">
            <w:pPr>
              <w:spacing w:after="0" w:line="240" w:lineRule="auto"/>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Rajasthan</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4.84</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5.19</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4.43</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3.28</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3.80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12.76</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12.63</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12.69</w:t>
            </w:r>
          </w:p>
        </w:tc>
      </w:tr>
      <w:tr w:rsidR="00313F62" w:rsidRPr="00313F62" w:rsidTr="008B67C3">
        <w:trPr>
          <w:trHeight w:val="2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30</w:t>
            </w:r>
          </w:p>
        </w:tc>
        <w:tc>
          <w:tcPr>
            <w:tcW w:w="0" w:type="auto"/>
            <w:tcBorders>
              <w:top w:val="nil"/>
              <w:left w:val="nil"/>
              <w:bottom w:val="single" w:sz="4" w:space="0" w:color="auto"/>
              <w:right w:val="single" w:sz="4" w:space="0" w:color="auto"/>
            </w:tcBorders>
            <w:shd w:val="clear" w:color="auto" w:fill="auto"/>
            <w:vAlign w:val="bottom"/>
            <w:hideMark/>
          </w:tcPr>
          <w:p w:rsidR="00313F62" w:rsidRPr="00313F62" w:rsidRDefault="00313F62" w:rsidP="00313F62">
            <w:pPr>
              <w:spacing w:after="0" w:line="240" w:lineRule="auto"/>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Sikkim</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4.59</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6.12</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0.56</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1.67</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1.12</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21.29</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26.30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23.67</w:t>
            </w:r>
          </w:p>
        </w:tc>
      </w:tr>
      <w:tr w:rsidR="00313F62" w:rsidRPr="00313F62" w:rsidTr="008B67C3">
        <w:trPr>
          <w:trHeight w:val="2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31</w:t>
            </w:r>
          </w:p>
        </w:tc>
        <w:tc>
          <w:tcPr>
            <w:tcW w:w="0" w:type="auto"/>
            <w:tcBorders>
              <w:top w:val="nil"/>
              <w:left w:val="nil"/>
              <w:bottom w:val="single" w:sz="4" w:space="0" w:color="auto"/>
              <w:right w:val="single" w:sz="4" w:space="0" w:color="auto"/>
            </w:tcBorders>
            <w:shd w:val="clear" w:color="auto" w:fill="auto"/>
            <w:vAlign w:val="bottom"/>
            <w:hideMark/>
          </w:tcPr>
          <w:p w:rsidR="00313F62" w:rsidRPr="00313F62" w:rsidRDefault="00313F62" w:rsidP="00313F62">
            <w:pPr>
              <w:spacing w:after="0" w:line="240" w:lineRule="auto"/>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Tamil Nadu</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1.60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0.75</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1.16</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0.88</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0.23</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0.55</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17.72</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13.02</w:t>
            </w:r>
          </w:p>
        </w:tc>
      </w:tr>
      <w:tr w:rsidR="00313F62" w:rsidRPr="00313F62" w:rsidTr="008B67C3">
        <w:trPr>
          <w:trHeight w:val="2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32</w:t>
            </w:r>
          </w:p>
        </w:tc>
        <w:tc>
          <w:tcPr>
            <w:tcW w:w="0" w:type="auto"/>
            <w:tcBorders>
              <w:top w:val="nil"/>
              <w:left w:val="nil"/>
              <w:bottom w:val="single" w:sz="4" w:space="0" w:color="auto"/>
              <w:right w:val="single" w:sz="4" w:space="0" w:color="auto"/>
            </w:tcBorders>
            <w:shd w:val="clear" w:color="auto" w:fill="auto"/>
            <w:vAlign w:val="bottom"/>
            <w:hideMark/>
          </w:tcPr>
          <w:p w:rsidR="00313F62" w:rsidRPr="00313F62" w:rsidRDefault="00313F62" w:rsidP="00313F62">
            <w:pPr>
              <w:spacing w:after="0" w:line="240" w:lineRule="auto"/>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Telangana</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2.07</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1.79</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1.92</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3.01</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2.86</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11.61</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15.26</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13.47</w:t>
            </w:r>
          </w:p>
        </w:tc>
      </w:tr>
      <w:tr w:rsidR="00313F62" w:rsidRPr="00313F62" w:rsidTr="008B67C3">
        <w:trPr>
          <w:trHeight w:val="2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33</w:t>
            </w:r>
          </w:p>
        </w:tc>
        <w:tc>
          <w:tcPr>
            <w:tcW w:w="0" w:type="auto"/>
            <w:tcBorders>
              <w:top w:val="nil"/>
              <w:left w:val="nil"/>
              <w:bottom w:val="single" w:sz="4" w:space="0" w:color="auto"/>
              <w:right w:val="single" w:sz="4" w:space="0" w:color="auto"/>
            </w:tcBorders>
            <w:shd w:val="clear" w:color="auto" w:fill="auto"/>
            <w:vAlign w:val="bottom"/>
            <w:hideMark/>
          </w:tcPr>
          <w:p w:rsidR="00313F62" w:rsidRPr="00313F62" w:rsidRDefault="00313F62" w:rsidP="00313F62">
            <w:pPr>
              <w:spacing w:after="0" w:line="240" w:lineRule="auto"/>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Tripura</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2.52</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3.58</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3.06</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3.62</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4.31</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29.69</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29.40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29.55</w:t>
            </w:r>
          </w:p>
        </w:tc>
      </w:tr>
      <w:tr w:rsidR="00313F62" w:rsidRPr="00313F62" w:rsidTr="008B67C3">
        <w:trPr>
          <w:trHeight w:val="2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34</w:t>
            </w:r>
          </w:p>
        </w:tc>
        <w:tc>
          <w:tcPr>
            <w:tcW w:w="0" w:type="auto"/>
            <w:tcBorders>
              <w:top w:val="nil"/>
              <w:left w:val="nil"/>
              <w:bottom w:val="single" w:sz="4" w:space="0" w:color="auto"/>
              <w:right w:val="single" w:sz="4" w:space="0" w:color="auto"/>
            </w:tcBorders>
            <w:shd w:val="clear" w:color="auto" w:fill="auto"/>
            <w:vAlign w:val="bottom"/>
            <w:hideMark/>
          </w:tcPr>
          <w:p w:rsidR="00313F62" w:rsidRPr="00313F62" w:rsidRDefault="00313F62" w:rsidP="00313F62">
            <w:pPr>
              <w:spacing w:after="0" w:line="240" w:lineRule="auto"/>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Uttar Pradesh</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9.92</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9.51</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9.71</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8.39</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3.18</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5.74</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15.57</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15.47</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15.51</w:t>
            </w:r>
          </w:p>
        </w:tc>
      </w:tr>
      <w:tr w:rsidR="00313F62" w:rsidRPr="00313F62" w:rsidTr="008B67C3">
        <w:trPr>
          <w:trHeight w:val="28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35</w:t>
            </w:r>
          </w:p>
        </w:tc>
        <w:tc>
          <w:tcPr>
            <w:tcW w:w="0" w:type="auto"/>
            <w:tcBorders>
              <w:top w:val="nil"/>
              <w:left w:val="nil"/>
              <w:bottom w:val="single" w:sz="4" w:space="0" w:color="auto"/>
              <w:right w:val="single" w:sz="4" w:space="0" w:color="auto"/>
            </w:tcBorders>
            <w:shd w:val="clear" w:color="auto" w:fill="auto"/>
            <w:vAlign w:val="bottom"/>
            <w:hideMark/>
          </w:tcPr>
          <w:p w:rsidR="00313F62" w:rsidRPr="00313F62" w:rsidRDefault="00313F62" w:rsidP="00313F62">
            <w:pPr>
              <w:spacing w:after="0" w:line="240" w:lineRule="auto"/>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Uttarakhand</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3.51</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3.81</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3.67</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3.37</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4.02</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3.71</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9.46</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12.30</w:t>
            </w:r>
          </w:p>
        </w:tc>
        <w:tc>
          <w:tcPr>
            <w:tcW w:w="0" w:type="auto"/>
            <w:tcBorders>
              <w:top w:val="nil"/>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10.95</w:t>
            </w:r>
          </w:p>
        </w:tc>
      </w:tr>
      <w:tr w:rsidR="00313F62" w:rsidRPr="00313F62" w:rsidTr="008B67C3">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36</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13F62" w:rsidRPr="00313F62" w:rsidRDefault="00313F62" w:rsidP="00313F62">
            <w:pPr>
              <w:spacing w:after="0" w:line="240" w:lineRule="auto"/>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West Bengal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2.89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4.06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3.49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3.60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1.49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19.61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19.36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3F62" w:rsidRPr="00313F62" w:rsidRDefault="00313F62" w:rsidP="00313F62">
            <w:pPr>
              <w:spacing w:after="0" w:line="240" w:lineRule="auto"/>
              <w:jc w:val="right"/>
              <w:rPr>
                <w:rFonts w:ascii="Times New Roman" w:eastAsia="Times New Roman" w:hAnsi="Times New Roman" w:cs="Times New Roman"/>
                <w:color w:val="000000"/>
                <w:sz w:val="20"/>
                <w:szCs w:val="20"/>
              </w:rPr>
            </w:pPr>
            <w:r w:rsidRPr="00313F62">
              <w:rPr>
                <w:rFonts w:ascii="Times New Roman" w:eastAsia="Times New Roman" w:hAnsi="Times New Roman" w:cs="Times New Roman"/>
                <w:color w:val="000000"/>
                <w:sz w:val="20"/>
                <w:szCs w:val="20"/>
              </w:rPr>
              <w:t>19.49</w:t>
            </w:r>
          </w:p>
        </w:tc>
      </w:tr>
      <w:tr w:rsidR="00313F62" w:rsidRPr="007E6A15" w:rsidTr="008B67C3">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62" w:rsidRPr="007E6A15" w:rsidRDefault="00313F62" w:rsidP="00313F62">
            <w:pPr>
              <w:spacing w:after="0" w:line="240" w:lineRule="auto"/>
              <w:jc w:val="right"/>
              <w:rPr>
                <w:rFonts w:ascii="Times New Roman" w:eastAsia="Times New Roman" w:hAnsi="Times New Roman" w:cs="Times New Roman"/>
                <w:b/>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313F62" w:rsidRPr="007E6A15" w:rsidRDefault="00313F62" w:rsidP="00313F62">
            <w:pPr>
              <w:spacing w:after="0" w:line="240" w:lineRule="auto"/>
              <w:rPr>
                <w:rFonts w:ascii="Times New Roman" w:eastAsia="Times New Roman" w:hAnsi="Times New Roman" w:cs="Times New Roman"/>
                <w:b/>
                <w:color w:val="000000"/>
                <w:sz w:val="20"/>
                <w:szCs w:val="20"/>
              </w:rPr>
            </w:pPr>
            <w:r w:rsidRPr="007E6A15">
              <w:rPr>
                <w:rFonts w:ascii="Times New Roman" w:eastAsia="Times New Roman" w:hAnsi="Times New Roman" w:cs="Times New Roman"/>
                <w:b/>
                <w:color w:val="000000"/>
                <w:sz w:val="20"/>
                <w:szCs w:val="20"/>
              </w:rPr>
              <w:t>All India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3F62" w:rsidRPr="007E6A15" w:rsidRDefault="00313F62" w:rsidP="00BA6EBD">
            <w:pPr>
              <w:spacing w:after="0" w:line="240" w:lineRule="auto"/>
              <w:jc w:val="center"/>
              <w:rPr>
                <w:rFonts w:ascii="Times New Roman" w:eastAsia="Times New Roman" w:hAnsi="Times New Roman" w:cs="Times New Roman"/>
                <w:b/>
                <w:color w:val="000000"/>
                <w:sz w:val="20"/>
                <w:szCs w:val="20"/>
              </w:rPr>
            </w:pPr>
            <w:r w:rsidRPr="007E6A15">
              <w:rPr>
                <w:rFonts w:ascii="Times New Roman" w:eastAsia="Times New Roman" w:hAnsi="Times New Roman" w:cs="Times New Roman"/>
                <w:b/>
                <w:color w:val="000000"/>
                <w:sz w:val="20"/>
                <w:szCs w:val="20"/>
              </w:rPr>
              <w:t>4.30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3F62" w:rsidRPr="007E6A15" w:rsidRDefault="00313F62" w:rsidP="00BA6EBD">
            <w:pPr>
              <w:spacing w:after="0" w:line="240" w:lineRule="auto"/>
              <w:jc w:val="center"/>
              <w:rPr>
                <w:rFonts w:ascii="Times New Roman" w:eastAsia="Times New Roman" w:hAnsi="Times New Roman" w:cs="Times New Roman"/>
                <w:b/>
                <w:color w:val="000000"/>
                <w:sz w:val="20"/>
                <w:szCs w:val="20"/>
              </w:rPr>
            </w:pPr>
            <w:r w:rsidRPr="007E6A15">
              <w:rPr>
                <w:rFonts w:ascii="Times New Roman" w:eastAsia="Times New Roman" w:hAnsi="Times New Roman" w:cs="Times New Roman"/>
                <w:b/>
                <w:color w:val="000000"/>
                <w:sz w:val="20"/>
                <w:szCs w:val="20"/>
              </w:rPr>
              <w:t>4.60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3F62" w:rsidRPr="007E6A15" w:rsidRDefault="00313F62" w:rsidP="00BA6EBD">
            <w:pPr>
              <w:spacing w:after="0" w:line="240" w:lineRule="auto"/>
              <w:jc w:val="center"/>
              <w:rPr>
                <w:rFonts w:ascii="Times New Roman" w:eastAsia="Times New Roman" w:hAnsi="Times New Roman" w:cs="Times New Roman"/>
                <w:b/>
                <w:color w:val="000000"/>
                <w:sz w:val="20"/>
                <w:szCs w:val="20"/>
              </w:rPr>
            </w:pPr>
            <w:r w:rsidRPr="007E6A15">
              <w:rPr>
                <w:rFonts w:ascii="Times New Roman" w:eastAsia="Times New Roman" w:hAnsi="Times New Roman" w:cs="Times New Roman"/>
                <w:b/>
                <w:color w:val="000000"/>
                <w:sz w:val="20"/>
                <w:szCs w:val="20"/>
              </w:rPr>
              <w:t>4.45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3F62" w:rsidRPr="007E6A15" w:rsidRDefault="00313F62" w:rsidP="00BA6EBD">
            <w:pPr>
              <w:spacing w:after="0" w:line="240" w:lineRule="auto"/>
              <w:jc w:val="center"/>
              <w:rPr>
                <w:rFonts w:ascii="Times New Roman" w:eastAsia="Times New Roman" w:hAnsi="Times New Roman" w:cs="Times New Roman"/>
                <w:b/>
                <w:color w:val="000000"/>
                <w:sz w:val="20"/>
                <w:szCs w:val="20"/>
              </w:rPr>
            </w:pPr>
            <w:r w:rsidRPr="007E6A15">
              <w:rPr>
                <w:rFonts w:ascii="Times New Roman" w:eastAsia="Times New Roman" w:hAnsi="Times New Roman" w:cs="Times New Roman"/>
                <w:b/>
                <w:color w:val="000000"/>
                <w:sz w:val="20"/>
                <w:szCs w:val="20"/>
              </w:rPr>
              <w:t>5.14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3F62" w:rsidRPr="007E6A15" w:rsidRDefault="00313F62" w:rsidP="00BA6EBD">
            <w:pPr>
              <w:spacing w:after="0" w:line="240" w:lineRule="auto"/>
              <w:jc w:val="center"/>
              <w:rPr>
                <w:rFonts w:ascii="Times New Roman" w:eastAsia="Times New Roman" w:hAnsi="Times New Roman" w:cs="Times New Roman"/>
                <w:b/>
                <w:color w:val="000000"/>
                <w:sz w:val="20"/>
                <w:szCs w:val="20"/>
              </w:rPr>
            </w:pPr>
            <w:r w:rsidRPr="007E6A15">
              <w:rPr>
                <w:rFonts w:ascii="Times New Roman" w:eastAsia="Times New Roman" w:hAnsi="Times New Roman" w:cs="Times New Roman"/>
                <w:b/>
                <w:color w:val="000000"/>
                <w:sz w:val="20"/>
                <w:szCs w:val="20"/>
              </w:rPr>
              <w:t>4.26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3F62" w:rsidRPr="007E6A15" w:rsidRDefault="00313F62" w:rsidP="00BA6EBD">
            <w:pPr>
              <w:spacing w:after="0" w:line="240" w:lineRule="auto"/>
              <w:jc w:val="center"/>
              <w:rPr>
                <w:rFonts w:ascii="Times New Roman" w:eastAsia="Times New Roman" w:hAnsi="Times New Roman" w:cs="Times New Roman"/>
                <w:b/>
                <w:color w:val="000000"/>
                <w:sz w:val="20"/>
                <w:szCs w:val="20"/>
              </w:rPr>
            </w:pPr>
            <w:r w:rsidRPr="007E6A15">
              <w:rPr>
                <w:rFonts w:ascii="Times New Roman" w:eastAsia="Times New Roman" w:hAnsi="Times New Roman" w:cs="Times New Roman"/>
                <w:b/>
                <w:color w:val="000000"/>
                <w:sz w:val="20"/>
                <w:szCs w:val="20"/>
              </w:rPr>
              <w:t>4.68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3F62" w:rsidRPr="007E6A15" w:rsidRDefault="00313F62" w:rsidP="00BA6EBD">
            <w:pPr>
              <w:spacing w:after="0" w:line="240" w:lineRule="auto"/>
              <w:jc w:val="center"/>
              <w:rPr>
                <w:rFonts w:ascii="Times New Roman" w:eastAsia="Times New Roman" w:hAnsi="Times New Roman" w:cs="Times New Roman"/>
                <w:b/>
                <w:color w:val="000000"/>
                <w:sz w:val="20"/>
                <w:szCs w:val="20"/>
              </w:rPr>
            </w:pPr>
            <w:r w:rsidRPr="007E6A15">
              <w:rPr>
                <w:rFonts w:ascii="Times New Roman" w:eastAsia="Times New Roman" w:hAnsi="Times New Roman" w:cs="Times New Roman"/>
                <w:b/>
                <w:color w:val="000000"/>
                <w:sz w:val="20"/>
                <w:szCs w:val="20"/>
              </w:rPr>
              <w:t>17.01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3F62" w:rsidRPr="007E6A15" w:rsidRDefault="00313F62" w:rsidP="00BA6EBD">
            <w:pPr>
              <w:spacing w:after="0" w:line="240" w:lineRule="auto"/>
              <w:jc w:val="center"/>
              <w:rPr>
                <w:rFonts w:ascii="Times New Roman" w:eastAsia="Times New Roman" w:hAnsi="Times New Roman" w:cs="Times New Roman"/>
                <w:b/>
                <w:color w:val="000000"/>
                <w:sz w:val="20"/>
                <w:szCs w:val="20"/>
              </w:rPr>
            </w:pPr>
            <w:r w:rsidRPr="007E6A15">
              <w:rPr>
                <w:rFonts w:ascii="Times New Roman" w:eastAsia="Times New Roman" w:hAnsi="Times New Roman" w:cs="Times New Roman"/>
                <w:b/>
                <w:color w:val="000000"/>
                <w:sz w:val="20"/>
                <w:szCs w:val="20"/>
              </w:rPr>
              <w:t>18.64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3F62" w:rsidRPr="007E6A15" w:rsidRDefault="00313F62" w:rsidP="00BA6EBD">
            <w:pPr>
              <w:spacing w:after="0" w:line="240" w:lineRule="auto"/>
              <w:jc w:val="center"/>
              <w:rPr>
                <w:rFonts w:ascii="Times New Roman" w:eastAsia="Times New Roman" w:hAnsi="Times New Roman" w:cs="Times New Roman"/>
                <w:b/>
                <w:color w:val="000000"/>
                <w:sz w:val="20"/>
                <w:szCs w:val="20"/>
              </w:rPr>
            </w:pPr>
            <w:r w:rsidRPr="007E6A15">
              <w:rPr>
                <w:rFonts w:ascii="Times New Roman" w:eastAsia="Times New Roman" w:hAnsi="Times New Roman" w:cs="Times New Roman"/>
                <w:b/>
                <w:color w:val="000000"/>
                <w:sz w:val="20"/>
                <w:szCs w:val="20"/>
              </w:rPr>
              <w:t>17.87</w:t>
            </w:r>
          </w:p>
        </w:tc>
      </w:tr>
    </w:tbl>
    <w:p w:rsidR="009871C0" w:rsidRPr="00313F62" w:rsidRDefault="009871C0" w:rsidP="009871C0">
      <w:pPr>
        <w:tabs>
          <w:tab w:val="left" w:pos="2156"/>
        </w:tabs>
        <w:spacing w:after="0" w:line="240" w:lineRule="auto"/>
        <w:jc w:val="center"/>
        <w:rPr>
          <w:rFonts w:ascii="Times New Roman" w:hAnsi="Times New Roman" w:cs="Times New Roman"/>
          <w:b/>
          <w:sz w:val="24"/>
          <w:szCs w:val="24"/>
          <w:lang w:val="en-IN"/>
        </w:rPr>
      </w:pPr>
      <w:r w:rsidRPr="00313F62">
        <w:rPr>
          <w:rFonts w:ascii="Times New Roman" w:hAnsi="Times New Roman" w:cs="Times New Roman"/>
          <w:b/>
          <w:sz w:val="24"/>
          <w:szCs w:val="24"/>
          <w:lang w:val="en-IN"/>
        </w:rPr>
        <w:lastRenderedPageBreak/>
        <w:t>Table1</w:t>
      </w:r>
      <w:r>
        <w:rPr>
          <w:rFonts w:ascii="Times New Roman" w:hAnsi="Times New Roman" w:cs="Times New Roman"/>
          <w:b/>
          <w:sz w:val="24"/>
          <w:szCs w:val="24"/>
          <w:lang w:val="en-IN"/>
        </w:rPr>
        <w:t>4</w:t>
      </w:r>
    </w:p>
    <w:p w:rsidR="009871C0" w:rsidRDefault="009871C0" w:rsidP="009871C0">
      <w:pPr>
        <w:tabs>
          <w:tab w:val="left" w:pos="2156"/>
        </w:tabs>
        <w:spacing w:after="0" w:line="240" w:lineRule="auto"/>
        <w:jc w:val="center"/>
        <w:rPr>
          <w:rFonts w:ascii="Times New Roman" w:hAnsi="Times New Roman" w:cs="Times New Roman"/>
          <w:b/>
          <w:sz w:val="24"/>
          <w:szCs w:val="24"/>
          <w:lang w:val="en-IN"/>
        </w:rPr>
      </w:pPr>
      <w:r w:rsidRPr="00313F62">
        <w:rPr>
          <w:rFonts w:ascii="Times New Roman" w:hAnsi="Times New Roman" w:cs="Times New Roman"/>
          <w:b/>
          <w:sz w:val="24"/>
          <w:szCs w:val="24"/>
          <w:lang w:val="en-IN"/>
        </w:rPr>
        <w:t xml:space="preserve">State-specific </w:t>
      </w:r>
      <w:r>
        <w:rPr>
          <w:rFonts w:ascii="Times New Roman" w:hAnsi="Times New Roman" w:cs="Times New Roman"/>
          <w:b/>
          <w:sz w:val="24"/>
          <w:szCs w:val="24"/>
          <w:lang w:val="en-IN"/>
        </w:rPr>
        <w:t>Transition</w:t>
      </w:r>
      <w:r w:rsidRPr="00313F62">
        <w:rPr>
          <w:rFonts w:ascii="Times New Roman" w:hAnsi="Times New Roman" w:cs="Times New Roman"/>
          <w:b/>
          <w:sz w:val="24"/>
          <w:szCs w:val="24"/>
          <w:lang w:val="en-IN"/>
        </w:rPr>
        <w:t xml:space="preserve"> Rate: 2018-19 (Cohort 2017-18)</w:t>
      </w:r>
    </w:p>
    <w:tbl>
      <w:tblPr>
        <w:tblW w:w="10266" w:type="dxa"/>
        <w:tblInd w:w="100" w:type="dxa"/>
        <w:tblLook w:val="04A0"/>
      </w:tblPr>
      <w:tblGrid>
        <w:gridCol w:w="511"/>
        <w:gridCol w:w="1760"/>
        <w:gridCol w:w="889"/>
        <w:gridCol w:w="728"/>
        <w:gridCol w:w="1004"/>
        <w:gridCol w:w="856"/>
        <w:gridCol w:w="728"/>
        <w:gridCol w:w="949"/>
        <w:gridCol w:w="990"/>
        <w:gridCol w:w="728"/>
        <w:gridCol w:w="1123"/>
      </w:tblGrid>
      <w:tr w:rsidR="009871C0" w:rsidRPr="00313F62" w:rsidTr="00D37228">
        <w:trPr>
          <w:trHeight w:val="20"/>
        </w:trPr>
        <w:tc>
          <w:tcPr>
            <w:tcW w:w="0" w:type="auto"/>
            <w:vMerge w:val="restart"/>
            <w:tcBorders>
              <w:top w:val="single" w:sz="4" w:space="0" w:color="auto"/>
              <w:left w:val="single" w:sz="4" w:space="0" w:color="auto"/>
              <w:right w:val="single" w:sz="4" w:space="0" w:color="auto"/>
            </w:tcBorders>
            <w:shd w:val="clear" w:color="auto" w:fill="auto"/>
            <w:noWrap/>
            <w:hideMark/>
          </w:tcPr>
          <w:p w:rsidR="009871C0" w:rsidRPr="00244B5B" w:rsidRDefault="009871C0" w:rsidP="00A36FD3">
            <w:pPr>
              <w:spacing w:after="0" w:line="240" w:lineRule="auto"/>
              <w:rPr>
                <w:rFonts w:ascii="Times New Roman" w:eastAsia="Times New Roman" w:hAnsi="Times New Roman" w:cs="Times New Roman"/>
                <w:color w:val="000000"/>
                <w:sz w:val="20"/>
                <w:szCs w:val="20"/>
              </w:rPr>
            </w:pPr>
            <w:r w:rsidRPr="00244B5B">
              <w:rPr>
                <w:rFonts w:ascii="Times New Roman" w:eastAsia="Times New Roman" w:hAnsi="Times New Roman" w:cs="Times New Roman"/>
                <w:color w:val="000000"/>
                <w:sz w:val="20"/>
                <w:szCs w:val="20"/>
              </w:rPr>
              <w:t xml:space="preserve"> Sl. </w:t>
            </w:r>
          </w:p>
          <w:p w:rsidR="009871C0" w:rsidRPr="00244B5B" w:rsidRDefault="009871C0" w:rsidP="00A36FD3">
            <w:pPr>
              <w:spacing w:after="0" w:line="240" w:lineRule="auto"/>
              <w:rPr>
                <w:rFonts w:ascii="Times New Roman" w:eastAsia="Times New Roman" w:hAnsi="Times New Roman" w:cs="Times New Roman"/>
                <w:color w:val="000000"/>
                <w:sz w:val="20"/>
                <w:szCs w:val="20"/>
              </w:rPr>
            </w:pPr>
            <w:r w:rsidRPr="00244B5B">
              <w:rPr>
                <w:rFonts w:ascii="Times New Roman" w:eastAsia="Times New Roman" w:hAnsi="Times New Roman" w:cs="Times New Roman"/>
                <w:color w:val="000000"/>
                <w:sz w:val="20"/>
                <w:szCs w:val="20"/>
              </w:rPr>
              <w:t>No.</w:t>
            </w:r>
          </w:p>
          <w:p w:rsidR="009871C0" w:rsidRPr="00244B5B" w:rsidRDefault="009871C0" w:rsidP="00A36FD3">
            <w:pPr>
              <w:spacing w:after="0" w:line="240" w:lineRule="auto"/>
              <w:rPr>
                <w:rFonts w:ascii="Times New Roman" w:eastAsia="Times New Roman" w:hAnsi="Times New Roman" w:cs="Times New Roman"/>
                <w:color w:val="000000"/>
                <w:sz w:val="20"/>
                <w:szCs w:val="20"/>
              </w:rPr>
            </w:pPr>
            <w:r w:rsidRPr="00244B5B">
              <w:rPr>
                <w:rFonts w:ascii="Times New Roman" w:eastAsia="Times New Roman" w:hAnsi="Times New Roman" w:cs="Times New Roman"/>
                <w:color w:val="000000"/>
                <w:sz w:val="20"/>
                <w:szCs w:val="20"/>
              </w:rPr>
              <w:t> </w:t>
            </w:r>
          </w:p>
        </w:tc>
        <w:tc>
          <w:tcPr>
            <w:tcW w:w="1760" w:type="dxa"/>
            <w:vMerge w:val="restart"/>
            <w:tcBorders>
              <w:top w:val="single" w:sz="4" w:space="0" w:color="auto"/>
              <w:left w:val="nil"/>
              <w:right w:val="single" w:sz="4" w:space="0" w:color="auto"/>
            </w:tcBorders>
            <w:shd w:val="clear" w:color="auto" w:fill="auto"/>
            <w:noWrap/>
            <w:hideMark/>
          </w:tcPr>
          <w:p w:rsidR="009871C0" w:rsidRPr="00244B5B" w:rsidRDefault="009871C0" w:rsidP="00A36FD3">
            <w:pPr>
              <w:spacing w:after="0" w:line="240" w:lineRule="auto"/>
              <w:rPr>
                <w:rFonts w:ascii="Times New Roman" w:eastAsia="Times New Roman" w:hAnsi="Times New Roman" w:cs="Times New Roman"/>
                <w:b/>
                <w:color w:val="000000"/>
                <w:sz w:val="20"/>
                <w:szCs w:val="20"/>
              </w:rPr>
            </w:pPr>
            <w:r w:rsidRPr="00244B5B">
              <w:rPr>
                <w:rFonts w:ascii="Times New Roman" w:eastAsia="Times New Roman" w:hAnsi="Times New Roman" w:cs="Times New Roman"/>
                <w:b/>
                <w:color w:val="000000"/>
                <w:sz w:val="20"/>
                <w:szCs w:val="20"/>
              </w:rPr>
              <w:t> </w:t>
            </w:r>
          </w:p>
          <w:p w:rsidR="009871C0" w:rsidRPr="00244B5B" w:rsidRDefault="009871C0" w:rsidP="00A36FD3">
            <w:pPr>
              <w:spacing w:after="0" w:line="240" w:lineRule="auto"/>
              <w:rPr>
                <w:rFonts w:ascii="Times New Roman" w:eastAsia="Times New Roman" w:hAnsi="Times New Roman" w:cs="Times New Roman"/>
                <w:b/>
                <w:color w:val="000000"/>
                <w:sz w:val="20"/>
                <w:szCs w:val="20"/>
              </w:rPr>
            </w:pPr>
            <w:r w:rsidRPr="00244B5B">
              <w:rPr>
                <w:rFonts w:ascii="Times New Roman" w:eastAsia="Times New Roman" w:hAnsi="Times New Roman" w:cs="Times New Roman"/>
                <w:b/>
                <w:color w:val="000000"/>
                <w:sz w:val="20"/>
                <w:szCs w:val="20"/>
              </w:rPr>
              <w:t>State/UT</w:t>
            </w:r>
          </w:p>
        </w:tc>
        <w:tc>
          <w:tcPr>
            <w:tcW w:w="2621" w:type="dxa"/>
            <w:gridSpan w:val="3"/>
            <w:tcBorders>
              <w:top w:val="single" w:sz="4" w:space="0" w:color="auto"/>
              <w:left w:val="nil"/>
              <w:bottom w:val="single" w:sz="4" w:space="0" w:color="auto"/>
              <w:right w:val="single" w:sz="4" w:space="0" w:color="auto"/>
            </w:tcBorders>
            <w:shd w:val="clear" w:color="auto" w:fill="auto"/>
            <w:noWrap/>
            <w:vAlign w:val="bottom"/>
            <w:hideMark/>
          </w:tcPr>
          <w:p w:rsidR="009871C0" w:rsidRPr="00244B5B" w:rsidRDefault="009871C0" w:rsidP="000E0C06">
            <w:pPr>
              <w:spacing w:after="0" w:line="240" w:lineRule="auto"/>
              <w:jc w:val="center"/>
              <w:rPr>
                <w:rFonts w:ascii="Times New Roman" w:eastAsia="Times New Roman" w:hAnsi="Times New Roman" w:cs="Times New Roman"/>
                <w:b/>
                <w:color w:val="000000"/>
                <w:sz w:val="20"/>
                <w:szCs w:val="20"/>
              </w:rPr>
            </w:pPr>
            <w:r w:rsidRPr="00244B5B">
              <w:rPr>
                <w:rFonts w:ascii="Times New Roman" w:eastAsia="Times New Roman" w:hAnsi="Times New Roman" w:cs="Times New Roman"/>
                <w:b/>
                <w:color w:val="000000"/>
                <w:sz w:val="20"/>
                <w:szCs w:val="20"/>
              </w:rPr>
              <w:t>Primary to Upper Primary</w:t>
            </w:r>
          </w:p>
        </w:tc>
        <w:tc>
          <w:tcPr>
            <w:tcW w:w="2533" w:type="dxa"/>
            <w:gridSpan w:val="3"/>
            <w:tcBorders>
              <w:top w:val="single" w:sz="4" w:space="0" w:color="auto"/>
              <w:left w:val="nil"/>
              <w:bottom w:val="single" w:sz="4" w:space="0" w:color="auto"/>
              <w:right w:val="single" w:sz="4" w:space="0" w:color="auto"/>
            </w:tcBorders>
            <w:shd w:val="clear" w:color="auto" w:fill="auto"/>
            <w:noWrap/>
            <w:vAlign w:val="bottom"/>
            <w:hideMark/>
          </w:tcPr>
          <w:p w:rsidR="009871C0" w:rsidRPr="00244B5B" w:rsidRDefault="009871C0" w:rsidP="000E0C06">
            <w:pPr>
              <w:spacing w:after="0" w:line="240" w:lineRule="auto"/>
              <w:jc w:val="center"/>
              <w:rPr>
                <w:rFonts w:ascii="Times New Roman" w:eastAsia="Times New Roman" w:hAnsi="Times New Roman" w:cs="Times New Roman"/>
                <w:b/>
                <w:color w:val="000000"/>
                <w:sz w:val="20"/>
                <w:szCs w:val="20"/>
              </w:rPr>
            </w:pPr>
            <w:r w:rsidRPr="00244B5B">
              <w:rPr>
                <w:rFonts w:ascii="Times New Roman" w:eastAsia="Times New Roman" w:hAnsi="Times New Roman" w:cs="Times New Roman"/>
                <w:b/>
                <w:color w:val="000000"/>
                <w:sz w:val="20"/>
                <w:szCs w:val="20"/>
              </w:rPr>
              <w:t xml:space="preserve">Elementary to Secondary </w:t>
            </w:r>
          </w:p>
        </w:tc>
        <w:tc>
          <w:tcPr>
            <w:tcW w:w="2841" w:type="dxa"/>
            <w:gridSpan w:val="3"/>
            <w:tcBorders>
              <w:top w:val="single" w:sz="4" w:space="0" w:color="auto"/>
              <w:left w:val="nil"/>
              <w:bottom w:val="single" w:sz="4" w:space="0" w:color="auto"/>
              <w:right w:val="single" w:sz="4" w:space="0" w:color="auto"/>
            </w:tcBorders>
            <w:shd w:val="clear" w:color="auto" w:fill="auto"/>
            <w:noWrap/>
            <w:vAlign w:val="bottom"/>
            <w:hideMark/>
          </w:tcPr>
          <w:p w:rsidR="009871C0" w:rsidRPr="00244B5B" w:rsidRDefault="009871C0" w:rsidP="000E0C06">
            <w:pPr>
              <w:spacing w:after="0" w:line="240" w:lineRule="auto"/>
              <w:jc w:val="center"/>
              <w:rPr>
                <w:rFonts w:ascii="Times New Roman" w:eastAsia="Times New Roman" w:hAnsi="Times New Roman" w:cs="Times New Roman"/>
                <w:b/>
                <w:color w:val="000000"/>
                <w:sz w:val="20"/>
                <w:szCs w:val="20"/>
              </w:rPr>
            </w:pPr>
            <w:r w:rsidRPr="00244B5B">
              <w:rPr>
                <w:rFonts w:ascii="Times New Roman" w:eastAsia="Times New Roman" w:hAnsi="Times New Roman" w:cs="Times New Roman"/>
                <w:b/>
                <w:color w:val="000000"/>
                <w:sz w:val="20"/>
                <w:szCs w:val="20"/>
              </w:rPr>
              <w:t>Secondary to Higher Secondary</w:t>
            </w:r>
          </w:p>
        </w:tc>
      </w:tr>
      <w:tr w:rsidR="00A36FD3" w:rsidRPr="00313F62" w:rsidTr="00D37228">
        <w:trPr>
          <w:trHeight w:val="20"/>
        </w:trPr>
        <w:tc>
          <w:tcPr>
            <w:tcW w:w="0" w:type="auto"/>
            <w:vMerge/>
            <w:tcBorders>
              <w:left w:val="single" w:sz="4" w:space="0" w:color="auto"/>
              <w:bottom w:val="single" w:sz="4" w:space="0" w:color="auto"/>
              <w:right w:val="single" w:sz="4" w:space="0" w:color="auto"/>
            </w:tcBorders>
            <w:shd w:val="clear" w:color="auto" w:fill="auto"/>
            <w:noWrap/>
            <w:hideMark/>
          </w:tcPr>
          <w:p w:rsidR="00A36FD3" w:rsidRPr="00313F62" w:rsidRDefault="00A36FD3" w:rsidP="00A36FD3">
            <w:pPr>
              <w:spacing w:after="0" w:line="240" w:lineRule="auto"/>
              <w:rPr>
                <w:rFonts w:ascii="Times New Roman" w:eastAsia="Times New Roman" w:hAnsi="Times New Roman" w:cs="Times New Roman"/>
                <w:color w:val="000000"/>
                <w:sz w:val="20"/>
                <w:szCs w:val="20"/>
              </w:rPr>
            </w:pPr>
          </w:p>
        </w:tc>
        <w:tc>
          <w:tcPr>
            <w:tcW w:w="1760" w:type="dxa"/>
            <w:vMerge/>
            <w:tcBorders>
              <w:left w:val="nil"/>
              <w:bottom w:val="single" w:sz="4" w:space="0" w:color="auto"/>
              <w:right w:val="single" w:sz="4" w:space="0" w:color="auto"/>
            </w:tcBorders>
            <w:shd w:val="clear" w:color="auto" w:fill="auto"/>
            <w:noWrap/>
            <w:hideMark/>
          </w:tcPr>
          <w:p w:rsidR="00A36FD3" w:rsidRPr="00313F62" w:rsidRDefault="00A36FD3" w:rsidP="00A36FD3">
            <w:pPr>
              <w:spacing w:after="0" w:line="240" w:lineRule="auto"/>
              <w:rPr>
                <w:rFonts w:ascii="Times New Roman" w:eastAsia="Times New Roman" w:hAnsi="Times New Roman" w:cs="Times New Roman"/>
                <w:b/>
                <w:color w:val="000000"/>
                <w:sz w:val="20"/>
                <w:szCs w:val="20"/>
              </w:rPr>
            </w:pPr>
          </w:p>
        </w:tc>
        <w:tc>
          <w:tcPr>
            <w:tcW w:w="889" w:type="dxa"/>
            <w:tcBorders>
              <w:top w:val="nil"/>
              <w:left w:val="nil"/>
              <w:bottom w:val="single" w:sz="4" w:space="0" w:color="auto"/>
              <w:right w:val="single" w:sz="4" w:space="0" w:color="auto"/>
            </w:tcBorders>
            <w:shd w:val="clear" w:color="auto" w:fill="auto"/>
            <w:noWrap/>
            <w:hideMark/>
          </w:tcPr>
          <w:p w:rsidR="00A36FD3" w:rsidRPr="00313F62" w:rsidRDefault="00A36FD3" w:rsidP="00A36FD3">
            <w:pPr>
              <w:spacing w:after="0" w:line="240" w:lineRule="auto"/>
              <w:rPr>
                <w:rFonts w:ascii="Times New Roman" w:eastAsia="Times New Roman" w:hAnsi="Times New Roman" w:cs="Times New Roman"/>
                <w:b/>
                <w:color w:val="000000"/>
                <w:sz w:val="20"/>
                <w:szCs w:val="20"/>
              </w:rPr>
            </w:pPr>
            <w:r w:rsidRPr="00244B5B">
              <w:rPr>
                <w:rFonts w:ascii="Times New Roman" w:eastAsia="Times New Roman" w:hAnsi="Times New Roman" w:cs="Times New Roman"/>
                <w:b/>
                <w:color w:val="000000"/>
                <w:sz w:val="20"/>
                <w:szCs w:val="20"/>
              </w:rPr>
              <w:t>Girls</w:t>
            </w:r>
          </w:p>
        </w:tc>
        <w:tc>
          <w:tcPr>
            <w:tcW w:w="728" w:type="dxa"/>
            <w:tcBorders>
              <w:top w:val="nil"/>
              <w:left w:val="nil"/>
              <w:bottom w:val="single" w:sz="4" w:space="0" w:color="auto"/>
              <w:right w:val="single" w:sz="4" w:space="0" w:color="auto"/>
            </w:tcBorders>
            <w:shd w:val="clear" w:color="auto" w:fill="auto"/>
            <w:noWrap/>
            <w:hideMark/>
          </w:tcPr>
          <w:p w:rsidR="00A36FD3" w:rsidRPr="00313F62" w:rsidRDefault="00A36FD3" w:rsidP="00A36FD3">
            <w:pPr>
              <w:spacing w:after="0" w:line="240" w:lineRule="auto"/>
              <w:rPr>
                <w:rFonts w:ascii="Times New Roman" w:eastAsia="Times New Roman" w:hAnsi="Times New Roman" w:cs="Times New Roman"/>
                <w:b/>
                <w:color w:val="000000"/>
                <w:sz w:val="20"/>
                <w:szCs w:val="20"/>
              </w:rPr>
            </w:pPr>
            <w:r w:rsidRPr="00244B5B">
              <w:rPr>
                <w:rFonts w:ascii="Times New Roman" w:eastAsia="Times New Roman" w:hAnsi="Times New Roman" w:cs="Times New Roman"/>
                <w:b/>
                <w:color w:val="000000"/>
                <w:sz w:val="20"/>
                <w:szCs w:val="20"/>
              </w:rPr>
              <w:t>Boys</w:t>
            </w:r>
          </w:p>
        </w:tc>
        <w:tc>
          <w:tcPr>
            <w:tcW w:w="1004" w:type="dxa"/>
            <w:tcBorders>
              <w:top w:val="nil"/>
              <w:left w:val="nil"/>
              <w:bottom w:val="single" w:sz="4" w:space="0" w:color="auto"/>
              <w:right w:val="single" w:sz="4" w:space="0" w:color="auto"/>
            </w:tcBorders>
            <w:shd w:val="clear" w:color="auto" w:fill="auto"/>
            <w:noWrap/>
            <w:hideMark/>
          </w:tcPr>
          <w:p w:rsidR="00A36FD3" w:rsidRPr="00313F62" w:rsidRDefault="00A36FD3" w:rsidP="00A36FD3">
            <w:pPr>
              <w:spacing w:after="0" w:line="240" w:lineRule="auto"/>
              <w:rPr>
                <w:rFonts w:ascii="Times New Roman" w:eastAsia="Times New Roman" w:hAnsi="Times New Roman" w:cs="Times New Roman"/>
                <w:b/>
                <w:color w:val="000000"/>
                <w:sz w:val="20"/>
                <w:szCs w:val="20"/>
              </w:rPr>
            </w:pPr>
            <w:r w:rsidRPr="00244B5B">
              <w:rPr>
                <w:rFonts w:ascii="Times New Roman" w:eastAsia="Times New Roman" w:hAnsi="Times New Roman" w:cs="Times New Roman"/>
                <w:b/>
                <w:color w:val="000000"/>
                <w:sz w:val="20"/>
                <w:szCs w:val="20"/>
              </w:rPr>
              <w:t>Total</w:t>
            </w:r>
          </w:p>
        </w:tc>
        <w:tc>
          <w:tcPr>
            <w:tcW w:w="856" w:type="dxa"/>
            <w:tcBorders>
              <w:top w:val="nil"/>
              <w:left w:val="nil"/>
              <w:bottom w:val="single" w:sz="4" w:space="0" w:color="auto"/>
              <w:right w:val="single" w:sz="4" w:space="0" w:color="auto"/>
            </w:tcBorders>
            <w:shd w:val="clear" w:color="auto" w:fill="auto"/>
            <w:noWrap/>
            <w:hideMark/>
          </w:tcPr>
          <w:p w:rsidR="00A36FD3" w:rsidRPr="00313F62" w:rsidRDefault="00A36FD3" w:rsidP="00A36FD3">
            <w:pPr>
              <w:spacing w:after="0" w:line="240" w:lineRule="auto"/>
              <w:rPr>
                <w:rFonts w:ascii="Times New Roman" w:eastAsia="Times New Roman" w:hAnsi="Times New Roman" w:cs="Times New Roman"/>
                <w:b/>
                <w:color w:val="000000"/>
                <w:sz w:val="20"/>
                <w:szCs w:val="20"/>
              </w:rPr>
            </w:pPr>
            <w:r w:rsidRPr="00244B5B">
              <w:rPr>
                <w:rFonts w:ascii="Times New Roman" w:eastAsia="Times New Roman" w:hAnsi="Times New Roman" w:cs="Times New Roman"/>
                <w:b/>
                <w:color w:val="000000"/>
                <w:sz w:val="20"/>
                <w:szCs w:val="20"/>
              </w:rPr>
              <w:t>Girls</w:t>
            </w:r>
          </w:p>
        </w:tc>
        <w:tc>
          <w:tcPr>
            <w:tcW w:w="728" w:type="dxa"/>
            <w:tcBorders>
              <w:top w:val="nil"/>
              <w:left w:val="nil"/>
              <w:bottom w:val="single" w:sz="4" w:space="0" w:color="auto"/>
              <w:right w:val="single" w:sz="4" w:space="0" w:color="auto"/>
            </w:tcBorders>
            <w:shd w:val="clear" w:color="auto" w:fill="auto"/>
            <w:noWrap/>
            <w:hideMark/>
          </w:tcPr>
          <w:p w:rsidR="00A36FD3" w:rsidRPr="00313F62" w:rsidRDefault="00A36FD3" w:rsidP="00A36FD3">
            <w:pPr>
              <w:spacing w:after="0" w:line="240" w:lineRule="auto"/>
              <w:rPr>
                <w:rFonts w:ascii="Times New Roman" w:eastAsia="Times New Roman" w:hAnsi="Times New Roman" w:cs="Times New Roman"/>
                <w:b/>
                <w:color w:val="000000"/>
                <w:sz w:val="20"/>
                <w:szCs w:val="20"/>
              </w:rPr>
            </w:pPr>
            <w:r w:rsidRPr="00244B5B">
              <w:rPr>
                <w:rFonts w:ascii="Times New Roman" w:eastAsia="Times New Roman" w:hAnsi="Times New Roman" w:cs="Times New Roman"/>
                <w:b/>
                <w:color w:val="000000"/>
                <w:sz w:val="20"/>
                <w:szCs w:val="20"/>
              </w:rPr>
              <w:t>Boys</w:t>
            </w:r>
          </w:p>
        </w:tc>
        <w:tc>
          <w:tcPr>
            <w:tcW w:w="949" w:type="dxa"/>
            <w:tcBorders>
              <w:top w:val="nil"/>
              <w:left w:val="nil"/>
              <w:bottom w:val="single" w:sz="4" w:space="0" w:color="auto"/>
              <w:right w:val="single" w:sz="4" w:space="0" w:color="auto"/>
            </w:tcBorders>
            <w:shd w:val="clear" w:color="auto" w:fill="auto"/>
            <w:noWrap/>
            <w:hideMark/>
          </w:tcPr>
          <w:p w:rsidR="00A36FD3" w:rsidRPr="00313F62" w:rsidRDefault="00A36FD3" w:rsidP="00A36FD3">
            <w:pPr>
              <w:spacing w:after="0" w:line="240" w:lineRule="auto"/>
              <w:rPr>
                <w:rFonts w:ascii="Times New Roman" w:eastAsia="Times New Roman" w:hAnsi="Times New Roman" w:cs="Times New Roman"/>
                <w:b/>
                <w:color w:val="000000"/>
                <w:sz w:val="20"/>
                <w:szCs w:val="20"/>
              </w:rPr>
            </w:pPr>
            <w:r w:rsidRPr="00244B5B">
              <w:rPr>
                <w:rFonts w:ascii="Times New Roman" w:eastAsia="Times New Roman" w:hAnsi="Times New Roman" w:cs="Times New Roman"/>
                <w:b/>
                <w:color w:val="000000"/>
                <w:sz w:val="20"/>
                <w:szCs w:val="20"/>
              </w:rPr>
              <w:t>Total</w:t>
            </w:r>
          </w:p>
        </w:tc>
        <w:tc>
          <w:tcPr>
            <w:tcW w:w="990" w:type="dxa"/>
            <w:tcBorders>
              <w:top w:val="nil"/>
              <w:left w:val="nil"/>
              <w:bottom w:val="single" w:sz="4" w:space="0" w:color="auto"/>
              <w:right w:val="single" w:sz="4" w:space="0" w:color="auto"/>
            </w:tcBorders>
            <w:shd w:val="clear" w:color="auto" w:fill="auto"/>
            <w:noWrap/>
            <w:hideMark/>
          </w:tcPr>
          <w:p w:rsidR="00A36FD3" w:rsidRPr="00313F62" w:rsidRDefault="00A36FD3" w:rsidP="00A36FD3">
            <w:pPr>
              <w:spacing w:after="0" w:line="240" w:lineRule="auto"/>
              <w:rPr>
                <w:rFonts w:ascii="Times New Roman" w:eastAsia="Times New Roman" w:hAnsi="Times New Roman" w:cs="Times New Roman"/>
                <w:b/>
                <w:color w:val="000000"/>
                <w:sz w:val="20"/>
                <w:szCs w:val="20"/>
              </w:rPr>
            </w:pPr>
            <w:r w:rsidRPr="00244B5B">
              <w:rPr>
                <w:rFonts w:ascii="Times New Roman" w:eastAsia="Times New Roman" w:hAnsi="Times New Roman" w:cs="Times New Roman"/>
                <w:b/>
                <w:color w:val="000000"/>
                <w:sz w:val="20"/>
                <w:szCs w:val="20"/>
              </w:rPr>
              <w:t>Girls</w:t>
            </w:r>
          </w:p>
        </w:tc>
        <w:tc>
          <w:tcPr>
            <w:tcW w:w="728" w:type="dxa"/>
            <w:tcBorders>
              <w:top w:val="nil"/>
              <w:left w:val="nil"/>
              <w:bottom w:val="single" w:sz="4" w:space="0" w:color="auto"/>
              <w:right w:val="single" w:sz="4" w:space="0" w:color="auto"/>
            </w:tcBorders>
            <w:shd w:val="clear" w:color="auto" w:fill="auto"/>
            <w:noWrap/>
            <w:hideMark/>
          </w:tcPr>
          <w:p w:rsidR="00A36FD3" w:rsidRPr="00313F62" w:rsidRDefault="00A36FD3" w:rsidP="00A36FD3">
            <w:pPr>
              <w:spacing w:after="0" w:line="240" w:lineRule="auto"/>
              <w:rPr>
                <w:rFonts w:ascii="Times New Roman" w:eastAsia="Times New Roman" w:hAnsi="Times New Roman" w:cs="Times New Roman"/>
                <w:b/>
                <w:color w:val="000000"/>
                <w:sz w:val="20"/>
                <w:szCs w:val="20"/>
              </w:rPr>
            </w:pPr>
            <w:r w:rsidRPr="00244B5B">
              <w:rPr>
                <w:rFonts w:ascii="Times New Roman" w:eastAsia="Times New Roman" w:hAnsi="Times New Roman" w:cs="Times New Roman"/>
                <w:b/>
                <w:color w:val="000000"/>
                <w:sz w:val="20"/>
                <w:szCs w:val="20"/>
              </w:rPr>
              <w:t>Boys</w:t>
            </w:r>
          </w:p>
        </w:tc>
        <w:tc>
          <w:tcPr>
            <w:tcW w:w="1123" w:type="dxa"/>
            <w:tcBorders>
              <w:top w:val="nil"/>
              <w:left w:val="nil"/>
              <w:bottom w:val="single" w:sz="4" w:space="0" w:color="auto"/>
              <w:right w:val="single" w:sz="4" w:space="0" w:color="auto"/>
            </w:tcBorders>
            <w:shd w:val="clear" w:color="auto" w:fill="auto"/>
            <w:noWrap/>
            <w:hideMark/>
          </w:tcPr>
          <w:p w:rsidR="00A36FD3" w:rsidRPr="00313F62" w:rsidRDefault="00A36FD3" w:rsidP="00A36FD3">
            <w:pPr>
              <w:spacing w:after="0" w:line="240" w:lineRule="auto"/>
              <w:rPr>
                <w:rFonts w:ascii="Times New Roman" w:eastAsia="Times New Roman" w:hAnsi="Times New Roman" w:cs="Times New Roman"/>
                <w:b/>
                <w:color w:val="000000"/>
                <w:sz w:val="20"/>
                <w:szCs w:val="20"/>
              </w:rPr>
            </w:pPr>
            <w:r w:rsidRPr="00244B5B">
              <w:rPr>
                <w:rFonts w:ascii="Times New Roman" w:eastAsia="Times New Roman" w:hAnsi="Times New Roman" w:cs="Times New Roman"/>
                <w:b/>
                <w:color w:val="000000"/>
                <w:sz w:val="20"/>
                <w:szCs w:val="20"/>
              </w:rPr>
              <w:t>Total</w:t>
            </w:r>
          </w:p>
        </w:tc>
      </w:tr>
      <w:tr w:rsidR="00A36FD3" w:rsidRPr="00A36FD3" w:rsidTr="006B730E">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1</w:t>
            </w:r>
          </w:p>
        </w:tc>
        <w:tc>
          <w:tcPr>
            <w:tcW w:w="1760" w:type="dxa"/>
            <w:tcBorders>
              <w:top w:val="nil"/>
              <w:left w:val="nil"/>
              <w:bottom w:val="single" w:sz="4" w:space="0" w:color="auto"/>
              <w:right w:val="single" w:sz="4" w:space="0" w:color="auto"/>
            </w:tcBorders>
            <w:shd w:val="clear" w:color="auto" w:fill="auto"/>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A &amp; N Islands</w:t>
            </w:r>
          </w:p>
        </w:tc>
        <w:tc>
          <w:tcPr>
            <w:tcW w:w="88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0.99</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0.99</w:t>
            </w:r>
          </w:p>
        </w:tc>
        <w:tc>
          <w:tcPr>
            <w:tcW w:w="1004"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0.99</w:t>
            </w:r>
          </w:p>
        </w:tc>
        <w:tc>
          <w:tcPr>
            <w:tcW w:w="856"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1.02</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1.05</w:t>
            </w:r>
          </w:p>
        </w:tc>
        <w:tc>
          <w:tcPr>
            <w:tcW w:w="94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1.03</w:t>
            </w:r>
          </w:p>
        </w:tc>
        <w:tc>
          <w:tcPr>
            <w:tcW w:w="990"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0.76</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0.71</w:t>
            </w:r>
          </w:p>
        </w:tc>
        <w:tc>
          <w:tcPr>
            <w:tcW w:w="1123"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0.74</w:t>
            </w:r>
          </w:p>
        </w:tc>
      </w:tr>
      <w:tr w:rsidR="00A36FD3" w:rsidRPr="00A36FD3" w:rsidTr="006B730E">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2</w:t>
            </w:r>
          </w:p>
        </w:tc>
        <w:tc>
          <w:tcPr>
            <w:tcW w:w="1760" w:type="dxa"/>
            <w:tcBorders>
              <w:top w:val="nil"/>
              <w:left w:val="nil"/>
              <w:bottom w:val="single" w:sz="4" w:space="0" w:color="auto"/>
              <w:right w:val="single" w:sz="4" w:space="0" w:color="auto"/>
            </w:tcBorders>
            <w:shd w:val="clear" w:color="auto" w:fill="auto"/>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Andhra Pradesh</w:t>
            </w:r>
          </w:p>
        </w:tc>
        <w:tc>
          <w:tcPr>
            <w:tcW w:w="88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0.97</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0.97</w:t>
            </w:r>
          </w:p>
        </w:tc>
        <w:tc>
          <w:tcPr>
            <w:tcW w:w="1004"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0.97</w:t>
            </w:r>
          </w:p>
        </w:tc>
        <w:tc>
          <w:tcPr>
            <w:tcW w:w="856"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0.96</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0.96</w:t>
            </w:r>
          </w:p>
        </w:tc>
        <w:tc>
          <w:tcPr>
            <w:tcW w:w="94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0.96</w:t>
            </w:r>
          </w:p>
        </w:tc>
        <w:tc>
          <w:tcPr>
            <w:tcW w:w="990"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0.71</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0.67</w:t>
            </w:r>
          </w:p>
        </w:tc>
        <w:tc>
          <w:tcPr>
            <w:tcW w:w="1123"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0.69</w:t>
            </w:r>
          </w:p>
        </w:tc>
      </w:tr>
      <w:tr w:rsidR="00A36FD3" w:rsidRPr="00A36FD3" w:rsidTr="006B730E">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3</w:t>
            </w:r>
          </w:p>
        </w:tc>
        <w:tc>
          <w:tcPr>
            <w:tcW w:w="1760" w:type="dxa"/>
            <w:tcBorders>
              <w:top w:val="nil"/>
              <w:left w:val="nil"/>
              <w:bottom w:val="single" w:sz="4" w:space="0" w:color="auto"/>
              <w:right w:val="single" w:sz="4" w:space="0" w:color="auto"/>
            </w:tcBorders>
            <w:shd w:val="clear" w:color="auto" w:fill="auto"/>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Arunachal Pradesh</w:t>
            </w:r>
          </w:p>
        </w:tc>
        <w:tc>
          <w:tcPr>
            <w:tcW w:w="88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1.00</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0.91</w:t>
            </w:r>
          </w:p>
        </w:tc>
        <w:tc>
          <w:tcPr>
            <w:tcW w:w="1004"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0.96</w:t>
            </w:r>
          </w:p>
        </w:tc>
        <w:tc>
          <w:tcPr>
            <w:tcW w:w="856"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0.91</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0.93</w:t>
            </w:r>
          </w:p>
        </w:tc>
        <w:tc>
          <w:tcPr>
            <w:tcW w:w="94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0.92</w:t>
            </w:r>
          </w:p>
        </w:tc>
        <w:tc>
          <w:tcPr>
            <w:tcW w:w="990"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0.48</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0.48</w:t>
            </w:r>
          </w:p>
        </w:tc>
        <w:tc>
          <w:tcPr>
            <w:tcW w:w="1123"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0.48</w:t>
            </w:r>
          </w:p>
        </w:tc>
      </w:tr>
      <w:tr w:rsidR="00A36FD3" w:rsidRPr="00A36FD3" w:rsidTr="006B730E">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4</w:t>
            </w:r>
          </w:p>
        </w:tc>
        <w:tc>
          <w:tcPr>
            <w:tcW w:w="1760" w:type="dxa"/>
            <w:tcBorders>
              <w:top w:val="nil"/>
              <w:left w:val="nil"/>
              <w:bottom w:val="single" w:sz="4" w:space="0" w:color="auto"/>
              <w:right w:val="single" w:sz="4" w:space="0" w:color="auto"/>
            </w:tcBorders>
            <w:shd w:val="clear" w:color="auto" w:fill="auto"/>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Assam</w:t>
            </w:r>
          </w:p>
        </w:tc>
        <w:tc>
          <w:tcPr>
            <w:tcW w:w="88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1.02</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0.98</w:t>
            </w:r>
          </w:p>
        </w:tc>
        <w:tc>
          <w:tcPr>
            <w:tcW w:w="1004"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1.00</w:t>
            </w:r>
          </w:p>
        </w:tc>
        <w:tc>
          <w:tcPr>
            <w:tcW w:w="856"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0.98</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0.95</w:t>
            </w:r>
          </w:p>
        </w:tc>
        <w:tc>
          <w:tcPr>
            <w:tcW w:w="94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0.96</w:t>
            </w:r>
          </w:p>
        </w:tc>
        <w:tc>
          <w:tcPr>
            <w:tcW w:w="990"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0.49</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0.56</w:t>
            </w:r>
          </w:p>
        </w:tc>
        <w:tc>
          <w:tcPr>
            <w:tcW w:w="1123"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0.52</w:t>
            </w:r>
          </w:p>
        </w:tc>
      </w:tr>
      <w:tr w:rsidR="00A36FD3" w:rsidRPr="00A36FD3" w:rsidTr="006B730E">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5</w:t>
            </w:r>
          </w:p>
        </w:tc>
        <w:tc>
          <w:tcPr>
            <w:tcW w:w="1760" w:type="dxa"/>
            <w:tcBorders>
              <w:top w:val="nil"/>
              <w:left w:val="nil"/>
              <w:bottom w:val="single" w:sz="4" w:space="0" w:color="auto"/>
              <w:right w:val="single" w:sz="4" w:space="0" w:color="auto"/>
            </w:tcBorders>
            <w:shd w:val="clear" w:color="auto" w:fill="auto"/>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Bihar</w:t>
            </w:r>
          </w:p>
        </w:tc>
        <w:tc>
          <w:tcPr>
            <w:tcW w:w="88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0.79</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0.76</w:t>
            </w:r>
          </w:p>
        </w:tc>
        <w:tc>
          <w:tcPr>
            <w:tcW w:w="1004"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0.77</w:t>
            </w:r>
          </w:p>
        </w:tc>
        <w:tc>
          <w:tcPr>
            <w:tcW w:w="856"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0.71</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0.72</w:t>
            </w:r>
          </w:p>
        </w:tc>
        <w:tc>
          <w:tcPr>
            <w:tcW w:w="94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0.72</w:t>
            </w:r>
          </w:p>
        </w:tc>
        <w:tc>
          <w:tcPr>
            <w:tcW w:w="990"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0.43</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0.48</w:t>
            </w:r>
          </w:p>
        </w:tc>
        <w:tc>
          <w:tcPr>
            <w:tcW w:w="1123"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0.46</w:t>
            </w:r>
          </w:p>
        </w:tc>
      </w:tr>
      <w:tr w:rsidR="00A36FD3" w:rsidRPr="00A36FD3" w:rsidTr="006B730E">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6</w:t>
            </w:r>
          </w:p>
        </w:tc>
        <w:tc>
          <w:tcPr>
            <w:tcW w:w="1760" w:type="dxa"/>
            <w:tcBorders>
              <w:top w:val="nil"/>
              <w:left w:val="nil"/>
              <w:bottom w:val="single" w:sz="4" w:space="0" w:color="auto"/>
              <w:right w:val="single" w:sz="4" w:space="0" w:color="auto"/>
            </w:tcBorders>
            <w:shd w:val="clear" w:color="auto" w:fill="auto"/>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Chandigarh</w:t>
            </w:r>
          </w:p>
        </w:tc>
        <w:tc>
          <w:tcPr>
            <w:tcW w:w="88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1.02</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1.03</w:t>
            </w:r>
          </w:p>
        </w:tc>
        <w:tc>
          <w:tcPr>
            <w:tcW w:w="1004"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1.03</w:t>
            </w:r>
          </w:p>
        </w:tc>
        <w:tc>
          <w:tcPr>
            <w:tcW w:w="856"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0.98</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0.99</w:t>
            </w:r>
          </w:p>
        </w:tc>
        <w:tc>
          <w:tcPr>
            <w:tcW w:w="94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0.99</w:t>
            </w:r>
          </w:p>
        </w:tc>
        <w:tc>
          <w:tcPr>
            <w:tcW w:w="990"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1.03</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1.11</w:t>
            </w:r>
          </w:p>
        </w:tc>
        <w:tc>
          <w:tcPr>
            <w:tcW w:w="1123"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1.08</w:t>
            </w:r>
          </w:p>
        </w:tc>
      </w:tr>
      <w:tr w:rsidR="00A36FD3" w:rsidRPr="00A36FD3" w:rsidTr="006B730E">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7</w:t>
            </w:r>
          </w:p>
        </w:tc>
        <w:tc>
          <w:tcPr>
            <w:tcW w:w="1760" w:type="dxa"/>
            <w:tcBorders>
              <w:top w:val="nil"/>
              <w:left w:val="nil"/>
              <w:bottom w:val="single" w:sz="4" w:space="0" w:color="auto"/>
              <w:right w:val="single" w:sz="4" w:space="0" w:color="auto"/>
            </w:tcBorders>
            <w:shd w:val="clear" w:color="auto" w:fill="auto"/>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Chhattisgarh</w:t>
            </w:r>
          </w:p>
        </w:tc>
        <w:tc>
          <w:tcPr>
            <w:tcW w:w="88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0.94</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0.93</w:t>
            </w:r>
          </w:p>
        </w:tc>
        <w:tc>
          <w:tcPr>
            <w:tcW w:w="1004"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0.94</w:t>
            </w:r>
          </w:p>
        </w:tc>
        <w:tc>
          <w:tcPr>
            <w:tcW w:w="856"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0.90</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0.88</w:t>
            </w:r>
          </w:p>
        </w:tc>
        <w:tc>
          <w:tcPr>
            <w:tcW w:w="94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0.89</w:t>
            </w:r>
          </w:p>
        </w:tc>
        <w:tc>
          <w:tcPr>
            <w:tcW w:w="990"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0.73</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0.70</w:t>
            </w:r>
          </w:p>
        </w:tc>
        <w:tc>
          <w:tcPr>
            <w:tcW w:w="1123"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0.71</w:t>
            </w:r>
          </w:p>
        </w:tc>
      </w:tr>
      <w:tr w:rsidR="00A36FD3" w:rsidRPr="00A36FD3" w:rsidTr="006B730E">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8</w:t>
            </w:r>
          </w:p>
        </w:tc>
        <w:tc>
          <w:tcPr>
            <w:tcW w:w="1760" w:type="dxa"/>
            <w:tcBorders>
              <w:top w:val="nil"/>
              <w:left w:val="nil"/>
              <w:bottom w:val="single" w:sz="4" w:space="0" w:color="auto"/>
              <w:right w:val="single" w:sz="4" w:space="0" w:color="auto"/>
            </w:tcBorders>
            <w:shd w:val="clear" w:color="auto" w:fill="auto"/>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D &amp; N Haveli</w:t>
            </w:r>
          </w:p>
        </w:tc>
        <w:tc>
          <w:tcPr>
            <w:tcW w:w="88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1.01</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1.00</w:t>
            </w:r>
          </w:p>
        </w:tc>
        <w:tc>
          <w:tcPr>
            <w:tcW w:w="1004"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1.00</w:t>
            </w:r>
          </w:p>
        </w:tc>
        <w:tc>
          <w:tcPr>
            <w:tcW w:w="856"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0.94</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0.95</w:t>
            </w:r>
          </w:p>
        </w:tc>
        <w:tc>
          <w:tcPr>
            <w:tcW w:w="94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0.95</w:t>
            </w:r>
          </w:p>
        </w:tc>
        <w:tc>
          <w:tcPr>
            <w:tcW w:w="990"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0.74</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0.69</w:t>
            </w:r>
          </w:p>
        </w:tc>
        <w:tc>
          <w:tcPr>
            <w:tcW w:w="1123"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0.72</w:t>
            </w:r>
          </w:p>
        </w:tc>
      </w:tr>
      <w:tr w:rsidR="00A36FD3" w:rsidRPr="00A36FD3" w:rsidTr="006B730E">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9</w:t>
            </w:r>
          </w:p>
        </w:tc>
        <w:tc>
          <w:tcPr>
            <w:tcW w:w="1760" w:type="dxa"/>
            <w:tcBorders>
              <w:top w:val="nil"/>
              <w:left w:val="nil"/>
              <w:bottom w:val="single" w:sz="4" w:space="0" w:color="auto"/>
              <w:right w:val="single" w:sz="4" w:space="0" w:color="auto"/>
            </w:tcBorders>
            <w:shd w:val="clear" w:color="auto" w:fill="auto"/>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Daman &amp; Diu</w:t>
            </w:r>
          </w:p>
        </w:tc>
        <w:tc>
          <w:tcPr>
            <w:tcW w:w="88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0.93</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0.93</w:t>
            </w:r>
          </w:p>
        </w:tc>
        <w:tc>
          <w:tcPr>
            <w:tcW w:w="1004"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0.93</w:t>
            </w:r>
          </w:p>
        </w:tc>
        <w:tc>
          <w:tcPr>
            <w:tcW w:w="856"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1.04</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1.02</w:t>
            </w:r>
          </w:p>
        </w:tc>
        <w:tc>
          <w:tcPr>
            <w:tcW w:w="94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1.03</w:t>
            </w:r>
          </w:p>
        </w:tc>
        <w:tc>
          <w:tcPr>
            <w:tcW w:w="990"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0.67</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0.64</w:t>
            </w:r>
          </w:p>
        </w:tc>
        <w:tc>
          <w:tcPr>
            <w:tcW w:w="1123"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0.65</w:t>
            </w:r>
          </w:p>
        </w:tc>
      </w:tr>
      <w:tr w:rsidR="00A36FD3" w:rsidRPr="00A36FD3" w:rsidTr="006B730E">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10</w:t>
            </w:r>
          </w:p>
        </w:tc>
        <w:tc>
          <w:tcPr>
            <w:tcW w:w="1760" w:type="dxa"/>
            <w:tcBorders>
              <w:top w:val="nil"/>
              <w:left w:val="nil"/>
              <w:bottom w:val="single" w:sz="4" w:space="0" w:color="auto"/>
              <w:right w:val="single" w:sz="4" w:space="0" w:color="auto"/>
            </w:tcBorders>
            <w:shd w:val="clear" w:color="auto" w:fill="auto"/>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Delhi</w:t>
            </w:r>
          </w:p>
        </w:tc>
        <w:tc>
          <w:tcPr>
            <w:tcW w:w="88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0.97</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0.93</w:t>
            </w:r>
          </w:p>
        </w:tc>
        <w:tc>
          <w:tcPr>
            <w:tcW w:w="1004"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0.94</w:t>
            </w:r>
          </w:p>
        </w:tc>
        <w:tc>
          <w:tcPr>
            <w:tcW w:w="856"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0.97</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0.96</w:t>
            </w:r>
          </w:p>
        </w:tc>
        <w:tc>
          <w:tcPr>
            <w:tcW w:w="94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0.97</w:t>
            </w:r>
          </w:p>
        </w:tc>
        <w:tc>
          <w:tcPr>
            <w:tcW w:w="990"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0.87</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0.85</w:t>
            </w:r>
          </w:p>
        </w:tc>
        <w:tc>
          <w:tcPr>
            <w:tcW w:w="1123"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0.86</w:t>
            </w:r>
          </w:p>
        </w:tc>
      </w:tr>
      <w:tr w:rsidR="00A36FD3" w:rsidRPr="00A36FD3" w:rsidTr="006B730E">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11</w:t>
            </w:r>
          </w:p>
        </w:tc>
        <w:tc>
          <w:tcPr>
            <w:tcW w:w="1760" w:type="dxa"/>
            <w:tcBorders>
              <w:top w:val="nil"/>
              <w:left w:val="nil"/>
              <w:bottom w:val="single" w:sz="4" w:space="0" w:color="auto"/>
              <w:right w:val="single" w:sz="4" w:space="0" w:color="auto"/>
            </w:tcBorders>
            <w:shd w:val="clear" w:color="auto" w:fill="auto"/>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Goa</w:t>
            </w:r>
          </w:p>
        </w:tc>
        <w:tc>
          <w:tcPr>
            <w:tcW w:w="88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0.99</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0.99</w:t>
            </w:r>
          </w:p>
        </w:tc>
        <w:tc>
          <w:tcPr>
            <w:tcW w:w="1004"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0.99</w:t>
            </w:r>
          </w:p>
        </w:tc>
        <w:tc>
          <w:tcPr>
            <w:tcW w:w="856"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0.99</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1.01</w:t>
            </w:r>
          </w:p>
        </w:tc>
        <w:tc>
          <w:tcPr>
            <w:tcW w:w="94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1.00</w:t>
            </w:r>
          </w:p>
        </w:tc>
        <w:tc>
          <w:tcPr>
            <w:tcW w:w="990"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0.97</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0.97</w:t>
            </w:r>
          </w:p>
        </w:tc>
        <w:tc>
          <w:tcPr>
            <w:tcW w:w="1123"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0.97</w:t>
            </w:r>
          </w:p>
        </w:tc>
      </w:tr>
      <w:tr w:rsidR="00A36FD3" w:rsidRPr="00A36FD3" w:rsidTr="006B730E">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12</w:t>
            </w:r>
          </w:p>
        </w:tc>
        <w:tc>
          <w:tcPr>
            <w:tcW w:w="1760" w:type="dxa"/>
            <w:tcBorders>
              <w:top w:val="nil"/>
              <w:left w:val="nil"/>
              <w:bottom w:val="single" w:sz="4" w:space="0" w:color="auto"/>
              <w:right w:val="single" w:sz="4" w:space="0" w:color="auto"/>
            </w:tcBorders>
            <w:shd w:val="clear" w:color="auto" w:fill="auto"/>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Gujarat</w:t>
            </w:r>
          </w:p>
        </w:tc>
        <w:tc>
          <w:tcPr>
            <w:tcW w:w="88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0.97</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0.97</w:t>
            </w:r>
          </w:p>
        </w:tc>
        <w:tc>
          <w:tcPr>
            <w:tcW w:w="1004"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0.97</w:t>
            </w:r>
          </w:p>
        </w:tc>
        <w:tc>
          <w:tcPr>
            <w:tcW w:w="856"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0.80</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0.89</w:t>
            </w:r>
          </w:p>
        </w:tc>
        <w:tc>
          <w:tcPr>
            <w:tcW w:w="94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0.85</w:t>
            </w:r>
          </w:p>
        </w:tc>
        <w:tc>
          <w:tcPr>
            <w:tcW w:w="990"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0.66</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0.57</w:t>
            </w:r>
          </w:p>
        </w:tc>
        <w:tc>
          <w:tcPr>
            <w:tcW w:w="1123"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0.61</w:t>
            </w:r>
          </w:p>
        </w:tc>
      </w:tr>
      <w:tr w:rsidR="00A36FD3" w:rsidRPr="00A36FD3" w:rsidTr="006B730E">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13</w:t>
            </w:r>
          </w:p>
        </w:tc>
        <w:tc>
          <w:tcPr>
            <w:tcW w:w="1760" w:type="dxa"/>
            <w:tcBorders>
              <w:top w:val="nil"/>
              <w:left w:val="nil"/>
              <w:bottom w:val="single" w:sz="4" w:space="0" w:color="auto"/>
              <w:right w:val="single" w:sz="4" w:space="0" w:color="auto"/>
            </w:tcBorders>
            <w:shd w:val="clear" w:color="auto" w:fill="auto"/>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Haryana</w:t>
            </w:r>
          </w:p>
        </w:tc>
        <w:tc>
          <w:tcPr>
            <w:tcW w:w="88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0.98</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0.98</w:t>
            </w:r>
          </w:p>
        </w:tc>
        <w:tc>
          <w:tcPr>
            <w:tcW w:w="1004"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0.98</w:t>
            </w:r>
          </w:p>
        </w:tc>
        <w:tc>
          <w:tcPr>
            <w:tcW w:w="856"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0.95</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0.98</w:t>
            </w:r>
          </w:p>
        </w:tc>
        <w:tc>
          <w:tcPr>
            <w:tcW w:w="94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0.96</w:t>
            </w:r>
          </w:p>
        </w:tc>
        <w:tc>
          <w:tcPr>
            <w:tcW w:w="990"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0.67</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0.62</w:t>
            </w:r>
          </w:p>
        </w:tc>
        <w:tc>
          <w:tcPr>
            <w:tcW w:w="1123"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0.64</w:t>
            </w:r>
          </w:p>
        </w:tc>
      </w:tr>
      <w:tr w:rsidR="00A36FD3" w:rsidRPr="00A36FD3" w:rsidTr="006B730E">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14</w:t>
            </w:r>
          </w:p>
        </w:tc>
        <w:tc>
          <w:tcPr>
            <w:tcW w:w="1760" w:type="dxa"/>
            <w:tcBorders>
              <w:top w:val="nil"/>
              <w:left w:val="nil"/>
              <w:bottom w:val="single" w:sz="4" w:space="0" w:color="auto"/>
              <w:right w:val="single" w:sz="4" w:space="0" w:color="auto"/>
            </w:tcBorders>
            <w:shd w:val="clear" w:color="auto" w:fill="auto"/>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Himachal Pradesh</w:t>
            </w:r>
          </w:p>
        </w:tc>
        <w:tc>
          <w:tcPr>
            <w:tcW w:w="88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0.99</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0.99</w:t>
            </w:r>
          </w:p>
        </w:tc>
        <w:tc>
          <w:tcPr>
            <w:tcW w:w="1004"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0.99</w:t>
            </w:r>
          </w:p>
        </w:tc>
        <w:tc>
          <w:tcPr>
            <w:tcW w:w="856"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0.99</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1.00</w:t>
            </w:r>
          </w:p>
        </w:tc>
        <w:tc>
          <w:tcPr>
            <w:tcW w:w="94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1.00</w:t>
            </w:r>
          </w:p>
        </w:tc>
        <w:tc>
          <w:tcPr>
            <w:tcW w:w="990"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0.85</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0.81</w:t>
            </w:r>
          </w:p>
        </w:tc>
        <w:tc>
          <w:tcPr>
            <w:tcW w:w="1123"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0.83</w:t>
            </w:r>
          </w:p>
        </w:tc>
      </w:tr>
      <w:tr w:rsidR="00A36FD3" w:rsidRPr="00A36FD3" w:rsidTr="006B730E">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15</w:t>
            </w:r>
          </w:p>
        </w:tc>
        <w:tc>
          <w:tcPr>
            <w:tcW w:w="1760" w:type="dxa"/>
            <w:tcBorders>
              <w:top w:val="nil"/>
              <w:left w:val="nil"/>
              <w:bottom w:val="single" w:sz="4" w:space="0" w:color="auto"/>
              <w:right w:val="single" w:sz="4" w:space="0" w:color="auto"/>
            </w:tcBorders>
            <w:shd w:val="clear" w:color="auto" w:fill="auto"/>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 xml:space="preserve">Jammu </w:t>
            </w:r>
            <w:r w:rsidR="00A36FD3" w:rsidRPr="00A36FD3">
              <w:rPr>
                <w:rFonts w:ascii="Times New Roman" w:eastAsia="Times New Roman" w:hAnsi="Times New Roman" w:cs="Times New Roman"/>
                <w:color w:val="000000"/>
                <w:sz w:val="20"/>
                <w:szCs w:val="20"/>
              </w:rPr>
              <w:t xml:space="preserve">&amp; </w:t>
            </w:r>
            <w:r w:rsidRPr="00A36FD3">
              <w:rPr>
                <w:rFonts w:ascii="Times New Roman" w:eastAsia="Times New Roman" w:hAnsi="Times New Roman" w:cs="Times New Roman"/>
                <w:color w:val="000000"/>
                <w:sz w:val="20"/>
                <w:szCs w:val="20"/>
              </w:rPr>
              <w:t>Kashmir</w:t>
            </w:r>
          </w:p>
        </w:tc>
        <w:tc>
          <w:tcPr>
            <w:tcW w:w="88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0.91</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0.92</w:t>
            </w:r>
          </w:p>
        </w:tc>
        <w:tc>
          <w:tcPr>
            <w:tcW w:w="1004"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0.92</w:t>
            </w:r>
          </w:p>
        </w:tc>
        <w:tc>
          <w:tcPr>
            <w:tcW w:w="856"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0.88</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0.91</w:t>
            </w:r>
          </w:p>
        </w:tc>
        <w:tc>
          <w:tcPr>
            <w:tcW w:w="94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0.90</w:t>
            </w:r>
          </w:p>
        </w:tc>
        <w:tc>
          <w:tcPr>
            <w:tcW w:w="990"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0.74</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0.74</w:t>
            </w:r>
          </w:p>
        </w:tc>
        <w:tc>
          <w:tcPr>
            <w:tcW w:w="1123"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0.74</w:t>
            </w:r>
          </w:p>
        </w:tc>
      </w:tr>
      <w:tr w:rsidR="00A36FD3" w:rsidRPr="00A36FD3" w:rsidTr="006B730E">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16</w:t>
            </w:r>
          </w:p>
        </w:tc>
        <w:tc>
          <w:tcPr>
            <w:tcW w:w="1760" w:type="dxa"/>
            <w:tcBorders>
              <w:top w:val="nil"/>
              <w:left w:val="nil"/>
              <w:bottom w:val="single" w:sz="4" w:space="0" w:color="auto"/>
              <w:right w:val="single" w:sz="4" w:space="0" w:color="auto"/>
            </w:tcBorders>
            <w:shd w:val="clear" w:color="auto" w:fill="auto"/>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Jharkhand</w:t>
            </w:r>
          </w:p>
        </w:tc>
        <w:tc>
          <w:tcPr>
            <w:tcW w:w="88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0.88</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0.84</w:t>
            </w:r>
          </w:p>
        </w:tc>
        <w:tc>
          <w:tcPr>
            <w:tcW w:w="1004"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0.86</w:t>
            </w:r>
          </w:p>
        </w:tc>
        <w:tc>
          <w:tcPr>
            <w:tcW w:w="856"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0.78</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0.77</w:t>
            </w:r>
          </w:p>
        </w:tc>
        <w:tc>
          <w:tcPr>
            <w:tcW w:w="94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0.77</w:t>
            </w:r>
          </w:p>
        </w:tc>
        <w:tc>
          <w:tcPr>
            <w:tcW w:w="990"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0.65</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0.67</w:t>
            </w:r>
          </w:p>
        </w:tc>
        <w:tc>
          <w:tcPr>
            <w:tcW w:w="1123"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0.66</w:t>
            </w:r>
          </w:p>
        </w:tc>
      </w:tr>
      <w:tr w:rsidR="00A36FD3" w:rsidRPr="00A36FD3" w:rsidTr="006B730E">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17</w:t>
            </w:r>
          </w:p>
        </w:tc>
        <w:tc>
          <w:tcPr>
            <w:tcW w:w="1760" w:type="dxa"/>
            <w:tcBorders>
              <w:top w:val="nil"/>
              <w:left w:val="nil"/>
              <w:bottom w:val="single" w:sz="4" w:space="0" w:color="auto"/>
              <w:right w:val="single" w:sz="4" w:space="0" w:color="auto"/>
            </w:tcBorders>
            <w:shd w:val="clear" w:color="auto" w:fill="auto"/>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Karnataka</w:t>
            </w:r>
          </w:p>
        </w:tc>
        <w:tc>
          <w:tcPr>
            <w:tcW w:w="88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1.00</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1.00</w:t>
            </w:r>
          </w:p>
        </w:tc>
        <w:tc>
          <w:tcPr>
            <w:tcW w:w="1004"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1.00</w:t>
            </w:r>
          </w:p>
        </w:tc>
        <w:tc>
          <w:tcPr>
            <w:tcW w:w="856"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0.98</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0.99</w:t>
            </w:r>
          </w:p>
        </w:tc>
        <w:tc>
          <w:tcPr>
            <w:tcW w:w="94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0.99</w:t>
            </w:r>
          </w:p>
        </w:tc>
        <w:tc>
          <w:tcPr>
            <w:tcW w:w="990"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0.62</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0.52</w:t>
            </w:r>
          </w:p>
        </w:tc>
        <w:tc>
          <w:tcPr>
            <w:tcW w:w="1123"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0.57</w:t>
            </w:r>
          </w:p>
        </w:tc>
      </w:tr>
      <w:tr w:rsidR="00A36FD3" w:rsidRPr="00A36FD3" w:rsidTr="006B730E">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18</w:t>
            </w:r>
          </w:p>
        </w:tc>
        <w:tc>
          <w:tcPr>
            <w:tcW w:w="1760" w:type="dxa"/>
            <w:tcBorders>
              <w:top w:val="nil"/>
              <w:left w:val="nil"/>
              <w:bottom w:val="single" w:sz="4" w:space="0" w:color="auto"/>
              <w:right w:val="single" w:sz="4" w:space="0" w:color="auto"/>
            </w:tcBorders>
            <w:shd w:val="clear" w:color="auto" w:fill="auto"/>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Kerala</w:t>
            </w:r>
          </w:p>
        </w:tc>
        <w:tc>
          <w:tcPr>
            <w:tcW w:w="88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1.01</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1.00</w:t>
            </w:r>
          </w:p>
        </w:tc>
        <w:tc>
          <w:tcPr>
            <w:tcW w:w="1004"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1.00</w:t>
            </w:r>
          </w:p>
        </w:tc>
        <w:tc>
          <w:tcPr>
            <w:tcW w:w="856"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1.00</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1.01</w:t>
            </w:r>
          </w:p>
        </w:tc>
        <w:tc>
          <w:tcPr>
            <w:tcW w:w="94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1.00</w:t>
            </w:r>
          </w:p>
        </w:tc>
        <w:tc>
          <w:tcPr>
            <w:tcW w:w="990"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0.87</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0.79</w:t>
            </w:r>
          </w:p>
        </w:tc>
        <w:tc>
          <w:tcPr>
            <w:tcW w:w="1123"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0.83</w:t>
            </w:r>
          </w:p>
        </w:tc>
      </w:tr>
      <w:tr w:rsidR="00A36FD3" w:rsidRPr="00A36FD3" w:rsidTr="006B730E">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19</w:t>
            </w:r>
          </w:p>
        </w:tc>
        <w:tc>
          <w:tcPr>
            <w:tcW w:w="1760" w:type="dxa"/>
            <w:tcBorders>
              <w:top w:val="nil"/>
              <w:left w:val="nil"/>
              <w:bottom w:val="single" w:sz="4" w:space="0" w:color="auto"/>
              <w:right w:val="single" w:sz="4" w:space="0" w:color="auto"/>
            </w:tcBorders>
            <w:shd w:val="clear" w:color="auto" w:fill="auto"/>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Lakshadweep</w:t>
            </w:r>
          </w:p>
        </w:tc>
        <w:tc>
          <w:tcPr>
            <w:tcW w:w="88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1.01</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0.99</w:t>
            </w:r>
          </w:p>
        </w:tc>
        <w:tc>
          <w:tcPr>
            <w:tcW w:w="1004"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1.00</w:t>
            </w:r>
          </w:p>
        </w:tc>
        <w:tc>
          <w:tcPr>
            <w:tcW w:w="856"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1.02</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1.08</w:t>
            </w:r>
          </w:p>
        </w:tc>
        <w:tc>
          <w:tcPr>
            <w:tcW w:w="94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1.05</w:t>
            </w:r>
          </w:p>
        </w:tc>
        <w:tc>
          <w:tcPr>
            <w:tcW w:w="990"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0.93</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1.03</w:t>
            </w:r>
          </w:p>
        </w:tc>
        <w:tc>
          <w:tcPr>
            <w:tcW w:w="1123"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0.98</w:t>
            </w:r>
          </w:p>
        </w:tc>
      </w:tr>
      <w:tr w:rsidR="00A36FD3" w:rsidRPr="00A36FD3" w:rsidTr="006B730E">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20</w:t>
            </w:r>
          </w:p>
        </w:tc>
        <w:tc>
          <w:tcPr>
            <w:tcW w:w="1760" w:type="dxa"/>
            <w:tcBorders>
              <w:top w:val="nil"/>
              <w:left w:val="nil"/>
              <w:bottom w:val="single" w:sz="4" w:space="0" w:color="auto"/>
              <w:right w:val="single" w:sz="4" w:space="0" w:color="auto"/>
            </w:tcBorders>
            <w:shd w:val="clear" w:color="auto" w:fill="auto"/>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Madhya Pradesh</w:t>
            </w:r>
          </w:p>
        </w:tc>
        <w:tc>
          <w:tcPr>
            <w:tcW w:w="88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0.93</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0.92</w:t>
            </w:r>
          </w:p>
        </w:tc>
        <w:tc>
          <w:tcPr>
            <w:tcW w:w="1004"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0.93</w:t>
            </w:r>
          </w:p>
        </w:tc>
        <w:tc>
          <w:tcPr>
            <w:tcW w:w="856"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0.84</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0.89</w:t>
            </w:r>
          </w:p>
        </w:tc>
        <w:tc>
          <w:tcPr>
            <w:tcW w:w="94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0.87</w:t>
            </w:r>
          </w:p>
        </w:tc>
        <w:tc>
          <w:tcPr>
            <w:tcW w:w="990"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0.70</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0.66</w:t>
            </w:r>
          </w:p>
        </w:tc>
        <w:tc>
          <w:tcPr>
            <w:tcW w:w="1123"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0.68</w:t>
            </w:r>
          </w:p>
        </w:tc>
      </w:tr>
      <w:tr w:rsidR="00A36FD3" w:rsidRPr="00A36FD3" w:rsidTr="006B730E">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21</w:t>
            </w:r>
          </w:p>
        </w:tc>
        <w:tc>
          <w:tcPr>
            <w:tcW w:w="1760" w:type="dxa"/>
            <w:tcBorders>
              <w:top w:val="nil"/>
              <w:left w:val="nil"/>
              <w:bottom w:val="single" w:sz="4" w:space="0" w:color="auto"/>
              <w:right w:val="single" w:sz="4" w:space="0" w:color="auto"/>
            </w:tcBorders>
            <w:shd w:val="clear" w:color="auto" w:fill="auto"/>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Maharashtra</w:t>
            </w:r>
          </w:p>
        </w:tc>
        <w:tc>
          <w:tcPr>
            <w:tcW w:w="88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0.99</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0.99</w:t>
            </w:r>
          </w:p>
        </w:tc>
        <w:tc>
          <w:tcPr>
            <w:tcW w:w="1004"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0.99</w:t>
            </w:r>
          </w:p>
        </w:tc>
        <w:tc>
          <w:tcPr>
            <w:tcW w:w="856"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0.95</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0.97</w:t>
            </w:r>
          </w:p>
        </w:tc>
        <w:tc>
          <w:tcPr>
            <w:tcW w:w="94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0.96</w:t>
            </w:r>
          </w:p>
        </w:tc>
        <w:tc>
          <w:tcPr>
            <w:tcW w:w="990"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0.80</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0.79</w:t>
            </w:r>
          </w:p>
        </w:tc>
        <w:tc>
          <w:tcPr>
            <w:tcW w:w="1123"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0.80</w:t>
            </w:r>
          </w:p>
        </w:tc>
      </w:tr>
      <w:tr w:rsidR="00A36FD3" w:rsidRPr="00A36FD3" w:rsidTr="006B730E">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22</w:t>
            </w:r>
          </w:p>
        </w:tc>
        <w:tc>
          <w:tcPr>
            <w:tcW w:w="1760" w:type="dxa"/>
            <w:tcBorders>
              <w:top w:val="nil"/>
              <w:left w:val="nil"/>
              <w:bottom w:val="single" w:sz="4" w:space="0" w:color="auto"/>
              <w:right w:val="single" w:sz="4" w:space="0" w:color="auto"/>
            </w:tcBorders>
            <w:shd w:val="clear" w:color="auto" w:fill="auto"/>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Manipur</w:t>
            </w:r>
          </w:p>
        </w:tc>
        <w:tc>
          <w:tcPr>
            <w:tcW w:w="88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0.93</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0.89</w:t>
            </w:r>
          </w:p>
        </w:tc>
        <w:tc>
          <w:tcPr>
            <w:tcW w:w="1004"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0.91</w:t>
            </w:r>
          </w:p>
        </w:tc>
        <w:tc>
          <w:tcPr>
            <w:tcW w:w="856"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0.88</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0.87</w:t>
            </w:r>
          </w:p>
        </w:tc>
        <w:tc>
          <w:tcPr>
            <w:tcW w:w="94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0.88</w:t>
            </w:r>
          </w:p>
        </w:tc>
        <w:tc>
          <w:tcPr>
            <w:tcW w:w="990"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0.78</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0.79</w:t>
            </w:r>
          </w:p>
        </w:tc>
        <w:tc>
          <w:tcPr>
            <w:tcW w:w="1123"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0.78</w:t>
            </w:r>
          </w:p>
        </w:tc>
      </w:tr>
      <w:tr w:rsidR="00A36FD3" w:rsidRPr="00A36FD3" w:rsidTr="006B730E">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23</w:t>
            </w:r>
          </w:p>
        </w:tc>
        <w:tc>
          <w:tcPr>
            <w:tcW w:w="1760" w:type="dxa"/>
            <w:tcBorders>
              <w:top w:val="nil"/>
              <w:left w:val="nil"/>
              <w:bottom w:val="single" w:sz="4" w:space="0" w:color="auto"/>
              <w:right w:val="single" w:sz="4" w:space="0" w:color="auto"/>
            </w:tcBorders>
            <w:shd w:val="clear" w:color="auto" w:fill="auto"/>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Meghalaya</w:t>
            </w:r>
          </w:p>
        </w:tc>
        <w:tc>
          <w:tcPr>
            <w:tcW w:w="88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0.94</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0.88</w:t>
            </w:r>
          </w:p>
        </w:tc>
        <w:tc>
          <w:tcPr>
            <w:tcW w:w="1004"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0.91</w:t>
            </w:r>
          </w:p>
        </w:tc>
        <w:tc>
          <w:tcPr>
            <w:tcW w:w="856"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0.80</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0.77</w:t>
            </w:r>
          </w:p>
        </w:tc>
        <w:tc>
          <w:tcPr>
            <w:tcW w:w="94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0.79</w:t>
            </w:r>
          </w:p>
        </w:tc>
        <w:tc>
          <w:tcPr>
            <w:tcW w:w="990"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0.58</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0.55</w:t>
            </w:r>
          </w:p>
        </w:tc>
        <w:tc>
          <w:tcPr>
            <w:tcW w:w="1123"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0.57</w:t>
            </w:r>
          </w:p>
        </w:tc>
      </w:tr>
      <w:tr w:rsidR="00A36FD3" w:rsidRPr="00A36FD3" w:rsidTr="006B730E">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24</w:t>
            </w:r>
          </w:p>
        </w:tc>
        <w:tc>
          <w:tcPr>
            <w:tcW w:w="1760" w:type="dxa"/>
            <w:tcBorders>
              <w:top w:val="nil"/>
              <w:left w:val="nil"/>
              <w:bottom w:val="single" w:sz="4" w:space="0" w:color="auto"/>
              <w:right w:val="single" w:sz="4" w:space="0" w:color="auto"/>
            </w:tcBorders>
            <w:shd w:val="clear" w:color="auto" w:fill="auto"/>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Mizoram</w:t>
            </w:r>
          </w:p>
        </w:tc>
        <w:tc>
          <w:tcPr>
            <w:tcW w:w="88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0.99</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0.99</w:t>
            </w:r>
          </w:p>
        </w:tc>
        <w:tc>
          <w:tcPr>
            <w:tcW w:w="1004"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0.99</w:t>
            </w:r>
          </w:p>
        </w:tc>
        <w:tc>
          <w:tcPr>
            <w:tcW w:w="856"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0.98</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0.97</w:t>
            </w:r>
          </w:p>
        </w:tc>
        <w:tc>
          <w:tcPr>
            <w:tcW w:w="94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0.97</w:t>
            </w:r>
          </w:p>
        </w:tc>
        <w:tc>
          <w:tcPr>
            <w:tcW w:w="990"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0.69</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0.70</w:t>
            </w:r>
          </w:p>
        </w:tc>
        <w:tc>
          <w:tcPr>
            <w:tcW w:w="1123"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0.70</w:t>
            </w:r>
          </w:p>
        </w:tc>
      </w:tr>
      <w:tr w:rsidR="00A36FD3" w:rsidRPr="00A36FD3" w:rsidTr="006B730E">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lastRenderedPageBreak/>
              <w:t>25</w:t>
            </w:r>
          </w:p>
        </w:tc>
        <w:tc>
          <w:tcPr>
            <w:tcW w:w="1760" w:type="dxa"/>
            <w:tcBorders>
              <w:top w:val="nil"/>
              <w:left w:val="nil"/>
              <w:bottom w:val="single" w:sz="4" w:space="0" w:color="auto"/>
              <w:right w:val="single" w:sz="4" w:space="0" w:color="auto"/>
            </w:tcBorders>
            <w:shd w:val="clear" w:color="auto" w:fill="auto"/>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Nagaland</w:t>
            </w:r>
          </w:p>
        </w:tc>
        <w:tc>
          <w:tcPr>
            <w:tcW w:w="88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0.96</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0.93</w:t>
            </w:r>
          </w:p>
        </w:tc>
        <w:tc>
          <w:tcPr>
            <w:tcW w:w="1004"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0.94</w:t>
            </w:r>
          </w:p>
        </w:tc>
        <w:tc>
          <w:tcPr>
            <w:tcW w:w="856"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0.91</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0.87</w:t>
            </w:r>
          </w:p>
        </w:tc>
        <w:tc>
          <w:tcPr>
            <w:tcW w:w="94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0.89</w:t>
            </w:r>
          </w:p>
        </w:tc>
        <w:tc>
          <w:tcPr>
            <w:tcW w:w="990"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0.59</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0.57</w:t>
            </w:r>
          </w:p>
        </w:tc>
        <w:tc>
          <w:tcPr>
            <w:tcW w:w="1123"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0.58</w:t>
            </w:r>
          </w:p>
        </w:tc>
      </w:tr>
      <w:tr w:rsidR="00A36FD3" w:rsidRPr="00A36FD3" w:rsidTr="006B730E">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26</w:t>
            </w:r>
          </w:p>
        </w:tc>
        <w:tc>
          <w:tcPr>
            <w:tcW w:w="1760" w:type="dxa"/>
            <w:tcBorders>
              <w:top w:val="nil"/>
              <w:left w:val="nil"/>
              <w:bottom w:val="single" w:sz="4" w:space="0" w:color="auto"/>
              <w:right w:val="single" w:sz="4" w:space="0" w:color="auto"/>
            </w:tcBorders>
            <w:shd w:val="clear" w:color="auto" w:fill="auto"/>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Odisha</w:t>
            </w:r>
          </w:p>
        </w:tc>
        <w:tc>
          <w:tcPr>
            <w:tcW w:w="88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0.93</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0.94</w:t>
            </w:r>
          </w:p>
        </w:tc>
        <w:tc>
          <w:tcPr>
            <w:tcW w:w="1004"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0.94</w:t>
            </w:r>
          </w:p>
        </w:tc>
        <w:tc>
          <w:tcPr>
            <w:tcW w:w="856"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0.92</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0.91</w:t>
            </w:r>
          </w:p>
        </w:tc>
        <w:tc>
          <w:tcPr>
            <w:tcW w:w="94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0.92</w:t>
            </w:r>
          </w:p>
        </w:tc>
        <w:tc>
          <w:tcPr>
            <w:tcW w:w="990"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0.88</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0.80</w:t>
            </w:r>
          </w:p>
        </w:tc>
        <w:tc>
          <w:tcPr>
            <w:tcW w:w="1123"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0.84</w:t>
            </w:r>
          </w:p>
        </w:tc>
      </w:tr>
      <w:tr w:rsidR="00A36FD3" w:rsidRPr="00A36FD3" w:rsidTr="006B730E">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27</w:t>
            </w:r>
          </w:p>
        </w:tc>
        <w:tc>
          <w:tcPr>
            <w:tcW w:w="1760" w:type="dxa"/>
            <w:tcBorders>
              <w:top w:val="nil"/>
              <w:left w:val="nil"/>
              <w:bottom w:val="single" w:sz="4" w:space="0" w:color="auto"/>
              <w:right w:val="single" w:sz="4" w:space="0" w:color="auto"/>
            </w:tcBorders>
            <w:shd w:val="clear" w:color="auto" w:fill="auto"/>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Puducherry</w:t>
            </w:r>
          </w:p>
        </w:tc>
        <w:tc>
          <w:tcPr>
            <w:tcW w:w="88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1.00</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1.00</w:t>
            </w:r>
          </w:p>
        </w:tc>
        <w:tc>
          <w:tcPr>
            <w:tcW w:w="1004"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1.00</w:t>
            </w:r>
          </w:p>
        </w:tc>
        <w:tc>
          <w:tcPr>
            <w:tcW w:w="856"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1.00</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1.00</w:t>
            </w:r>
          </w:p>
        </w:tc>
        <w:tc>
          <w:tcPr>
            <w:tcW w:w="94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1.00</w:t>
            </w:r>
          </w:p>
        </w:tc>
        <w:tc>
          <w:tcPr>
            <w:tcW w:w="990"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0.88</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0.74</w:t>
            </w:r>
          </w:p>
        </w:tc>
        <w:tc>
          <w:tcPr>
            <w:tcW w:w="1123"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0.81</w:t>
            </w:r>
          </w:p>
        </w:tc>
      </w:tr>
      <w:tr w:rsidR="00A36FD3" w:rsidRPr="00A36FD3" w:rsidTr="006B730E">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28</w:t>
            </w:r>
          </w:p>
        </w:tc>
        <w:tc>
          <w:tcPr>
            <w:tcW w:w="1760" w:type="dxa"/>
            <w:tcBorders>
              <w:top w:val="nil"/>
              <w:left w:val="nil"/>
              <w:bottom w:val="single" w:sz="4" w:space="0" w:color="auto"/>
              <w:right w:val="single" w:sz="4" w:space="0" w:color="auto"/>
            </w:tcBorders>
            <w:shd w:val="clear" w:color="auto" w:fill="auto"/>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Punjab</w:t>
            </w:r>
          </w:p>
        </w:tc>
        <w:tc>
          <w:tcPr>
            <w:tcW w:w="88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0.97</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0.97</w:t>
            </w:r>
          </w:p>
        </w:tc>
        <w:tc>
          <w:tcPr>
            <w:tcW w:w="1004"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0.97</w:t>
            </w:r>
          </w:p>
        </w:tc>
        <w:tc>
          <w:tcPr>
            <w:tcW w:w="856"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0.94</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0.95</w:t>
            </w:r>
          </w:p>
        </w:tc>
        <w:tc>
          <w:tcPr>
            <w:tcW w:w="94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0.94</w:t>
            </w:r>
          </w:p>
        </w:tc>
        <w:tc>
          <w:tcPr>
            <w:tcW w:w="990"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0.84</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0.79</w:t>
            </w:r>
          </w:p>
        </w:tc>
        <w:tc>
          <w:tcPr>
            <w:tcW w:w="1123"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0.81</w:t>
            </w:r>
          </w:p>
        </w:tc>
      </w:tr>
      <w:tr w:rsidR="00A36FD3" w:rsidRPr="00A36FD3" w:rsidTr="006B730E">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29</w:t>
            </w:r>
          </w:p>
        </w:tc>
        <w:tc>
          <w:tcPr>
            <w:tcW w:w="1760" w:type="dxa"/>
            <w:tcBorders>
              <w:top w:val="nil"/>
              <w:left w:val="nil"/>
              <w:bottom w:val="single" w:sz="4" w:space="0" w:color="auto"/>
              <w:right w:val="single" w:sz="4" w:space="0" w:color="auto"/>
            </w:tcBorders>
            <w:shd w:val="clear" w:color="auto" w:fill="auto"/>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Rajasthan</w:t>
            </w:r>
          </w:p>
        </w:tc>
        <w:tc>
          <w:tcPr>
            <w:tcW w:w="88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0.92</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0.92</w:t>
            </w:r>
          </w:p>
        </w:tc>
        <w:tc>
          <w:tcPr>
            <w:tcW w:w="1004"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0.92</w:t>
            </w:r>
          </w:p>
        </w:tc>
        <w:tc>
          <w:tcPr>
            <w:tcW w:w="856"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0.92</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0.95</w:t>
            </w:r>
          </w:p>
        </w:tc>
        <w:tc>
          <w:tcPr>
            <w:tcW w:w="94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0.94</w:t>
            </w:r>
          </w:p>
        </w:tc>
        <w:tc>
          <w:tcPr>
            <w:tcW w:w="990"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0.77</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0.77</w:t>
            </w:r>
          </w:p>
        </w:tc>
        <w:tc>
          <w:tcPr>
            <w:tcW w:w="1123"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0.77</w:t>
            </w:r>
          </w:p>
        </w:tc>
      </w:tr>
      <w:tr w:rsidR="00A36FD3" w:rsidRPr="00A36FD3" w:rsidTr="006B730E">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30</w:t>
            </w:r>
          </w:p>
        </w:tc>
        <w:tc>
          <w:tcPr>
            <w:tcW w:w="1760" w:type="dxa"/>
            <w:tcBorders>
              <w:top w:val="nil"/>
              <w:left w:val="nil"/>
              <w:bottom w:val="single" w:sz="4" w:space="0" w:color="auto"/>
              <w:right w:val="single" w:sz="4" w:space="0" w:color="auto"/>
            </w:tcBorders>
            <w:shd w:val="clear" w:color="auto" w:fill="auto"/>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Sikkim</w:t>
            </w:r>
          </w:p>
        </w:tc>
        <w:tc>
          <w:tcPr>
            <w:tcW w:w="88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0.96</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0.90</w:t>
            </w:r>
          </w:p>
        </w:tc>
        <w:tc>
          <w:tcPr>
            <w:tcW w:w="1004"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0.93</w:t>
            </w:r>
          </w:p>
        </w:tc>
        <w:tc>
          <w:tcPr>
            <w:tcW w:w="856"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1.09</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1.04</w:t>
            </w:r>
          </w:p>
        </w:tc>
        <w:tc>
          <w:tcPr>
            <w:tcW w:w="94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1.06</w:t>
            </w:r>
          </w:p>
        </w:tc>
        <w:tc>
          <w:tcPr>
            <w:tcW w:w="990"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0.79</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0.71</w:t>
            </w:r>
          </w:p>
        </w:tc>
        <w:tc>
          <w:tcPr>
            <w:tcW w:w="1123"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0.75</w:t>
            </w:r>
          </w:p>
        </w:tc>
      </w:tr>
      <w:tr w:rsidR="00A36FD3" w:rsidRPr="00A36FD3" w:rsidTr="006B730E">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31</w:t>
            </w:r>
          </w:p>
        </w:tc>
        <w:tc>
          <w:tcPr>
            <w:tcW w:w="1760" w:type="dxa"/>
            <w:tcBorders>
              <w:top w:val="nil"/>
              <w:left w:val="nil"/>
              <w:bottom w:val="single" w:sz="4" w:space="0" w:color="auto"/>
              <w:right w:val="single" w:sz="4" w:space="0" w:color="auto"/>
            </w:tcBorders>
            <w:shd w:val="clear" w:color="auto" w:fill="auto"/>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Tamil Nadu</w:t>
            </w:r>
          </w:p>
        </w:tc>
        <w:tc>
          <w:tcPr>
            <w:tcW w:w="88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0.97</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0.98</w:t>
            </w:r>
          </w:p>
        </w:tc>
        <w:tc>
          <w:tcPr>
            <w:tcW w:w="1004"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0.98</w:t>
            </w:r>
          </w:p>
        </w:tc>
        <w:tc>
          <w:tcPr>
            <w:tcW w:w="856"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0.86</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0.89</w:t>
            </w:r>
          </w:p>
        </w:tc>
        <w:tc>
          <w:tcPr>
            <w:tcW w:w="94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0.87</w:t>
            </w:r>
          </w:p>
        </w:tc>
        <w:tc>
          <w:tcPr>
            <w:tcW w:w="990"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0.85</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0.79</w:t>
            </w:r>
          </w:p>
        </w:tc>
        <w:tc>
          <w:tcPr>
            <w:tcW w:w="1123"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0.82</w:t>
            </w:r>
          </w:p>
        </w:tc>
      </w:tr>
      <w:tr w:rsidR="00A36FD3" w:rsidRPr="00A36FD3" w:rsidTr="006B730E">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32</w:t>
            </w:r>
          </w:p>
        </w:tc>
        <w:tc>
          <w:tcPr>
            <w:tcW w:w="1760" w:type="dxa"/>
            <w:tcBorders>
              <w:top w:val="nil"/>
              <w:left w:val="nil"/>
              <w:bottom w:val="single" w:sz="4" w:space="0" w:color="auto"/>
              <w:right w:val="single" w:sz="4" w:space="0" w:color="auto"/>
            </w:tcBorders>
            <w:shd w:val="clear" w:color="auto" w:fill="auto"/>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Telangana</w:t>
            </w:r>
          </w:p>
        </w:tc>
        <w:tc>
          <w:tcPr>
            <w:tcW w:w="88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0.96</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0.96</w:t>
            </w:r>
          </w:p>
        </w:tc>
        <w:tc>
          <w:tcPr>
            <w:tcW w:w="1004"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0.96</w:t>
            </w:r>
          </w:p>
        </w:tc>
        <w:tc>
          <w:tcPr>
            <w:tcW w:w="856"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0.98</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0.97</w:t>
            </w:r>
          </w:p>
        </w:tc>
        <w:tc>
          <w:tcPr>
            <w:tcW w:w="94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0.98</w:t>
            </w:r>
          </w:p>
        </w:tc>
        <w:tc>
          <w:tcPr>
            <w:tcW w:w="990"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0.77</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0.70</w:t>
            </w:r>
          </w:p>
        </w:tc>
        <w:tc>
          <w:tcPr>
            <w:tcW w:w="1123"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0.73</w:t>
            </w:r>
          </w:p>
        </w:tc>
      </w:tr>
      <w:tr w:rsidR="00A36FD3" w:rsidRPr="00A36FD3" w:rsidTr="006B730E">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33</w:t>
            </w:r>
          </w:p>
        </w:tc>
        <w:tc>
          <w:tcPr>
            <w:tcW w:w="1760" w:type="dxa"/>
            <w:tcBorders>
              <w:top w:val="nil"/>
              <w:left w:val="nil"/>
              <w:bottom w:val="single" w:sz="4" w:space="0" w:color="auto"/>
              <w:right w:val="single" w:sz="4" w:space="0" w:color="auto"/>
            </w:tcBorders>
            <w:shd w:val="clear" w:color="auto" w:fill="auto"/>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Tripura</w:t>
            </w:r>
          </w:p>
        </w:tc>
        <w:tc>
          <w:tcPr>
            <w:tcW w:w="88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0.94</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0.92</w:t>
            </w:r>
          </w:p>
        </w:tc>
        <w:tc>
          <w:tcPr>
            <w:tcW w:w="1004"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0.93</w:t>
            </w:r>
          </w:p>
        </w:tc>
        <w:tc>
          <w:tcPr>
            <w:tcW w:w="856"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0.96</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0.94</w:t>
            </w:r>
          </w:p>
        </w:tc>
        <w:tc>
          <w:tcPr>
            <w:tcW w:w="94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0.95</w:t>
            </w:r>
          </w:p>
        </w:tc>
        <w:tc>
          <w:tcPr>
            <w:tcW w:w="990"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0.49</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0.53</w:t>
            </w:r>
          </w:p>
        </w:tc>
        <w:tc>
          <w:tcPr>
            <w:tcW w:w="1123"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0.51</w:t>
            </w:r>
          </w:p>
        </w:tc>
      </w:tr>
      <w:tr w:rsidR="00A36FD3" w:rsidRPr="00A36FD3" w:rsidTr="006B730E">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34</w:t>
            </w:r>
          </w:p>
        </w:tc>
        <w:tc>
          <w:tcPr>
            <w:tcW w:w="1760" w:type="dxa"/>
            <w:tcBorders>
              <w:top w:val="nil"/>
              <w:left w:val="nil"/>
              <w:bottom w:val="single" w:sz="4" w:space="0" w:color="auto"/>
              <w:right w:val="single" w:sz="4" w:space="0" w:color="auto"/>
            </w:tcBorders>
            <w:shd w:val="clear" w:color="auto" w:fill="auto"/>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Uttar Pradesh</w:t>
            </w:r>
          </w:p>
        </w:tc>
        <w:tc>
          <w:tcPr>
            <w:tcW w:w="88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0.80</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0.80</w:t>
            </w:r>
          </w:p>
        </w:tc>
        <w:tc>
          <w:tcPr>
            <w:tcW w:w="1004"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0.80</w:t>
            </w:r>
          </w:p>
        </w:tc>
        <w:tc>
          <w:tcPr>
            <w:tcW w:w="856"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0.80</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0.91</w:t>
            </w:r>
          </w:p>
        </w:tc>
        <w:tc>
          <w:tcPr>
            <w:tcW w:w="94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0.86</w:t>
            </w:r>
          </w:p>
        </w:tc>
        <w:tc>
          <w:tcPr>
            <w:tcW w:w="990"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0.65</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0.64</w:t>
            </w:r>
          </w:p>
        </w:tc>
        <w:tc>
          <w:tcPr>
            <w:tcW w:w="1123"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0.64</w:t>
            </w:r>
          </w:p>
        </w:tc>
      </w:tr>
      <w:tr w:rsidR="00A36FD3" w:rsidRPr="00A36FD3" w:rsidTr="006B730E">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35</w:t>
            </w:r>
          </w:p>
        </w:tc>
        <w:tc>
          <w:tcPr>
            <w:tcW w:w="1760" w:type="dxa"/>
            <w:tcBorders>
              <w:top w:val="nil"/>
              <w:left w:val="nil"/>
              <w:bottom w:val="single" w:sz="4" w:space="0" w:color="auto"/>
              <w:right w:val="single" w:sz="4" w:space="0" w:color="auto"/>
            </w:tcBorders>
            <w:shd w:val="clear" w:color="auto" w:fill="auto"/>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Uttarakhand</w:t>
            </w:r>
          </w:p>
        </w:tc>
        <w:tc>
          <w:tcPr>
            <w:tcW w:w="88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0.95</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0.95</w:t>
            </w:r>
          </w:p>
        </w:tc>
        <w:tc>
          <w:tcPr>
            <w:tcW w:w="1004"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0.95</w:t>
            </w:r>
          </w:p>
        </w:tc>
        <w:tc>
          <w:tcPr>
            <w:tcW w:w="856"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0.92</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0.92</w:t>
            </w:r>
          </w:p>
        </w:tc>
        <w:tc>
          <w:tcPr>
            <w:tcW w:w="949"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0.92</w:t>
            </w:r>
          </w:p>
        </w:tc>
        <w:tc>
          <w:tcPr>
            <w:tcW w:w="990"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0.78</w:t>
            </w:r>
          </w:p>
        </w:tc>
        <w:tc>
          <w:tcPr>
            <w:tcW w:w="728"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0.73</w:t>
            </w:r>
          </w:p>
        </w:tc>
        <w:tc>
          <w:tcPr>
            <w:tcW w:w="1123" w:type="dxa"/>
            <w:tcBorders>
              <w:top w:val="nil"/>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0.75</w:t>
            </w:r>
          </w:p>
        </w:tc>
      </w:tr>
      <w:tr w:rsidR="00A36FD3" w:rsidRPr="00A36FD3" w:rsidTr="006B73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36</w:t>
            </w:r>
          </w:p>
        </w:tc>
        <w:tc>
          <w:tcPr>
            <w:tcW w:w="1760" w:type="dxa"/>
            <w:tcBorders>
              <w:top w:val="single" w:sz="4" w:space="0" w:color="auto"/>
              <w:left w:val="nil"/>
              <w:bottom w:val="single" w:sz="4" w:space="0" w:color="auto"/>
              <w:right w:val="single" w:sz="4" w:space="0" w:color="auto"/>
            </w:tcBorders>
            <w:shd w:val="clear" w:color="auto" w:fill="auto"/>
            <w:hideMark/>
          </w:tcPr>
          <w:p w:rsidR="009871C0" w:rsidRPr="00A36FD3" w:rsidRDefault="009871C0" w:rsidP="00A36FD3">
            <w:pPr>
              <w:spacing w:after="0" w:line="240" w:lineRule="auto"/>
              <w:rPr>
                <w:rFonts w:ascii="Times New Roman" w:eastAsia="Times New Roman" w:hAnsi="Times New Roman" w:cs="Times New Roman"/>
                <w:color w:val="000000"/>
                <w:sz w:val="20"/>
                <w:szCs w:val="20"/>
              </w:rPr>
            </w:pPr>
            <w:r w:rsidRPr="00A36FD3">
              <w:rPr>
                <w:rFonts w:ascii="Times New Roman" w:eastAsia="Times New Roman" w:hAnsi="Times New Roman" w:cs="Times New Roman"/>
                <w:color w:val="000000"/>
                <w:sz w:val="20"/>
                <w:szCs w:val="20"/>
              </w:rPr>
              <w:t>West Bengal</w:t>
            </w:r>
          </w:p>
        </w:tc>
        <w:tc>
          <w:tcPr>
            <w:tcW w:w="889" w:type="dxa"/>
            <w:tcBorders>
              <w:top w:val="single" w:sz="4" w:space="0" w:color="auto"/>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0.97</w:t>
            </w:r>
          </w:p>
        </w:tc>
        <w:tc>
          <w:tcPr>
            <w:tcW w:w="728" w:type="dxa"/>
            <w:tcBorders>
              <w:top w:val="single" w:sz="4" w:space="0" w:color="auto"/>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0.95</w:t>
            </w:r>
          </w:p>
        </w:tc>
        <w:tc>
          <w:tcPr>
            <w:tcW w:w="1004" w:type="dxa"/>
            <w:tcBorders>
              <w:top w:val="single" w:sz="4" w:space="0" w:color="auto"/>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0.96</w:t>
            </w:r>
          </w:p>
        </w:tc>
        <w:tc>
          <w:tcPr>
            <w:tcW w:w="856" w:type="dxa"/>
            <w:tcBorders>
              <w:top w:val="single" w:sz="4" w:space="0" w:color="auto"/>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1.00</w:t>
            </w:r>
          </w:p>
        </w:tc>
        <w:tc>
          <w:tcPr>
            <w:tcW w:w="728" w:type="dxa"/>
            <w:tcBorders>
              <w:top w:val="single" w:sz="4" w:space="0" w:color="auto"/>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0.93</w:t>
            </w:r>
          </w:p>
        </w:tc>
        <w:tc>
          <w:tcPr>
            <w:tcW w:w="949" w:type="dxa"/>
            <w:tcBorders>
              <w:top w:val="single" w:sz="4" w:space="0" w:color="auto"/>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0.97</w:t>
            </w:r>
          </w:p>
        </w:tc>
        <w:tc>
          <w:tcPr>
            <w:tcW w:w="990" w:type="dxa"/>
            <w:tcBorders>
              <w:top w:val="single" w:sz="4" w:space="0" w:color="auto"/>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0.74</w:t>
            </w:r>
          </w:p>
        </w:tc>
        <w:tc>
          <w:tcPr>
            <w:tcW w:w="728" w:type="dxa"/>
            <w:tcBorders>
              <w:top w:val="single" w:sz="4" w:space="0" w:color="auto"/>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0.80</w:t>
            </w:r>
          </w:p>
        </w:tc>
        <w:tc>
          <w:tcPr>
            <w:tcW w:w="1123" w:type="dxa"/>
            <w:tcBorders>
              <w:top w:val="single" w:sz="4" w:space="0" w:color="auto"/>
              <w:left w:val="nil"/>
              <w:bottom w:val="single" w:sz="4" w:space="0" w:color="auto"/>
              <w:right w:val="single" w:sz="4" w:space="0" w:color="auto"/>
            </w:tcBorders>
            <w:shd w:val="clear" w:color="auto" w:fill="auto"/>
            <w:noWrap/>
            <w:hideMark/>
          </w:tcPr>
          <w:p w:rsidR="009871C0" w:rsidRPr="00A36FD3" w:rsidRDefault="009871C0" w:rsidP="00A36FD3">
            <w:pPr>
              <w:rPr>
                <w:rFonts w:ascii="Times New Roman" w:hAnsi="Times New Roman" w:cs="Times New Roman"/>
                <w:color w:val="000000"/>
                <w:sz w:val="20"/>
                <w:szCs w:val="20"/>
              </w:rPr>
            </w:pPr>
            <w:r w:rsidRPr="00A36FD3">
              <w:rPr>
                <w:rFonts w:ascii="Times New Roman" w:hAnsi="Times New Roman" w:cs="Times New Roman"/>
                <w:color w:val="000000"/>
                <w:sz w:val="20"/>
                <w:szCs w:val="20"/>
              </w:rPr>
              <w:t>0.77</w:t>
            </w:r>
          </w:p>
        </w:tc>
      </w:tr>
      <w:tr w:rsidR="00A36FD3" w:rsidRPr="00A36FD3" w:rsidTr="006B730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9871C0" w:rsidRPr="00A36FD3" w:rsidRDefault="009871C0" w:rsidP="00A36FD3">
            <w:pPr>
              <w:spacing w:after="0" w:line="240" w:lineRule="auto"/>
              <w:rPr>
                <w:rFonts w:ascii="Times New Roman" w:eastAsia="Times New Roman" w:hAnsi="Times New Roman" w:cs="Times New Roman"/>
                <w:b/>
                <w:color w:val="000000"/>
                <w:sz w:val="20"/>
                <w:szCs w:val="20"/>
              </w:rPr>
            </w:pPr>
          </w:p>
        </w:tc>
        <w:tc>
          <w:tcPr>
            <w:tcW w:w="1760" w:type="dxa"/>
            <w:tcBorders>
              <w:top w:val="single" w:sz="4" w:space="0" w:color="auto"/>
              <w:left w:val="nil"/>
              <w:bottom w:val="single" w:sz="4" w:space="0" w:color="auto"/>
              <w:right w:val="single" w:sz="4" w:space="0" w:color="auto"/>
            </w:tcBorders>
            <w:shd w:val="clear" w:color="auto" w:fill="auto"/>
            <w:hideMark/>
          </w:tcPr>
          <w:p w:rsidR="009871C0" w:rsidRPr="00A36FD3" w:rsidRDefault="009871C0" w:rsidP="00A36FD3">
            <w:pPr>
              <w:spacing w:after="0" w:line="240" w:lineRule="auto"/>
              <w:rPr>
                <w:rFonts w:ascii="Times New Roman" w:eastAsia="Times New Roman" w:hAnsi="Times New Roman" w:cs="Times New Roman"/>
                <w:b/>
                <w:color w:val="000000"/>
                <w:sz w:val="20"/>
                <w:szCs w:val="20"/>
              </w:rPr>
            </w:pPr>
            <w:r w:rsidRPr="00A36FD3">
              <w:rPr>
                <w:rFonts w:ascii="Times New Roman" w:eastAsia="Times New Roman" w:hAnsi="Times New Roman" w:cs="Times New Roman"/>
                <w:b/>
                <w:color w:val="000000"/>
                <w:sz w:val="20"/>
                <w:szCs w:val="20"/>
              </w:rPr>
              <w:t>All India</w:t>
            </w:r>
          </w:p>
        </w:tc>
        <w:tc>
          <w:tcPr>
            <w:tcW w:w="889" w:type="dxa"/>
            <w:tcBorders>
              <w:top w:val="single" w:sz="4" w:space="0" w:color="auto"/>
              <w:left w:val="nil"/>
              <w:bottom w:val="single" w:sz="4" w:space="0" w:color="auto"/>
              <w:right w:val="single" w:sz="4" w:space="0" w:color="auto"/>
            </w:tcBorders>
            <w:shd w:val="clear" w:color="auto" w:fill="auto"/>
            <w:noWrap/>
            <w:hideMark/>
          </w:tcPr>
          <w:p w:rsidR="009871C0" w:rsidRPr="00A36FD3" w:rsidRDefault="009871C0" w:rsidP="00A36FD3">
            <w:pPr>
              <w:rPr>
                <w:rFonts w:ascii="Calibri" w:hAnsi="Calibri" w:cs="Calibri"/>
                <w:color w:val="000000"/>
                <w:sz w:val="20"/>
                <w:szCs w:val="20"/>
              </w:rPr>
            </w:pPr>
            <w:r w:rsidRPr="00A36FD3">
              <w:rPr>
                <w:rFonts w:ascii="Calibri" w:hAnsi="Calibri" w:cs="Calibri"/>
                <w:color w:val="000000"/>
                <w:sz w:val="20"/>
                <w:szCs w:val="20"/>
              </w:rPr>
              <w:t>0.91</w:t>
            </w:r>
          </w:p>
        </w:tc>
        <w:tc>
          <w:tcPr>
            <w:tcW w:w="728" w:type="dxa"/>
            <w:tcBorders>
              <w:top w:val="single" w:sz="4" w:space="0" w:color="auto"/>
              <w:left w:val="nil"/>
              <w:bottom w:val="single" w:sz="4" w:space="0" w:color="auto"/>
              <w:right w:val="single" w:sz="4" w:space="0" w:color="auto"/>
            </w:tcBorders>
            <w:shd w:val="clear" w:color="auto" w:fill="auto"/>
            <w:noWrap/>
            <w:hideMark/>
          </w:tcPr>
          <w:p w:rsidR="009871C0" w:rsidRPr="00A36FD3" w:rsidRDefault="009871C0" w:rsidP="00A36FD3">
            <w:pPr>
              <w:rPr>
                <w:rFonts w:ascii="Calibri" w:hAnsi="Calibri" w:cs="Calibri"/>
                <w:color w:val="000000"/>
                <w:sz w:val="20"/>
                <w:szCs w:val="20"/>
              </w:rPr>
            </w:pPr>
            <w:r w:rsidRPr="00A36FD3">
              <w:rPr>
                <w:rFonts w:ascii="Calibri" w:hAnsi="Calibri" w:cs="Calibri"/>
                <w:color w:val="000000"/>
                <w:sz w:val="20"/>
                <w:szCs w:val="20"/>
              </w:rPr>
              <w:t>0.90</w:t>
            </w:r>
          </w:p>
        </w:tc>
        <w:tc>
          <w:tcPr>
            <w:tcW w:w="1004" w:type="dxa"/>
            <w:tcBorders>
              <w:top w:val="single" w:sz="4" w:space="0" w:color="auto"/>
              <w:left w:val="nil"/>
              <w:bottom w:val="single" w:sz="4" w:space="0" w:color="auto"/>
              <w:right w:val="single" w:sz="4" w:space="0" w:color="auto"/>
            </w:tcBorders>
            <w:shd w:val="clear" w:color="auto" w:fill="auto"/>
            <w:noWrap/>
            <w:hideMark/>
          </w:tcPr>
          <w:p w:rsidR="009871C0" w:rsidRPr="00A36FD3" w:rsidRDefault="009871C0" w:rsidP="00A36FD3">
            <w:pPr>
              <w:rPr>
                <w:rFonts w:ascii="Calibri" w:hAnsi="Calibri" w:cs="Calibri"/>
                <w:color w:val="000000"/>
                <w:sz w:val="20"/>
                <w:szCs w:val="20"/>
              </w:rPr>
            </w:pPr>
            <w:r w:rsidRPr="00A36FD3">
              <w:rPr>
                <w:rFonts w:ascii="Calibri" w:hAnsi="Calibri" w:cs="Calibri"/>
                <w:color w:val="000000"/>
                <w:sz w:val="20"/>
                <w:szCs w:val="20"/>
              </w:rPr>
              <w:t>0.91</w:t>
            </w:r>
          </w:p>
        </w:tc>
        <w:tc>
          <w:tcPr>
            <w:tcW w:w="856" w:type="dxa"/>
            <w:tcBorders>
              <w:top w:val="single" w:sz="4" w:space="0" w:color="auto"/>
              <w:left w:val="nil"/>
              <w:bottom w:val="single" w:sz="4" w:space="0" w:color="auto"/>
              <w:right w:val="single" w:sz="4" w:space="0" w:color="auto"/>
            </w:tcBorders>
            <w:shd w:val="clear" w:color="auto" w:fill="auto"/>
            <w:noWrap/>
            <w:hideMark/>
          </w:tcPr>
          <w:p w:rsidR="009871C0" w:rsidRPr="00A36FD3" w:rsidRDefault="009871C0" w:rsidP="00A36FD3">
            <w:pPr>
              <w:rPr>
                <w:rFonts w:ascii="Calibri" w:hAnsi="Calibri" w:cs="Calibri"/>
                <w:color w:val="000000"/>
                <w:sz w:val="20"/>
                <w:szCs w:val="20"/>
              </w:rPr>
            </w:pPr>
            <w:r w:rsidRPr="00A36FD3">
              <w:rPr>
                <w:rFonts w:ascii="Calibri" w:hAnsi="Calibri" w:cs="Calibri"/>
                <w:color w:val="000000"/>
                <w:sz w:val="20"/>
                <w:szCs w:val="20"/>
              </w:rPr>
              <w:t>0.88</w:t>
            </w:r>
          </w:p>
        </w:tc>
        <w:tc>
          <w:tcPr>
            <w:tcW w:w="728" w:type="dxa"/>
            <w:tcBorders>
              <w:top w:val="single" w:sz="4" w:space="0" w:color="auto"/>
              <w:left w:val="nil"/>
              <w:bottom w:val="single" w:sz="4" w:space="0" w:color="auto"/>
              <w:right w:val="single" w:sz="4" w:space="0" w:color="auto"/>
            </w:tcBorders>
            <w:shd w:val="clear" w:color="auto" w:fill="auto"/>
            <w:noWrap/>
            <w:hideMark/>
          </w:tcPr>
          <w:p w:rsidR="009871C0" w:rsidRPr="00A36FD3" w:rsidRDefault="009871C0" w:rsidP="00A36FD3">
            <w:pPr>
              <w:rPr>
                <w:rFonts w:ascii="Calibri" w:hAnsi="Calibri" w:cs="Calibri"/>
                <w:color w:val="000000"/>
                <w:sz w:val="20"/>
                <w:szCs w:val="20"/>
              </w:rPr>
            </w:pPr>
            <w:r w:rsidRPr="00A36FD3">
              <w:rPr>
                <w:rFonts w:ascii="Calibri" w:hAnsi="Calibri" w:cs="Calibri"/>
                <w:color w:val="000000"/>
                <w:sz w:val="20"/>
                <w:szCs w:val="20"/>
              </w:rPr>
              <w:t>0.91</w:t>
            </w:r>
          </w:p>
        </w:tc>
        <w:tc>
          <w:tcPr>
            <w:tcW w:w="949" w:type="dxa"/>
            <w:tcBorders>
              <w:top w:val="single" w:sz="4" w:space="0" w:color="auto"/>
              <w:left w:val="nil"/>
              <w:bottom w:val="single" w:sz="4" w:space="0" w:color="auto"/>
              <w:right w:val="single" w:sz="4" w:space="0" w:color="auto"/>
            </w:tcBorders>
            <w:shd w:val="clear" w:color="auto" w:fill="auto"/>
            <w:noWrap/>
            <w:hideMark/>
          </w:tcPr>
          <w:p w:rsidR="009871C0" w:rsidRPr="00A36FD3" w:rsidRDefault="009871C0" w:rsidP="00A36FD3">
            <w:pPr>
              <w:rPr>
                <w:rFonts w:ascii="Calibri" w:hAnsi="Calibri" w:cs="Calibri"/>
                <w:color w:val="000000"/>
                <w:sz w:val="20"/>
                <w:szCs w:val="20"/>
              </w:rPr>
            </w:pPr>
            <w:r w:rsidRPr="00A36FD3">
              <w:rPr>
                <w:rFonts w:ascii="Calibri" w:hAnsi="Calibri" w:cs="Calibri"/>
                <w:color w:val="000000"/>
                <w:sz w:val="20"/>
                <w:szCs w:val="20"/>
              </w:rPr>
              <w:t>0.90</w:t>
            </w:r>
          </w:p>
        </w:tc>
        <w:tc>
          <w:tcPr>
            <w:tcW w:w="990" w:type="dxa"/>
            <w:tcBorders>
              <w:top w:val="single" w:sz="4" w:space="0" w:color="auto"/>
              <w:left w:val="nil"/>
              <w:bottom w:val="single" w:sz="4" w:space="0" w:color="auto"/>
              <w:right w:val="single" w:sz="4" w:space="0" w:color="auto"/>
            </w:tcBorders>
            <w:shd w:val="clear" w:color="auto" w:fill="auto"/>
            <w:noWrap/>
            <w:hideMark/>
          </w:tcPr>
          <w:p w:rsidR="009871C0" w:rsidRPr="00A36FD3" w:rsidRDefault="009871C0" w:rsidP="00A36FD3">
            <w:pPr>
              <w:rPr>
                <w:rFonts w:ascii="Calibri" w:hAnsi="Calibri" w:cs="Calibri"/>
                <w:color w:val="000000"/>
                <w:sz w:val="20"/>
                <w:szCs w:val="20"/>
              </w:rPr>
            </w:pPr>
            <w:r w:rsidRPr="00A36FD3">
              <w:rPr>
                <w:rFonts w:ascii="Calibri" w:hAnsi="Calibri" w:cs="Calibri"/>
                <w:color w:val="000000"/>
                <w:sz w:val="20"/>
                <w:szCs w:val="20"/>
              </w:rPr>
              <w:t>0.70</w:t>
            </w:r>
          </w:p>
        </w:tc>
        <w:tc>
          <w:tcPr>
            <w:tcW w:w="728" w:type="dxa"/>
            <w:tcBorders>
              <w:top w:val="single" w:sz="4" w:space="0" w:color="auto"/>
              <w:left w:val="nil"/>
              <w:bottom w:val="single" w:sz="4" w:space="0" w:color="auto"/>
              <w:right w:val="single" w:sz="4" w:space="0" w:color="auto"/>
            </w:tcBorders>
            <w:shd w:val="clear" w:color="auto" w:fill="auto"/>
            <w:noWrap/>
            <w:hideMark/>
          </w:tcPr>
          <w:p w:rsidR="009871C0" w:rsidRPr="00A36FD3" w:rsidRDefault="009871C0" w:rsidP="00A36FD3">
            <w:pPr>
              <w:rPr>
                <w:rFonts w:ascii="Calibri" w:hAnsi="Calibri" w:cs="Calibri"/>
                <w:color w:val="000000"/>
                <w:sz w:val="20"/>
                <w:szCs w:val="20"/>
              </w:rPr>
            </w:pPr>
            <w:r w:rsidRPr="00A36FD3">
              <w:rPr>
                <w:rFonts w:ascii="Calibri" w:hAnsi="Calibri" w:cs="Calibri"/>
                <w:color w:val="000000"/>
                <w:sz w:val="20"/>
                <w:szCs w:val="20"/>
              </w:rPr>
              <w:t>0.68</w:t>
            </w:r>
          </w:p>
        </w:tc>
        <w:tc>
          <w:tcPr>
            <w:tcW w:w="1123" w:type="dxa"/>
            <w:tcBorders>
              <w:top w:val="single" w:sz="4" w:space="0" w:color="auto"/>
              <w:left w:val="nil"/>
              <w:bottom w:val="single" w:sz="4" w:space="0" w:color="auto"/>
              <w:right w:val="single" w:sz="4" w:space="0" w:color="auto"/>
            </w:tcBorders>
            <w:shd w:val="clear" w:color="auto" w:fill="auto"/>
            <w:noWrap/>
            <w:hideMark/>
          </w:tcPr>
          <w:p w:rsidR="009871C0" w:rsidRPr="00A36FD3" w:rsidRDefault="009871C0" w:rsidP="00A36FD3">
            <w:pPr>
              <w:rPr>
                <w:rFonts w:ascii="Calibri" w:hAnsi="Calibri" w:cs="Calibri"/>
                <w:color w:val="000000"/>
                <w:sz w:val="20"/>
                <w:szCs w:val="20"/>
              </w:rPr>
            </w:pPr>
            <w:r w:rsidRPr="00A36FD3">
              <w:rPr>
                <w:rFonts w:ascii="Calibri" w:hAnsi="Calibri" w:cs="Calibri"/>
                <w:color w:val="000000"/>
                <w:sz w:val="20"/>
                <w:szCs w:val="20"/>
              </w:rPr>
              <w:t>0.69</w:t>
            </w:r>
          </w:p>
        </w:tc>
      </w:tr>
    </w:tbl>
    <w:p w:rsidR="009871C0" w:rsidRDefault="009871C0" w:rsidP="00516A98">
      <w:pPr>
        <w:tabs>
          <w:tab w:val="left" w:pos="2156"/>
        </w:tabs>
        <w:spacing w:after="0" w:line="360" w:lineRule="auto"/>
        <w:jc w:val="both"/>
        <w:rPr>
          <w:rFonts w:ascii="Times New Roman" w:hAnsi="Times New Roman" w:cs="Times New Roman"/>
          <w:sz w:val="24"/>
          <w:szCs w:val="24"/>
          <w:lang w:val="en-IN"/>
        </w:rPr>
      </w:pPr>
    </w:p>
    <w:p w:rsidR="00A717E5" w:rsidRPr="00516A98" w:rsidRDefault="00BB2737" w:rsidP="00516A98">
      <w:pPr>
        <w:tabs>
          <w:tab w:val="left" w:pos="2156"/>
        </w:tabs>
        <w:spacing w:after="0"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noticed which is despite the flagship Sarva Shiksha Abhiyan programme in the past and Samagra Shiksha which is currently under implementation </w:t>
      </w:r>
      <w:r w:rsidR="00E5005E">
        <w:rPr>
          <w:rFonts w:ascii="Times New Roman" w:hAnsi="Times New Roman" w:cs="Times New Roman"/>
          <w:sz w:val="24"/>
          <w:szCs w:val="24"/>
          <w:lang w:val="en-IN"/>
        </w:rPr>
        <w:t xml:space="preserve">across the country. Let the whole exercise of plan formulation is made an academic exercise rather </w:t>
      </w:r>
      <w:r w:rsidR="006161BC">
        <w:rPr>
          <w:rFonts w:ascii="Times New Roman" w:hAnsi="Times New Roman" w:cs="Times New Roman"/>
          <w:sz w:val="24"/>
          <w:szCs w:val="24"/>
          <w:lang w:val="en-IN"/>
        </w:rPr>
        <w:t xml:space="preserve">than </w:t>
      </w:r>
      <w:r w:rsidR="00E5005E">
        <w:rPr>
          <w:rFonts w:ascii="Times New Roman" w:hAnsi="Times New Roman" w:cs="Times New Roman"/>
          <w:sz w:val="24"/>
          <w:szCs w:val="24"/>
          <w:lang w:val="en-IN"/>
        </w:rPr>
        <w:t>the mechanical one based on a few set</w:t>
      </w:r>
      <w:r w:rsidR="006161BC">
        <w:rPr>
          <w:rFonts w:ascii="Times New Roman" w:hAnsi="Times New Roman" w:cs="Times New Roman"/>
          <w:sz w:val="24"/>
          <w:szCs w:val="24"/>
          <w:lang w:val="en-IN"/>
        </w:rPr>
        <w:t>s</w:t>
      </w:r>
      <w:r w:rsidR="00E5005E">
        <w:rPr>
          <w:rFonts w:ascii="Times New Roman" w:hAnsi="Times New Roman" w:cs="Times New Roman"/>
          <w:sz w:val="24"/>
          <w:szCs w:val="24"/>
          <w:lang w:val="en-IN"/>
        </w:rPr>
        <w:t xml:space="preserve"> of EXCEL Tables. </w:t>
      </w:r>
      <w:r w:rsidR="006161BC">
        <w:rPr>
          <w:rFonts w:ascii="Times New Roman" w:hAnsi="Times New Roman" w:cs="Times New Roman"/>
          <w:sz w:val="24"/>
          <w:szCs w:val="24"/>
          <w:lang w:val="en-IN"/>
        </w:rPr>
        <w:t>Also</w:t>
      </w:r>
      <w:r w:rsidR="00E5005E">
        <w:rPr>
          <w:rFonts w:ascii="Times New Roman" w:hAnsi="Times New Roman" w:cs="Times New Roman"/>
          <w:sz w:val="24"/>
          <w:szCs w:val="24"/>
          <w:lang w:val="en-IN"/>
        </w:rPr>
        <w:t xml:space="preserve">, wider participation at all levels is required in formulating plans. Like DPEP, the national level institutions, such as NIEPA are again given a leading role in developing planning methodology and capacity building of officers engaged at </w:t>
      </w:r>
      <w:r w:rsidR="006161BC">
        <w:rPr>
          <w:rFonts w:ascii="Times New Roman" w:hAnsi="Times New Roman" w:cs="Times New Roman"/>
          <w:sz w:val="24"/>
          <w:szCs w:val="24"/>
          <w:lang w:val="en-IN"/>
        </w:rPr>
        <w:t xml:space="preserve">the </w:t>
      </w:r>
      <w:r w:rsidR="00E5005E">
        <w:rPr>
          <w:rFonts w:ascii="Times New Roman" w:hAnsi="Times New Roman" w:cs="Times New Roman"/>
          <w:sz w:val="24"/>
          <w:szCs w:val="24"/>
          <w:lang w:val="en-IN"/>
        </w:rPr>
        <w:t>district and state level.  Even at the national level intensive orientation on planning methodology, construction</w:t>
      </w:r>
      <w:r w:rsidR="006161BC">
        <w:rPr>
          <w:rFonts w:ascii="Times New Roman" w:hAnsi="Times New Roman" w:cs="Times New Roman"/>
          <w:sz w:val="24"/>
          <w:szCs w:val="24"/>
          <w:lang w:val="en-IN"/>
        </w:rPr>
        <w:t>,</w:t>
      </w:r>
      <w:r w:rsidR="00E5005E">
        <w:rPr>
          <w:rFonts w:ascii="Times New Roman" w:hAnsi="Times New Roman" w:cs="Times New Roman"/>
          <w:sz w:val="24"/>
          <w:szCs w:val="24"/>
          <w:lang w:val="en-IN"/>
        </w:rPr>
        <w:t xml:space="preserve"> and use of indicators and its implications for the entire school education be given to those who manage Samagra Shiksha</w:t>
      </w:r>
      <w:r w:rsidR="00AF688E">
        <w:rPr>
          <w:rFonts w:ascii="Times New Roman" w:hAnsi="Times New Roman" w:cs="Times New Roman"/>
          <w:sz w:val="24"/>
          <w:szCs w:val="24"/>
          <w:lang w:val="en-IN"/>
        </w:rPr>
        <w:t xml:space="preserve"> without which no improvement is expected towards </w:t>
      </w:r>
      <w:r w:rsidR="00527C30">
        <w:rPr>
          <w:rFonts w:ascii="Times New Roman" w:hAnsi="Times New Roman" w:cs="Times New Roman"/>
          <w:sz w:val="24"/>
          <w:szCs w:val="24"/>
          <w:lang w:val="en-IN"/>
        </w:rPr>
        <w:t>achieving</w:t>
      </w:r>
      <w:r w:rsidR="00AF688E">
        <w:rPr>
          <w:rFonts w:ascii="Times New Roman" w:hAnsi="Times New Roman" w:cs="Times New Roman"/>
          <w:sz w:val="24"/>
          <w:szCs w:val="24"/>
          <w:lang w:val="en-IN"/>
        </w:rPr>
        <w:t xml:space="preserve"> the objectives of school education. </w:t>
      </w:r>
      <w:r w:rsidR="00527C30">
        <w:rPr>
          <w:rFonts w:ascii="Times New Roman" w:hAnsi="Times New Roman" w:cs="Times New Roman"/>
          <w:sz w:val="24"/>
          <w:szCs w:val="24"/>
          <w:lang w:val="en-IN"/>
        </w:rPr>
        <w:t xml:space="preserve">India may not afford to continue long the way it is managing its affairs </w:t>
      </w:r>
      <w:r w:rsidR="006161BC">
        <w:rPr>
          <w:rFonts w:ascii="Times New Roman" w:hAnsi="Times New Roman" w:cs="Times New Roman"/>
          <w:sz w:val="24"/>
          <w:szCs w:val="24"/>
          <w:lang w:val="en-IN"/>
        </w:rPr>
        <w:t>concerning</w:t>
      </w:r>
      <w:r w:rsidR="00527C30">
        <w:rPr>
          <w:rFonts w:ascii="Times New Roman" w:hAnsi="Times New Roman" w:cs="Times New Roman"/>
          <w:sz w:val="24"/>
          <w:szCs w:val="24"/>
          <w:lang w:val="en-IN"/>
        </w:rPr>
        <w:t xml:space="preserve"> school education. </w:t>
      </w:r>
    </w:p>
    <w:p w:rsidR="00A717E5" w:rsidRDefault="00A717E5" w:rsidP="00922F36">
      <w:pPr>
        <w:tabs>
          <w:tab w:val="left" w:pos="2156"/>
        </w:tabs>
        <w:spacing w:after="0" w:line="240" w:lineRule="auto"/>
        <w:jc w:val="center"/>
        <w:rPr>
          <w:rFonts w:ascii="Times New Roman" w:hAnsi="Times New Roman" w:cs="Times New Roman"/>
          <w:b/>
          <w:sz w:val="24"/>
          <w:szCs w:val="24"/>
          <w:lang w:val="en-IN"/>
        </w:rPr>
      </w:pPr>
    </w:p>
    <w:p w:rsidR="000B0BAC" w:rsidRDefault="000B0BAC" w:rsidP="00E43569">
      <w:pPr>
        <w:tabs>
          <w:tab w:val="left" w:pos="2156"/>
        </w:tabs>
        <w:spacing w:after="0" w:line="360" w:lineRule="auto"/>
        <w:jc w:val="both"/>
        <w:rPr>
          <w:rFonts w:ascii="Times New Roman" w:hAnsi="Times New Roman" w:cs="Times New Roman"/>
          <w:b/>
          <w:sz w:val="24"/>
          <w:szCs w:val="24"/>
          <w:lang w:val="en-IN"/>
        </w:rPr>
      </w:pPr>
      <w:r w:rsidRPr="000B0BAC">
        <w:rPr>
          <w:rFonts w:ascii="Times New Roman" w:hAnsi="Times New Roman" w:cs="Times New Roman"/>
          <w:b/>
          <w:sz w:val="24"/>
          <w:szCs w:val="24"/>
          <w:lang w:val="en-IN"/>
        </w:rPr>
        <w:t>Retention Rate</w:t>
      </w:r>
    </w:p>
    <w:p w:rsidR="00A36FD3" w:rsidRDefault="00A36FD3" w:rsidP="00A36FD3">
      <w:pPr>
        <w:tabs>
          <w:tab w:val="left" w:pos="2156"/>
        </w:tabs>
        <w:spacing w:after="0" w:line="240" w:lineRule="auto"/>
        <w:jc w:val="both"/>
        <w:rPr>
          <w:rFonts w:ascii="Times New Roman" w:hAnsi="Times New Roman" w:cs="Times New Roman"/>
          <w:b/>
          <w:sz w:val="24"/>
          <w:szCs w:val="24"/>
          <w:lang w:val="en-IN"/>
        </w:rPr>
      </w:pPr>
    </w:p>
    <w:p w:rsidR="00A717E5" w:rsidRDefault="00B10CD0" w:rsidP="00E43569">
      <w:pPr>
        <w:tabs>
          <w:tab w:val="left" w:pos="2156"/>
        </w:tabs>
        <w:spacing w:after="0" w:line="360" w:lineRule="auto"/>
        <w:jc w:val="both"/>
        <w:rPr>
          <w:rFonts w:ascii="Times New Roman" w:hAnsi="Times New Roman" w:cs="Times New Roman"/>
          <w:sz w:val="24"/>
          <w:szCs w:val="24"/>
          <w:lang w:val="en-IN"/>
        </w:rPr>
      </w:pPr>
      <w:r w:rsidRPr="00B10CD0">
        <w:rPr>
          <w:rFonts w:ascii="Times New Roman" w:hAnsi="Times New Roman" w:cs="Times New Roman"/>
          <w:sz w:val="24"/>
          <w:szCs w:val="24"/>
          <w:lang w:val="en-IN"/>
        </w:rPr>
        <w:t xml:space="preserve">The last indicator which </w:t>
      </w:r>
      <w:r>
        <w:rPr>
          <w:rFonts w:ascii="Times New Roman" w:hAnsi="Times New Roman" w:cs="Times New Roman"/>
          <w:sz w:val="24"/>
          <w:szCs w:val="24"/>
          <w:lang w:val="en-IN"/>
        </w:rPr>
        <w:t xml:space="preserve">we discuss below </w:t>
      </w:r>
      <w:r w:rsidRPr="00B10CD0">
        <w:rPr>
          <w:rFonts w:ascii="Times New Roman" w:hAnsi="Times New Roman" w:cs="Times New Roman"/>
          <w:sz w:val="24"/>
          <w:szCs w:val="24"/>
          <w:lang w:val="en-IN"/>
        </w:rPr>
        <w:t>als</w:t>
      </w:r>
      <w:r>
        <w:rPr>
          <w:rFonts w:ascii="Times New Roman" w:hAnsi="Times New Roman" w:cs="Times New Roman"/>
          <w:sz w:val="24"/>
          <w:szCs w:val="24"/>
          <w:lang w:val="en-IN"/>
        </w:rPr>
        <w:t>o</w:t>
      </w:r>
      <w:r w:rsidRPr="00B10CD0">
        <w:rPr>
          <w:rFonts w:ascii="Times New Roman" w:hAnsi="Times New Roman" w:cs="Times New Roman"/>
          <w:sz w:val="24"/>
          <w:szCs w:val="24"/>
          <w:lang w:val="en-IN"/>
        </w:rPr>
        <w:t xml:space="preserve"> fall</w:t>
      </w:r>
      <w:r w:rsidR="006161BC">
        <w:rPr>
          <w:rFonts w:ascii="Times New Roman" w:hAnsi="Times New Roman" w:cs="Times New Roman"/>
          <w:sz w:val="24"/>
          <w:szCs w:val="24"/>
          <w:lang w:val="en-IN"/>
        </w:rPr>
        <w:t>s</w:t>
      </w:r>
      <w:r w:rsidRPr="00B10CD0">
        <w:rPr>
          <w:rFonts w:ascii="Times New Roman" w:hAnsi="Times New Roman" w:cs="Times New Roman"/>
          <w:sz w:val="24"/>
          <w:szCs w:val="24"/>
          <w:lang w:val="en-IN"/>
        </w:rPr>
        <w:t xml:space="preserve"> under the category of efficiency indicators </w:t>
      </w:r>
      <w:r>
        <w:rPr>
          <w:rFonts w:ascii="Times New Roman" w:hAnsi="Times New Roman" w:cs="Times New Roman"/>
          <w:sz w:val="24"/>
          <w:szCs w:val="24"/>
          <w:lang w:val="en-IN"/>
        </w:rPr>
        <w:t xml:space="preserve">is retention rate at the primary and elementary level which gives us information about the retaining </w:t>
      </w:r>
      <w:r>
        <w:rPr>
          <w:rFonts w:ascii="Times New Roman" w:hAnsi="Times New Roman" w:cs="Times New Roman"/>
          <w:sz w:val="24"/>
          <w:szCs w:val="24"/>
          <w:lang w:val="en-IN"/>
        </w:rPr>
        <w:lastRenderedPageBreak/>
        <w:t>capacity of the system</w:t>
      </w:r>
      <w:r w:rsidR="00CC5DC7">
        <w:rPr>
          <w:rFonts w:ascii="Times New Roman" w:hAnsi="Times New Roman" w:cs="Times New Roman"/>
          <w:sz w:val="24"/>
          <w:szCs w:val="24"/>
          <w:lang w:val="en-IN"/>
        </w:rPr>
        <w:t xml:space="preserve"> (Table 15)</w:t>
      </w:r>
      <w:r>
        <w:rPr>
          <w:rFonts w:ascii="Times New Roman" w:hAnsi="Times New Roman" w:cs="Times New Roman"/>
          <w:sz w:val="24"/>
          <w:szCs w:val="24"/>
          <w:lang w:val="en-IN"/>
        </w:rPr>
        <w:t xml:space="preserve">. Grade V enrolment is linked to enrolment in Grade I five years back </w:t>
      </w:r>
      <w:r w:rsidR="00385EAC">
        <w:rPr>
          <w:rFonts w:ascii="Times New Roman" w:hAnsi="Times New Roman" w:cs="Times New Roman"/>
          <w:sz w:val="24"/>
          <w:szCs w:val="24"/>
          <w:lang w:val="en-IN"/>
        </w:rPr>
        <w:t>as against Grade VIII enrolment is linked to Grade I enrolment 8 years back</w:t>
      </w:r>
      <w:r w:rsidR="000B0BAC">
        <w:rPr>
          <w:rFonts w:ascii="Times New Roman" w:hAnsi="Times New Roman" w:cs="Times New Roman"/>
          <w:sz w:val="24"/>
          <w:szCs w:val="24"/>
          <w:lang w:val="en-IN"/>
        </w:rPr>
        <w:t xml:space="preserve"> and so at the secondary and higher secondary levels of educ</w:t>
      </w:r>
      <w:r w:rsidR="006161BC">
        <w:rPr>
          <w:rFonts w:ascii="Times New Roman" w:hAnsi="Times New Roman" w:cs="Times New Roman"/>
          <w:sz w:val="24"/>
          <w:szCs w:val="24"/>
          <w:lang w:val="en-IN"/>
        </w:rPr>
        <w:t>a</w:t>
      </w:r>
      <w:r w:rsidR="000B0BAC">
        <w:rPr>
          <w:rFonts w:ascii="Times New Roman" w:hAnsi="Times New Roman" w:cs="Times New Roman"/>
          <w:sz w:val="24"/>
          <w:szCs w:val="24"/>
          <w:lang w:val="en-IN"/>
        </w:rPr>
        <w:t xml:space="preserve">tion. </w:t>
      </w:r>
      <w:r w:rsidR="00385EAC">
        <w:rPr>
          <w:rFonts w:ascii="Times New Roman" w:hAnsi="Times New Roman" w:cs="Times New Roman"/>
          <w:sz w:val="24"/>
          <w:szCs w:val="24"/>
          <w:lang w:val="en-IN"/>
        </w:rPr>
        <w:t xml:space="preserve"> </w:t>
      </w:r>
      <w:r w:rsidR="000B0BAC">
        <w:rPr>
          <w:rFonts w:ascii="Times New Roman" w:hAnsi="Times New Roman" w:cs="Times New Roman"/>
          <w:sz w:val="24"/>
          <w:szCs w:val="24"/>
          <w:lang w:val="en-IN"/>
        </w:rPr>
        <w:t>A look at Table 1</w:t>
      </w:r>
      <w:r w:rsidR="00CC5DC7">
        <w:rPr>
          <w:rFonts w:ascii="Times New Roman" w:hAnsi="Times New Roman" w:cs="Times New Roman"/>
          <w:sz w:val="24"/>
          <w:szCs w:val="24"/>
          <w:lang w:val="en-IN"/>
        </w:rPr>
        <w:t>5</w:t>
      </w:r>
      <w:r w:rsidR="000B0BAC">
        <w:rPr>
          <w:rFonts w:ascii="Times New Roman" w:hAnsi="Times New Roman" w:cs="Times New Roman"/>
          <w:sz w:val="24"/>
          <w:szCs w:val="24"/>
          <w:lang w:val="en-IN"/>
        </w:rPr>
        <w:t xml:space="preserve"> reveals that that prima-facie it look</w:t>
      </w:r>
      <w:r w:rsidR="006161BC">
        <w:rPr>
          <w:rFonts w:ascii="Times New Roman" w:hAnsi="Times New Roman" w:cs="Times New Roman"/>
          <w:sz w:val="24"/>
          <w:szCs w:val="24"/>
          <w:lang w:val="en-IN"/>
        </w:rPr>
        <w:t>s</w:t>
      </w:r>
      <w:r w:rsidR="000B0BAC">
        <w:rPr>
          <w:rFonts w:ascii="Times New Roman" w:hAnsi="Times New Roman" w:cs="Times New Roman"/>
          <w:sz w:val="24"/>
          <w:szCs w:val="24"/>
          <w:lang w:val="en-IN"/>
        </w:rPr>
        <w:t xml:space="preserve"> that both boys and girls almost equally retain which is true for across level</w:t>
      </w:r>
      <w:r w:rsidR="00CC5DC7">
        <w:rPr>
          <w:rFonts w:ascii="Times New Roman" w:hAnsi="Times New Roman" w:cs="Times New Roman"/>
          <w:sz w:val="24"/>
          <w:szCs w:val="24"/>
          <w:lang w:val="en-IN"/>
        </w:rPr>
        <w:t>s</w:t>
      </w:r>
      <w:r w:rsidR="000B0BAC">
        <w:rPr>
          <w:rFonts w:ascii="Times New Roman" w:hAnsi="Times New Roman" w:cs="Times New Roman"/>
          <w:sz w:val="24"/>
          <w:szCs w:val="24"/>
          <w:lang w:val="en-IN"/>
        </w:rPr>
        <w:t xml:space="preserve"> of education. A retention rate of 86.30 percent at </w:t>
      </w:r>
      <w:r w:rsidR="006161BC">
        <w:rPr>
          <w:rFonts w:ascii="Times New Roman" w:hAnsi="Times New Roman" w:cs="Times New Roman"/>
          <w:sz w:val="24"/>
          <w:szCs w:val="24"/>
          <w:lang w:val="en-IN"/>
        </w:rPr>
        <w:t xml:space="preserve">the </w:t>
      </w:r>
      <w:r w:rsidR="000B0BAC">
        <w:rPr>
          <w:rFonts w:ascii="Times New Roman" w:hAnsi="Times New Roman" w:cs="Times New Roman"/>
          <w:sz w:val="24"/>
          <w:szCs w:val="24"/>
          <w:lang w:val="en-IN"/>
        </w:rPr>
        <w:t xml:space="preserve">primary level of </w:t>
      </w:r>
      <w:r w:rsidR="00691B98">
        <w:rPr>
          <w:rFonts w:ascii="Times New Roman" w:hAnsi="Times New Roman" w:cs="Times New Roman"/>
          <w:sz w:val="24"/>
          <w:szCs w:val="24"/>
          <w:lang w:val="en-IN"/>
        </w:rPr>
        <w:t>education indicate</w:t>
      </w:r>
      <w:r w:rsidR="000B0BAC">
        <w:rPr>
          <w:rFonts w:ascii="Times New Roman" w:hAnsi="Times New Roman" w:cs="Times New Roman"/>
          <w:sz w:val="24"/>
          <w:szCs w:val="24"/>
          <w:lang w:val="en-IN"/>
        </w:rPr>
        <w:t xml:space="preserve"> that only 86 of the total 100 children who entered the system five years back could able to reach Grade V</w:t>
      </w:r>
      <w:r w:rsidR="000C2590">
        <w:rPr>
          <w:rFonts w:ascii="Times New Roman" w:hAnsi="Times New Roman" w:cs="Times New Roman"/>
          <w:sz w:val="24"/>
          <w:szCs w:val="24"/>
          <w:lang w:val="en-IN"/>
        </w:rPr>
        <w:t xml:space="preserve">; the balance </w:t>
      </w:r>
      <w:r w:rsidR="006161BC">
        <w:rPr>
          <w:rFonts w:ascii="Times New Roman" w:hAnsi="Times New Roman" w:cs="Times New Roman"/>
          <w:sz w:val="24"/>
          <w:szCs w:val="24"/>
          <w:lang w:val="en-IN"/>
        </w:rPr>
        <w:t xml:space="preserve">of </w:t>
      </w:r>
      <w:r w:rsidR="000C2590">
        <w:rPr>
          <w:rFonts w:ascii="Times New Roman" w:hAnsi="Times New Roman" w:cs="Times New Roman"/>
          <w:sz w:val="24"/>
          <w:szCs w:val="24"/>
          <w:lang w:val="en-IN"/>
        </w:rPr>
        <w:t>14 children</w:t>
      </w:r>
      <w:r w:rsidR="00CC5DC7">
        <w:rPr>
          <w:rFonts w:ascii="Times New Roman" w:hAnsi="Times New Roman" w:cs="Times New Roman"/>
          <w:sz w:val="24"/>
          <w:szCs w:val="24"/>
          <w:lang w:val="en-IN"/>
        </w:rPr>
        <w:t xml:space="preserve"> couldn’t reach Grade V i</w:t>
      </w:r>
      <w:r w:rsidR="000C2590">
        <w:rPr>
          <w:rFonts w:ascii="Times New Roman" w:hAnsi="Times New Roman" w:cs="Times New Roman"/>
          <w:sz w:val="24"/>
          <w:szCs w:val="24"/>
          <w:lang w:val="en-IN"/>
        </w:rPr>
        <w:t xml:space="preserve">n 2018-19 and dropped out from the system however a few of them still be in the system because of the repetition. </w:t>
      </w:r>
      <w:r w:rsidR="00691B98">
        <w:rPr>
          <w:rFonts w:ascii="Times New Roman" w:hAnsi="Times New Roman" w:cs="Times New Roman"/>
          <w:sz w:val="24"/>
          <w:szCs w:val="24"/>
          <w:lang w:val="en-IN"/>
        </w:rPr>
        <w:t xml:space="preserve">It may be recalled that the average annual drop out rate in 2018-19 at </w:t>
      </w:r>
      <w:r w:rsidR="006161BC">
        <w:rPr>
          <w:rFonts w:ascii="Times New Roman" w:hAnsi="Times New Roman" w:cs="Times New Roman"/>
          <w:sz w:val="24"/>
          <w:szCs w:val="24"/>
          <w:lang w:val="en-IN"/>
        </w:rPr>
        <w:t xml:space="preserve">the </w:t>
      </w:r>
      <w:r w:rsidR="00691B98">
        <w:rPr>
          <w:rFonts w:ascii="Times New Roman" w:hAnsi="Times New Roman" w:cs="Times New Roman"/>
          <w:sz w:val="24"/>
          <w:szCs w:val="24"/>
          <w:lang w:val="en-IN"/>
        </w:rPr>
        <w:t>primary level presented above is 4.45 percent which also otherwise indicate that about 17.80 percent of the total enrolment in Grades I to V couldn’t remain in the system</w:t>
      </w:r>
      <w:r w:rsidR="00615568">
        <w:rPr>
          <w:rFonts w:ascii="Times New Roman" w:hAnsi="Times New Roman" w:cs="Times New Roman"/>
          <w:sz w:val="24"/>
          <w:szCs w:val="24"/>
          <w:lang w:val="en-IN"/>
        </w:rPr>
        <w:t xml:space="preserve"> which is huge in the size i</w:t>
      </w:r>
      <w:r w:rsidR="00A57F9D">
        <w:rPr>
          <w:rFonts w:ascii="Times New Roman" w:hAnsi="Times New Roman" w:cs="Times New Roman"/>
          <w:sz w:val="24"/>
          <w:szCs w:val="24"/>
          <w:lang w:val="en-IN"/>
        </w:rPr>
        <w:t>f</w:t>
      </w:r>
      <w:r w:rsidR="00615568">
        <w:rPr>
          <w:rFonts w:ascii="Times New Roman" w:hAnsi="Times New Roman" w:cs="Times New Roman"/>
          <w:sz w:val="24"/>
          <w:szCs w:val="24"/>
          <w:lang w:val="en-IN"/>
        </w:rPr>
        <w:t xml:space="preserve"> the size of total primary enrolment is in the tune of </w:t>
      </w:r>
      <w:r w:rsidR="00A57F9D">
        <w:rPr>
          <w:rFonts w:ascii="Times New Roman" w:hAnsi="Times New Roman" w:cs="Times New Roman"/>
          <w:sz w:val="24"/>
          <w:szCs w:val="24"/>
          <w:lang w:val="en-IN"/>
        </w:rPr>
        <w:t>122.38</w:t>
      </w:r>
      <w:r w:rsidR="00615568">
        <w:rPr>
          <w:rFonts w:ascii="Times New Roman" w:hAnsi="Times New Roman" w:cs="Times New Roman"/>
          <w:sz w:val="24"/>
          <w:szCs w:val="24"/>
          <w:lang w:val="en-IN"/>
        </w:rPr>
        <w:t xml:space="preserve"> million. </w:t>
      </w:r>
      <w:r w:rsidR="006161BC">
        <w:rPr>
          <w:rFonts w:ascii="Times New Roman" w:hAnsi="Times New Roman" w:cs="Times New Roman"/>
          <w:sz w:val="24"/>
          <w:szCs w:val="24"/>
          <w:lang w:val="en-IN"/>
        </w:rPr>
        <w:t>The r</w:t>
      </w:r>
      <w:r w:rsidR="00A57F9D">
        <w:rPr>
          <w:rFonts w:ascii="Times New Roman" w:hAnsi="Times New Roman" w:cs="Times New Roman"/>
          <w:sz w:val="24"/>
          <w:szCs w:val="24"/>
          <w:lang w:val="en-IN"/>
        </w:rPr>
        <w:t xml:space="preserve">etention rate of girls at </w:t>
      </w:r>
      <w:r w:rsidR="006161BC">
        <w:rPr>
          <w:rFonts w:ascii="Times New Roman" w:hAnsi="Times New Roman" w:cs="Times New Roman"/>
          <w:sz w:val="24"/>
          <w:szCs w:val="24"/>
          <w:lang w:val="en-IN"/>
        </w:rPr>
        <w:t xml:space="preserve">the </w:t>
      </w:r>
      <w:r w:rsidR="00A57F9D">
        <w:rPr>
          <w:rFonts w:ascii="Times New Roman" w:hAnsi="Times New Roman" w:cs="Times New Roman"/>
          <w:sz w:val="24"/>
          <w:szCs w:val="24"/>
          <w:lang w:val="en-IN"/>
        </w:rPr>
        <w:t xml:space="preserve">primary level of education (86.90 percent) is a bit higher than their counterpart boy (85.70 percent); which is also true for many states. On the other hand, 67 percent children of those who enrolled in Grade I eight years back could only reach Grade VIII in 2018-19 which otherwise indicate that 33 percent of the total enrolled </w:t>
      </w:r>
      <w:r w:rsidR="00FE3757">
        <w:rPr>
          <w:rFonts w:ascii="Times New Roman" w:hAnsi="Times New Roman" w:cs="Times New Roman"/>
          <w:sz w:val="24"/>
          <w:szCs w:val="24"/>
          <w:lang w:val="en-IN"/>
        </w:rPr>
        <w:t>couldn’t remain in the system; however</w:t>
      </w:r>
      <w:r w:rsidR="006161BC">
        <w:rPr>
          <w:rFonts w:ascii="Times New Roman" w:hAnsi="Times New Roman" w:cs="Times New Roman"/>
          <w:sz w:val="24"/>
          <w:szCs w:val="24"/>
          <w:lang w:val="en-IN"/>
        </w:rPr>
        <w:t>,</w:t>
      </w:r>
      <w:r w:rsidR="00FE3757">
        <w:rPr>
          <w:rFonts w:ascii="Times New Roman" w:hAnsi="Times New Roman" w:cs="Times New Roman"/>
          <w:sz w:val="24"/>
          <w:szCs w:val="24"/>
          <w:lang w:val="en-IN"/>
        </w:rPr>
        <w:t xml:space="preserve"> a few of them m</w:t>
      </w:r>
      <w:r w:rsidR="004F3A54">
        <w:rPr>
          <w:rFonts w:ascii="Times New Roman" w:hAnsi="Times New Roman" w:cs="Times New Roman"/>
          <w:sz w:val="24"/>
          <w:szCs w:val="24"/>
          <w:lang w:val="en-IN"/>
        </w:rPr>
        <w:t>a</w:t>
      </w:r>
      <w:r w:rsidR="00FE3757">
        <w:rPr>
          <w:rFonts w:ascii="Times New Roman" w:hAnsi="Times New Roman" w:cs="Times New Roman"/>
          <w:sz w:val="24"/>
          <w:szCs w:val="24"/>
          <w:lang w:val="en-IN"/>
        </w:rPr>
        <w:t>y still be in the sy</w:t>
      </w:r>
      <w:r w:rsidR="00B17E9C">
        <w:rPr>
          <w:rFonts w:ascii="Times New Roman" w:hAnsi="Times New Roman" w:cs="Times New Roman"/>
          <w:sz w:val="24"/>
          <w:szCs w:val="24"/>
          <w:lang w:val="en-IN"/>
        </w:rPr>
        <w:t>s</w:t>
      </w:r>
      <w:r w:rsidR="00FE3757">
        <w:rPr>
          <w:rFonts w:ascii="Times New Roman" w:hAnsi="Times New Roman" w:cs="Times New Roman"/>
          <w:sz w:val="24"/>
          <w:szCs w:val="24"/>
          <w:lang w:val="en-IN"/>
        </w:rPr>
        <w:t xml:space="preserve">tem because of the repetition.  </w:t>
      </w:r>
      <w:r w:rsidR="004F3A54">
        <w:rPr>
          <w:rFonts w:ascii="Times New Roman" w:hAnsi="Times New Roman" w:cs="Times New Roman"/>
          <w:sz w:val="24"/>
          <w:szCs w:val="24"/>
          <w:lang w:val="en-IN"/>
        </w:rPr>
        <w:t>On the other hand, only 56.90 and 38.00 percent could remain in the secondary and higher secondary levels of education indicating about 43 and 52 percent of the total enrolment couldn’t remain and dropped out from the syste</w:t>
      </w:r>
      <w:r w:rsidR="00E43569">
        <w:rPr>
          <w:rFonts w:ascii="Times New Roman" w:hAnsi="Times New Roman" w:cs="Times New Roman"/>
          <w:sz w:val="24"/>
          <w:szCs w:val="24"/>
          <w:lang w:val="en-IN"/>
        </w:rPr>
        <w:t xml:space="preserve">m. Not only the secondary and higher secondary levels of education but even universal primary and elementary education is not at all in sight which is quite similar to </w:t>
      </w:r>
      <w:r w:rsidR="006161BC">
        <w:rPr>
          <w:rFonts w:ascii="Times New Roman" w:hAnsi="Times New Roman" w:cs="Times New Roman"/>
          <w:sz w:val="24"/>
          <w:szCs w:val="24"/>
          <w:lang w:val="en-IN"/>
        </w:rPr>
        <w:t xml:space="preserve">the </w:t>
      </w:r>
      <w:r w:rsidR="00E43569">
        <w:rPr>
          <w:rFonts w:ascii="Times New Roman" w:hAnsi="Times New Roman" w:cs="Times New Roman"/>
          <w:sz w:val="24"/>
          <w:szCs w:val="24"/>
          <w:lang w:val="en-IN"/>
        </w:rPr>
        <w:t xml:space="preserve">situation a decade back. The situation is quite disappointing as it is despite the ongoing programmes, such as Samagra Shiksha (Sarva Shiksha Abhiyan) on which huge </w:t>
      </w:r>
      <w:r w:rsidR="00395212">
        <w:rPr>
          <w:rFonts w:ascii="Times New Roman" w:hAnsi="Times New Roman" w:cs="Times New Roman"/>
          <w:sz w:val="24"/>
          <w:szCs w:val="24"/>
          <w:lang w:val="en-IN"/>
        </w:rPr>
        <w:t>investment</w:t>
      </w:r>
      <w:r w:rsidR="00E43569">
        <w:rPr>
          <w:rFonts w:ascii="Times New Roman" w:hAnsi="Times New Roman" w:cs="Times New Roman"/>
          <w:sz w:val="24"/>
          <w:szCs w:val="24"/>
          <w:lang w:val="en-IN"/>
        </w:rPr>
        <w:t xml:space="preserve"> is being made even though the same </w:t>
      </w:r>
      <w:r w:rsidR="00395212">
        <w:rPr>
          <w:rFonts w:ascii="Times New Roman" w:hAnsi="Times New Roman" w:cs="Times New Roman"/>
          <w:sz w:val="24"/>
          <w:szCs w:val="24"/>
          <w:lang w:val="en-IN"/>
        </w:rPr>
        <w:t xml:space="preserve">has shown </w:t>
      </w:r>
      <w:r w:rsidR="006161BC">
        <w:rPr>
          <w:rFonts w:ascii="Times New Roman" w:hAnsi="Times New Roman" w:cs="Times New Roman"/>
          <w:sz w:val="24"/>
          <w:szCs w:val="24"/>
          <w:lang w:val="en-IN"/>
        </w:rPr>
        <w:t xml:space="preserve">a </w:t>
      </w:r>
      <w:r w:rsidR="00395212">
        <w:rPr>
          <w:rFonts w:ascii="Times New Roman" w:hAnsi="Times New Roman" w:cs="Times New Roman"/>
          <w:sz w:val="24"/>
          <w:szCs w:val="24"/>
          <w:lang w:val="en-IN"/>
        </w:rPr>
        <w:t xml:space="preserve">decline in </w:t>
      </w:r>
      <w:r w:rsidR="00C052E5">
        <w:rPr>
          <w:rFonts w:ascii="Times New Roman" w:hAnsi="Times New Roman" w:cs="Times New Roman"/>
          <w:sz w:val="24"/>
          <w:szCs w:val="24"/>
          <w:lang w:val="en-IN"/>
        </w:rPr>
        <w:t xml:space="preserve">the </w:t>
      </w:r>
      <w:r w:rsidR="00395212">
        <w:rPr>
          <w:rFonts w:ascii="Times New Roman" w:hAnsi="Times New Roman" w:cs="Times New Roman"/>
          <w:sz w:val="24"/>
          <w:szCs w:val="24"/>
          <w:lang w:val="en-IN"/>
        </w:rPr>
        <w:t xml:space="preserve">recent years. </w:t>
      </w:r>
    </w:p>
    <w:p w:rsidR="004F3A54" w:rsidRDefault="004F3A54" w:rsidP="006B2998">
      <w:pPr>
        <w:tabs>
          <w:tab w:val="left" w:pos="2156"/>
        </w:tabs>
        <w:spacing w:after="0" w:line="240" w:lineRule="auto"/>
        <w:jc w:val="center"/>
        <w:rPr>
          <w:rFonts w:ascii="Times New Roman" w:hAnsi="Times New Roman" w:cs="Times New Roman"/>
          <w:b/>
          <w:sz w:val="24"/>
          <w:szCs w:val="24"/>
          <w:lang w:val="en-IN"/>
        </w:rPr>
      </w:pPr>
    </w:p>
    <w:p w:rsidR="00A36FD3" w:rsidRDefault="00A36FD3">
      <w:pPr>
        <w:rPr>
          <w:rFonts w:ascii="Times New Roman" w:hAnsi="Times New Roman" w:cs="Times New Roman"/>
          <w:b/>
          <w:sz w:val="24"/>
          <w:szCs w:val="24"/>
          <w:lang w:val="en-IN"/>
        </w:rPr>
      </w:pPr>
      <w:r>
        <w:rPr>
          <w:rFonts w:ascii="Times New Roman" w:hAnsi="Times New Roman" w:cs="Times New Roman"/>
          <w:b/>
          <w:sz w:val="24"/>
          <w:szCs w:val="24"/>
          <w:lang w:val="en-IN"/>
        </w:rPr>
        <w:br w:type="page"/>
      </w:r>
    </w:p>
    <w:p w:rsidR="00385EAC" w:rsidRPr="006B2998" w:rsidRDefault="00385EAC" w:rsidP="006B2998">
      <w:pPr>
        <w:tabs>
          <w:tab w:val="left" w:pos="2156"/>
        </w:tabs>
        <w:spacing w:after="0" w:line="240" w:lineRule="auto"/>
        <w:jc w:val="center"/>
        <w:rPr>
          <w:rFonts w:ascii="Times New Roman" w:hAnsi="Times New Roman" w:cs="Times New Roman"/>
          <w:b/>
          <w:sz w:val="24"/>
          <w:szCs w:val="24"/>
          <w:lang w:val="en-IN"/>
        </w:rPr>
      </w:pPr>
      <w:r w:rsidRPr="006B2998">
        <w:rPr>
          <w:rFonts w:ascii="Times New Roman" w:hAnsi="Times New Roman" w:cs="Times New Roman"/>
          <w:b/>
          <w:sz w:val="24"/>
          <w:szCs w:val="24"/>
          <w:lang w:val="en-IN"/>
        </w:rPr>
        <w:lastRenderedPageBreak/>
        <w:t>Table 1</w:t>
      </w:r>
      <w:r w:rsidR="00CC5DC7">
        <w:rPr>
          <w:rFonts w:ascii="Times New Roman" w:hAnsi="Times New Roman" w:cs="Times New Roman"/>
          <w:b/>
          <w:sz w:val="24"/>
          <w:szCs w:val="24"/>
          <w:lang w:val="en-IN"/>
        </w:rPr>
        <w:t>5</w:t>
      </w:r>
    </w:p>
    <w:p w:rsidR="00385EAC" w:rsidRPr="006B2998" w:rsidRDefault="00385EAC" w:rsidP="006B2998">
      <w:pPr>
        <w:tabs>
          <w:tab w:val="left" w:pos="2156"/>
        </w:tabs>
        <w:spacing w:after="0" w:line="240" w:lineRule="auto"/>
        <w:jc w:val="center"/>
        <w:rPr>
          <w:rFonts w:ascii="Times New Roman" w:hAnsi="Times New Roman" w:cs="Times New Roman"/>
          <w:b/>
          <w:sz w:val="24"/>
          <w:szCs w:val="24"/>
          <w:lang w:val="en-IN"/>
        </w:rPr>
      </w:pPr>
      <w:r w:rsidRPr="006B2998">
        <w:rPr>
          <w:rFonts w:ascii="Times New Roman" w:hAnsi="Times New Roman" w:cs="Times New Roman"/>
          <w:b/>
          <w:sz w:val="24"/>
          <w:szCs w:val="24"/>
          <w:lang w:val="en-IN"/>
        </w:rPr>
        <w:t>State-specific Retention Rate</w:t>
      </w:r>
      <w:r w:rsidR="006B2998" w:rsidRPr="006B2998">
        <w:rPr>
          <w:rFonts w:ascii="Times New Roman" w:hAnsi="Times New Roman" w:cs="Times New Roman"/>
          <w:b/>
          <w:sz w:val="24"/>
          <w:szCs w:val="24"/>
          <w:lang w:val="en-IN"/>
        </w:rPr>
        <w:t>; 2018-19</w:t>
      </w:r>
    </w:p>
    <w:tbl>
      <w:tblPr>
        <w:tblStyle w:val="TableGrid"/>
        <w:tblW w:w="11199" w:type="dxa"/>
        <w:tblInd w:w="-459" w:type="dxa"/>
        <w:tblLayout w:type="fixed"/>
        <w:tblLook w:val="04E0"/>
      </w:tblPr>
      <w:tblGrid>
        <w:gridCol w:w="1601"/>
        <w:gridCol w:w="866"/>
        <w:gridCol w:w="866"/>
        <w:gridCol w:w="866"/>
        <w:gridCol w:w="866"/>
        <w:gridCol w:w="766"/>
        <w:gridCol w:w="766"/>
        <w:gridCol w:w="831"/>
        <w:gridCol w:w="851"/>
        <w:gridCol w:w="766"/>
        <w:gridCol w:w="766"/>
        <w:gridCol w:w="679"/>
        <w:gridCol w:w="709"/>
      </w:tblGrid>
      <w:tr w:rsidR="003B58C1" w:rsidRPr="00385EAC" w:rsidTr="00467308">
        <w:trPr>
          <w:trHeight w:val="289"/>
        </w:trPr>
        <w:tc>
          <w:tcPr>
            <w:tcW w:w="1601" w:type="dxa"/>
            <w:vMerge w:val="restart"/>
            <w:tcBorders>
              <w:top w:val="single" w:sz="4" w:space="0" w:color="auto"/>
              <w:left w:val="single" w:sz="4" w:space="0" w:color="auto"/>
              <w:bottom w:val="single" w:sz="4" w:space="0" w:color="auto"/>
              <w:right w:val="single" w:sz="4" w:space="0" w:color="auto"/>
            </w:tcBorders>
            <w:noWrap/>
            <w:hideMark/>
          </w:tcPr>
          <w:p w:rsidR="003B58C1" w:rsidRPr="006B2998" w:rsidRDefault="003B58C1" w:rsidP="00385EAC">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 </w:t>
            </w:r>
          </w:p>
          <w:p w:rsidR="003B58C1" w:rsidRPr="006B2998" w:rsidRDefault="003B58C1" w:rsidP="00385EAC">
            <w:pPr>
              <w:jc w:val="center"/>
              <w:rPr>
                <w:rFonts w:ascii="Times New Roman" w:eastAsia="Times New Roman" w:hAnsi="Times New Roman" w:cs="Times New Roman"/>
                <w:b/>
                <w:bCs/>
                <w:color w:val="000000"/>
                <w:sz w:val="20"/>
                <w:szCs w:val="20"/>
              </w:rPr>
            </w:pPr>
            <w:r w:rsidRPr="006B2998">
              <w:rPr>
                <w:rFonts w:ascii="Times New Roman" w:eastAsia="Times New Roman" w:hAnsi="Times New Roman" w:cs="Times New Roman"/>
                <w:b/>
                <w:bCs/>
                <w:color w:val="000000"/>
                <w:sz w:val="20"/>
                <w:szCs w:val="20"/>
              </w:rPr>
              <w:t>State/UT</w:t>
            </w:r>
          </w:p>
          <w:p w:rsidR="003B58C1" w:rsidRPr="006B2998" w:rsidRDefault="003B58C1" w:rsidP="00385EAC">
            <w:pPr>
              <w:jc w:val="center"/>
              <w:rPr>
                <w:rFonts w:ascii="Times New Roman" w:eastAsia="Times New Roman" w:hAnsi="Times New Roman" w:cs="Times New Roman"/>
                <w:b/>
                <w:bCs/>
                <w:color w:val="000000"/>
                <w:sz w:val="20"/>
                <w:szCs w:val="20"/>
              </w:rPr>
            </w:pPr>
          </w:p>
          <w:p w:rsidR="003B58C1" w:rsidRPr="006B2998" w:rsidRDefault="003B58C1" w:rsidP="00385EAC">
            <w:pPr>
              <w:jc w:val="center"/>
              <w:rPr>
                <w:rFonts w:ascii="Times New Roman" w:eastAsia="Times New Roman" w:hAnsi="Times New Roman" w:cs="Times New Roman"/>
                <w:color w:val="000000"/>
                <w:sz w:val="20"/>
                <w:szCs w:val="20"/>
              </w:rPr>
            </w:pPr>
          </w:p>
        </w:tc>
        <w:tc>
          <w:tcPr>
            <w:tcW w:w="2598" w:type="dxa"/>
            <w:gridSpan w:val="3"/>
            <w:tcBorders>
              <w:left w:val="single" w:sz="4" w:space="0" w:color="auto"/>
            </w:tcBorders>
            <w:noWrap/>
            <w:hideMark/>
          </w:tcPr>
          <w:p w:rsidR="00467308" w:rsidRDefault="00467308" w:rsidP="003B58C1">
            <w:pPr>
              <w:jc w:val="center"/>
              <w:rPr>
                <w:rFonts w:ascii="Times New Roman" w:eastAsia="Times New Roman" w:hAnsi="Times New Roman" w:cs="Times New Roman"/>
                <w:b/>
                <w:color w:val="000000"/>
                <w:sz w:val="20"/>
                <w:szCs w:val="20"/>
              </w:rPr>
            </w:pPr>
          </w:p>
          <w:p w:rsidR="003B58C1" w:rsidRPr="003B58C1" w:rsidRDefault="003B58C1" w:rsidP="003B58C1">
            <w:pPr>
              <w:jc w:val="center"/>
              <w:rPr>
                <w:rFonts w:ascii="Times New Roman" w:eastAsia="Times New Roman" w:hAnsi="Times New Roman" w:cs="Times New Roman"/>
                <w:b/>
                <w:color w:val="000000"/>
                <w:sz w:val="20"/>
                <w:szCs w:val="20"/>
              </w:rPr>
            </w:pPr>
            <w:r w:rsidRPr="003B58C1">
              <w:rPr>
                <w:rFonts w:ascii="Times New Roman" w:eastAsia="Times New Roman" w:hAnsi="Times New Roman" w:cs="Times New Roman"/>
                <w:b/>
                <w:color w:val="000000"/>
                <w:sz w:val="20"/>
                <w:szCs w:val="20"/>
              </w:rPr>
              <w:t>Primary</w:t>
            </w:r>
            <w:r w:rsidR="00467308">
              <w:rPr>
                <w:rFonts w:ascii="Times New Roman" w:eastAsia="Times New Roman" w:hAnsi="Times New Roman" w:cs="Times New Roman"/>
                <w:b/>
                <w:color w:val="000000"/>
                <w:sz w:val="20"/>
                <w:szCs w:val="20"/>
              </w:rPr>
              <w:t>, V</w:t>
            </w:r>
            <w:r w:rsidRPr="003B58C1">
              <w:rPr>
                <w:rFonts w:ascii="Times New Roman" w:eastAsia="Times New Roman" w:hAnsi="Times New Roman" w:cs="Times New Roman"/>
                <w:b/>
                <w:color w:val="000000"/>
                <w:sz w:val="20"/>
                <w:szCs w:val="20"/>
              </w:rPr>
              <w:t xml:space="preserve"> </w:t>
            </w:r>
          </w:p>
        </w:tc>
        <w:tc>
          <w:tcPr>
            <w:tcW w:w="2398" w:type="dxa"/>
            <w:gridSpan w:val="3"/>
            <w:noWrap/>
            <w:hideMark/>
          </w:tcPr>
          <w:p w:rsidR="003B58C1" w:rsidRPr="003B58C1" w:rsidRDefault="003B58C1" w:rsidP="00385EAC">
            <w:pPr>
              <w:jc w:val="center"/>
              <w:rPr>
                <w:rFonts w:ascii="Times New Roman" w:eastAsia="Times New Roman" w:hAnsi="Times New Roman" w:cs="Times New Roman"/>
                <w:b/>
                <w:color w:val="000000"/>
                <w:sz w:val="20"/>
                <w:szCs w:val="20"/>
              </w:rPr>
            </w:pPr>
            <w:r w:rsidRPr="003B58C1">
              <w:rPr>
                <w:rFonts w:ascii="Times New Roman" w:eastAsia="Times New Roman" w:hAnsi="Times New Roman" w:cs="Times New Roman"/>
                <w:b/>
                <w:color w:val="000000"/>
                <w:sz w:val="20"/>
                <w:szCs w:val="20"/>
              </w:rPr>
              <w:t> </w:t>
            </w:r>
          </w:p>
          <w:p w:rsidR="003B58C1" w:rsidRDefault="003B58C1" w:rsidP="003B58C1">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Elementary</w:t>
            </w:r>
            <w:r w:rsidR="00467308">
              <w:rPr>
                <w:rFonts w:ascii="Times New Roman" w:eastAsia="Times New Roman" w:hAnsi="Times New Roman" w:cs="Times New Roman"/>
                <w:b/>
                <w:color w:val="000000"/>
                <w:sz w:val="20"/>
                <w:szCs w:val="20"/>
              </w:rPr>
              <w:t>, VIII</w:t>
            </w:r>
          </w:p>
          <w:p w:rsidR="003B58C1" w:rsidRPr="003B58C1" w:rsidRDefault="003B58C1" w:rsidP="003B58C1">
            <w:pPr>
              <w:jc w:val="center"/>
              <w:rPr>
                <w:rFonts w:ascii="Times New Roman" w:eastAsia="Times New Roman" w:hAnsi="Times New Roman" w:cs="Times New Roman"/>
                <w:b/>
                <w:color w:val="000000"/>
                <w:sz w:val="20"/>
                <w:szCs w:val="20"/>
              </w:rPr>
            </w:pPr>
            <w:r w:rsidRPr="003B58C1">
              <w:rPr>
                <w:rFonts w:ascii="Times New Roman" w:eastAsia="Times New Roman" w:hAnsi="Times New Roman" w:cs="Times New Roman"/>
                <w:b/>
                <w:color w:val="000000"/>
                <w:sz w:val="20"/>
                <w:szCs w:val="20"/>
              </w:rPr>
              <w:t> </w:t>
            </w:r>
          </w:p>
        </w:tc>
        <w:tc>
          <w:tcPr>
            <w:tcW w:w="2448" w:type="dxa"/>
            <w:gridSpan w:val="3"/>
            <w:noWrap/>
            <w:hideMark/>
          </w:tcPr>
          <w:p w:rsidR="003B58C1" w:rsidRPr="003B58C1" w:rsidRDefault="003B58C1" w:rsidP="00385EAC">
            <w:pPr>
              <w:jc w:val="center"/>
              <w:rPr>
                <w:rFonts w:ascii="Times New Roman" w:eastAsia="Times New Roman" w:hAnsi="Times New Roman" w:cs="Times New Roman"/>
                <w:b/>
                <w:color w:val="000000"/>
                <w:sz w:val="20"/>
                <w:szCs w:val="20"/>
              </w:rPr>
            </w:pPr>
            <w:r w:rsidRPr="003B58C1">
              <w:rPr>
                <w:rFonts w:ascii="Times New Roman" w:eastAsia="Times New Roman" w:hAnsi="Times New Roman" w:cs="Times New Roman"/>
                <w:b/>
                <w:color w:val="000000"/>
                <w:sz w:val="20"/>
                <w:szCs w:val="20"/>
              </w:rPr>
              <w:t> </w:t>
            </w:r>
          </w:p>
          <w:p w:rsidR="003B58C1" w:rsidRDefault="003B58C1" w:rsidP="003B58C1">
            <w:pPr>
              <w:jc w:val="center"/>
              <w:rPr>
                <w:rFonts w:ascii="Times New Roman" w:eastAsia="Times New Roman" w:hAnsi="Times New Roman" w:cs="Times New Roman"/>
                <w:b/>
                <w:color w:val="000000"/>
                <w:sz w:val="20"/>
                <w:szCs w:val="20"/>
              </w:rPr>
            </w:pPr>
            <w:r w:rsidRPr="003B58C1">
              <w:rPr>
                <w:rFonts w:ascii="Times New Roman" w:eastAsia="Times New Roman" w:hAnsi="Times New Roman" w:cs="Times New Roman"/>
                <w:b/>
                <w:color w:val="000000"/>
                <w:sz w:val="20"/>
                <w:szCs w:val="20"/>
              </w:rPr>
              <w:t>Secondary</w:t>
            </w:r>
            <w:r w:rsidR="00467308">
              <w:rPr>
                <w:rFonts w:ascii="Times New Roman" w:eastAsia="Times New Roman" w:hAnsi="Times New Roman" w:cs="Times New Roman"/>
                <w:b/>
                <w:color w:val="000000"/>
                <w:sz w:val="20"/>
                <w:szCs w:val="20"/>
              </w:rPr>
              <w:t>, X</w:t>
            </w:r>
          </w:p>
          <w:p w:rsidR="003B58C1" w:rsidRPr="003B58C1" w:rsidRDefault="003B58C1" w:rsidP="003B58C1">
            <w:pPr>
              <w:jc w:val="center"/>
              <w:rPr>
                <w:rFonts w:ascii="Times New Roman" w:eastAsia="Times New Roman" w:hAnsi="Times New Roman" w:cs="Times New Roman"/>
                <w:b/>
                <w:color w:val="000000"/>
                <w:sz w:val="20"/>
                <w:szCs w:val="20"/>
              </w:rPr>
            </w:pPr>
            <w:r w:rsidRPr="003B58C1">
              <w:rPr>
                <w:rFonts w:ascii="Times New Roman" w:eastAsia="Times New Roman" w:hAnsi="Times New Roman" w:cs="Times New Roman"/>
                <w:b/>
                <w:color w:val="000000"/>
                <w:sz w:val="20"/>
                <w:szCs w:val="20"/>
              </w:rPr>
              <w:t> </w:t>
            </w:r>
          </w:p>
        </w:tc>
        <w:tc>
          <w:tcPr>
            <w:tcW w:w="2154" w:type="dxa"/>
            <w:gridSpan w:val="3"/>
            <w:noWrap/>
            <w:hideMark/>
          </w:tcPr>
          <w:p w:rsidR="003B58C1" w:rsidRPr="003B58C1" w:rsidRDefault="003B58C1" w:rsidP="003B58C1">
            <w:pPr>
              <w:jc w:val="center"/>
              <w:rPr>
                <w:rFonts w:ascii="Times New Roman" w:eastAsia="Times New Roman" w:hAnsi="Times New Roman" w:cs="Times New Roman"/>
                <w:b/>
                <w:color w:val="000000"/>
                <w:sz w:val="20"/>
                <w:szCs w:val="20"/>
              </w:rPr>
            </w:pPr>
          </w:p>
          <w:p w:rsidR="003B58C1" w:rsidRDefault="003B58C1" w:rsidP="003B58C1">
            <w:pPr>
              <w:jc w:val="center"/>
              <w:rPr>
                <w:rFonts w:ascii="Times New Roman" w:eastAsia="Times New Roman" w:hAnsi="Times New Roman" w:cs="Times New Roman"/>
                <w:b/>
                <w:color w:val="000000"/>
                <w:sz w:val="20"/>
                <w:szCs w:val="20"/>
              </w:rPr>
            </w:pPr>
            <w:r w:rsidRPr="003B58C1">
              <w:rPr>
                <w:rFonts w:ascii="Times New Roman" w:eastAsia="Times New Roman" w:hAnsi="Times New Roman" w:cs="Times New Roman"/>
                <w:b/>
                <w:color w:val="000000"/>
                <w:sz w:val="20"/>
                <w:szCs w:val="20"/>
              </w:rPr>
              <w:t>Higher Secondary</w:t>
            </w:r>
            <w:r w:rsidR="00467308">
              <w:rPr>
                <w:rFonts w:ascii="Times New Roman" w:eastAsia="Times New Roman" w:hAnsi="Times New Roman" w:cs="Times New Roman"/>
                <w:b/>
                <w:color w:val="000000"/>
                <w:sz w:val="20"/>
                <w:szCs w:val="20"/>
              </w:rPr>
              <w:t>, XII</w:t>
            </w:r>
            <w:r w:rsidRPr="003B58C1">
              <w:rPr>
                <w:rFonts w:ascii="Times New Roman" w:eastAsia="Times New Roman" w:hAnsi="Times New Roman" w:cs="Times New Roman"/>
                <w:b/>
                <w:color w:val="000000"/>
                <w:sz w:val="20"/>
                <w:szCs w:val="20"/>
              </w:rPr>
              <w:t xml:space="preserve"> </w:t>
            </w:r>
          </w:p>
          <w:p w:rsidR="003B58C1" w:rsidRPr="003B58C1" w:rsidRDefault="003B58C1" w:rsidP="003B58C1">
            <w:pPr>
              <w:jc w:val="center"/>
              <w:rPr>
                <w:rFonts w:ascii="Times New Roman" w:eastAsia="Times New Roman" w:hAnsi="Times New Roman" w:cs="Times New Roman"/>
                <w:b/>
                <w:color w:val="000000"/>
                <w:sz w:val="20"/>
                <w:szCs w:val="20"/>
              </w:rPr>
            </w:pPr>
          </w:p>
        </w:tc>
      </w:tr>
      <w:tr w:rsidR="00780B45" w:rsidRPr="00385EAC" w:rsidTr="00467308">
        <w:trPr>
          <w:trHeight w:val="370"/>
        </w:trPr>
        <w:tc>
          <w:tcPr>
            <w:tcW w:w="1601" w:type="dxa"/>
            <w:vMerge/>
            <w:tcBorders>
              <w:top w:val="single" w:sz="4" w:space="0" w:color="auto"/>
              <w:left w:val="single" w:sz="4" w:space="0" w:color="auto"/>
              <w:bottom w:val="single" w:sz="4" w:space="0" w:color="auto"/>
              <w:right w:val="single" w:sz="4" w:space="0" w:color="auto"/>
            </w:tcBorders>
            <w:noWrap/>
            <w:hideMark/>
          </w:tcPr>
          <w:p w:rsidR="006B2998" w:rsidRPr="006B2998" w:rsidRDefault="006B2998" w:rsidP="00385EAC">
            <w:pPr>
              <w:jc w:val="center"/>
              <w:rPr>
                <w:rFonts w:ascii="Times New Roman" w:eastAsia="Times New Roman" w:hAnsi="Times New Roman" w:cs="Times New Roman"/>
                <w:b/>
                <w:bCs/>
                <w:color w:val="000000"/>
                <w:sz w:val="20"/>
                <w:szCs w:val="20"/>
              </w:rPr>
            </w:pPr>
          </w:p>
        </w:tc>
        <w:tc>
          <w:tcPr>
            <w:tcW w:w="866" w:type="dxa"/>
            <w:tcBorders>
              <w:left w:val="single" w:sz="4" w:space="0" w:color="auto"/>
            </w:tcBorders>
            <w:noWrap/>
            <w:hideMark/>
          </w:tcPr>
          <w:p w:rsidR="006B2998" w:rsidRPr="003B58C1" w:rsidRDefault="006B2998" w:rsidP="00385EAC">
            <w:pPr>
              <w:jc w:val="center"/>
              <w:rPr>
                <w:rFonts w:ascii="Times New Roman" w:eastAsia="Times New Roman" w:hAnsi="Times New Roman" w:cs="Times New Roman"/>
                <w:b/>
                <w:color w:val="000000"/>
                <w:sz w:val="20"/>
                <w:szCs w:val="20"/>
              </w:rPr>
            </w:pPr>
            <w:r w:rsidRPr="003B58C1">
              <w:rPr>
                <w:rFonts w:ascii="Times New Roman" w:eastAsia="Times New Roman" w:hAnsi="Times New Roman" w:cs="Times New Roman"/>
                <w:b/>
                <w:color w:val="000000"/>
                <w:sz w:val="20"/>
                <w:szCs w:val="20"/>
              </w:rPr>
              <w:t>Boys</w:t>
            </w:r>
          </w:p>
        </w:tc>
        <w:tc>
          <w:tcPr>
            <w:tcW w:w="866" w:type="dxa"/>
            <w:noWrap/>
            <w:hideMark/>
          </w:tcPr>
          <w:p w:rsidR="006B2998" w:rsidRPr="003B58C1" w:rsidRDefault="006B2998" w:rsidP="00385EAC">
            <w:pPr>
              <w:jc w:val="center"/>
              <w:rPr>
                <w:rFonts w:ascii="Times New Roman" w:eastAsia="Times New Roman" w:hAnsi="Times New Roman" w:cs="Times New Roman"/>
                <w:b/>
                <w:color w:val="000000"/>
                <w:sz w:val="20"/>
                <w:szCs w:val="20"/>
              </w:rPr>
            </w:pPr>
            <w:r w:rsidRPr="003B58C1">
              <w:rPr>
                <w:rFonts w:ascii="Times New Roman" w:eastAsia="Times New Roman" w:hAnsi="Times New Roman" w:cs="Times New Roman"/>
                <w:b/>
                <w:color w:val="000000"/>
                <w:sz w:val="20"/>
                <w:szCs w:val="20"/>
              </w:rPr>
              <w:t>Girls</w:t>
            </w:r>
          </w:p>
        </w:tc>
        <w:tc>
          <w:tcPr>
            <w:tcW w:w="866" w:type="dxa"/>
            <w:noWrap/>
            <w:hideMark/>
          </w:tcPr>
          <w:p w:rsidR="006B2998" w:rsidRPr="003B58C1" w:rsidRDefault="006B2998" w:rsidP="00385EAC">
            <w:pPr>
              <w:jc w:val="center"/>
              <w:rPr>
                <w:rFonts w:ascii="Times New Roman" w:eastAsia="Times New Roman" w:hAnsi="Times New Roman" w:cs="Times New Roman"/>
                <w:b/>
                <w:color w:val="000000"/>
                <w:sz w:val="20"/>
                <w:szCs w:val="20"/>
              </w:rPr>
            </w:pPr>
            <w:r w:rsidRPr="003B58C1">
              <w:rPr>
                <w:rFonts w:ascii="Times New Roman" w:eastAsia="Times New Roman" w:hAnsi="Times New Roman" w:cs="Times New Roman"/>
                <w:b/>
                <w:color w:val="000000"/>
                <w:sz w:val="20"/>
                <w:szCs w:val="20"/>
              </w:rPr>
              <w:t>Total</w:t>
            </w:r>
          </w:p>
        </w:tc>
        <w:tc>
          <w:tcPr>
            <w:tcW w:w="866" w:type="dxa"/>
            <w:noWrap/>
            <w:hideMark/>
          </w:tcPr>
          <w:p w:rsidR="006B2998" w:rsidRPr="003B58C1" w:rsidRDefault="006B2998" w:rsidP="00385EAC">
            <w:pPr>
              <w:jc w:val="center"/>
              <w:rPr>
                <w:rFonts w:ascii="Times New Roman" w:eastAsia="Times New Roman" w:hAnsi="Times New Roman" w:cs="Times New Roman"/>
                <w:b/>
                <w:color w:val="000000"/>
                <w:sz w:val="20"/>
                <w:szCs w:val="20"/>
              </w:rPr>
            </w:pPr>
            <w:r w:rsidRPr="003B58C1">
              <w:rPr>
                <w:rFonts w:ascii="Times New Roman" w:eastAsia="Times New Roman" w:hAnsi="Times New Roman" w:cs="Times New Roman"/>
                <w:b/>
                <w:color w:val="000000"/>
                <w:sz w:val="20"/>
                <w:szCs w:val="20"/>
              </w:rPr>
              <w:t>Boys</w:t>
            </w:r>
          </w:p>
        </w:tc>
        <w:tc>
          <w:tcPr>
            <w:tcW w:w="766" w:type="dxa"/>
            <w:noWrap/>
            <w:hideMark/>
          </w:tcPr>
          <w:p w:rsidR="006B2998" w:rsidRPr="003B58C1" w:rsidRDefault="006B2998" w:rsidP="00385EAC">
            <w:pPr>
              <w:jc w:val="center"/>
              <w:rPr>
                <w:rFonts w:ascii="Times New Roman" w:eastAsia="Times New Roman" w:hAnsi="Times New Roman" w:cs="Times New Roman"/>
                <w:b/>
                <w:color w:val="000000"/>
                <w:sz w:val="20"/>
                <w:szCs w:val="20"/>
              </w:rPr>
            </w:pPr>
            <w:r w:rsidRPr="003B58C1">
              <w:rPr>
                <w:rFonts w:ascii="Times New Roman" w:eastAsia="Times New Roman" w:hAnsi="Times New Roman" w:cs="Times New Roman"/>
                <w:b/>
                <w:color w:val="000000"/>
                <w:sz w:val="20"/>
                <w:szCs w:val="20"/>
              </w:rPr>
              <w:t>Girls</w:t>
            </w:r>
          </w:p>
        </w:tc>
        <w:tc>
          <w:tcPr>
            <w:tcW w:w="766" w:type="dxa"/>
            <w:noWrap/>
            <w:hideMark/>
          </w:tcPr>
          <w:p w:rsidR="006B2998" w:rsidRPr="003B58C1" w:rsidRDefault="006B2998" w:rsidP="00385EAC">
            <w:pPr>
              <w:jc w:val="center"/>
              <w:rPr>
                <w:rFonts w:ascii="Times New Roman" w:eastAsia="Times New Roman" w:hAnsi="Times New Roman" w:cs="Times New Roman"/>
                <w:b/>
                <w:color w:val="000000"/>
                <w:sz w:val="20"/>
                <w:szCs w:val="20"/>
              </w:rPr>
            </w:pPr>
            <w:r w:rsidRPr="003B58C1">
              <w:rPr>
                <w:rFonts w:ascii="Times New Roman" w:eastAsia="Times New Roman" w:hAnsi="Times New Roman" w:cs="Times New Roman"/>
                <w:b/>
                <w:color w:val="000000"/>
                <w:sz w:val="20"/>
                <w:szCs w:val="20"/>
              </w:rPr>
              <w:t>Total</w:t>
            </w:r>
          </w:p>
        </w:tc>
        <w:tc>
          <w:tcPr>
            <w:tcW w:w="831" w:type="dxa"/>
            <w:noWrap/>
            <w:hideMark/>
          </w:tcPr>
          <w:p w:rsidR="006B2998" w:rsidRPr="003B58C1" w:rsidRDefault="006B2998" w:rsidP="00385EAC">
            <w:pPr>
              <w:jc w:val="center"/>
              <w:rPr>
                <w:rFonts w:ascii="Times New Roman" w:eastAsia="Times New Roman" w:hAnsi="Times New Roman" w:cs="Times New Roman"/>
                <w:b/>
                <w:color w:val="000000"/>
                <w:sz w:val="20"/>
                <w:szCs w:val="20"/>
              </w:rPr>
            </w:pPr>
            <w:r w:rsidRPr="003B58C1">
              <w:rPr>
                <w:rFonts w:ascii="Times New Roman" w:eastAsia="Times New Roman" w:hAnsi="Times New Roman" w:cs="Times New Roman"/>
                <w:b/>
                <w:color w:val="000000"/>
                <w:sz w:val="20"/>
                <w:szCs w:val="20"/>
              </w:rPr>
              <w:t>Boys</w:t>
            </w:r>
          </w:p>
        </w:tc>
        <w:tc>
          <w:tcPr>
            <w:tcW w:w="851" w:type="dxa"/>
            <w:noWrap/>
            <w:hideMark/>
          </w:tcPr>
          <w:p w:rsidR="006B2998" w:rsidRPr="003B58C1" w:rsidRDefault="006B2998" w:rsidP="00385EAC">
            <w:pPr>
              <w:jc w:val="center"/>
              <w:rPr>
                <w:rFonts w:ascii="Times New Roman" w:eastAsia="Times New Roman" w:hAnsi="Times New Roman" w:cs="Times New Roman"/>
                <w:b/>
                <w:color w:val="000000"/>
                <w:sz w:val="20"/>
                <w:szCs w:val="20"/>
              </w:rPr>
            </w:pPr>
            <w:r w:rsidRPr="003B58C1">
              <w:rPr>
                <w:rFonts w:ascii="Times New Roman" w:eastAsia="Times New Roman" w:hAnsi="Times New Roman" w:cs="Times New Roman"/>
                <w:b/>
                <w:color w:val="000000"/>
                <w:sz w:val="20"/>
                <w:szCs w:val="20"/>
              </w:rPr>
              <w:t>Girls</w:t>
            </w:r>
          </w:p>
        </w:tc>
        <w:tc>
          <w:tcPr>
            <w:tcW w:w="766" w:type="dxa"/>
            <w:noWrap/>
            <w:hideMark/>
          </w:tcPr>
          <w:p w:rsidR="006B2998" w:rsidRPr="003B58C1" w:rsidRDefault="006B2998" w:rsidP="006B2998">
            <w:pPr>
              <w:rPr>
                <w:rFonts w:ascii="Times New Roman" w:eastAsia="Times New Roman" w:hAnsi="Times New Roman" w:cs="Times New Roman"/>
                <w:b/>
                <w:color w:val="000000"/>
                <w:sz w:val="20"/>
                <w:szCs w:val="20"/>
              </w:rPr>
            </w:pPr>
            <w:r w:rsidRPr="003B58C1">
              <w:rPr>
                <w:rFonts w:ascii="Times New Roman" w:eastAsia="Times New Roman" w:hAnsi="Times New Roman" w:cs="Times New Roman"/>
                <w:b/>
                <w:color w:val="000000"/>
                <w:sz w:val="20"/>
                <w:szCs w:val="20"/>
              </w:rPr>
              <w:t>Total</w:t>
            </w:r>
          </w:p>
        </w:tc>
        <w:tc>
          <w:tcPr>
            <w:tcW w:w="766" w:type="dxa"/>
            <w:noWrap/>
            <w:hideMark/>
          </w:tcPr>
          <w:p w:rsidR="006B2998" w:rsidRPr="003B58C1" w:rsidRDefault="006B2998" w:rsidP="00385EAC">
            <w:pPr>
              <w:jc w:val="center"/>
              <w:rPr>
                <w:rFonts w:ascii="Times New Roman" w:eastAsia="Times New Roman" w:hAnsi="Times New Roman" w:cs="Times New Roman"/>
                <w:b/>
                <w:color w:val="000000"/>
                <w:sz w:val="20"/>
                <w:szCs w:val="20"/>
              </w:rPr>
            </w:pPr>
            <w:r w:rsidRPr="003B58C1">
              <w:rPr>
                <w:rFonts w:ascii="Times New Roman" w:eastAsia="Times New Roman" w:hAnsi="Times New Roman" w:cs="Times New Roman"/>
                <w:b/>
                <w:color w:val="000000"/>
                <w:sz w:val="20"/>
                <w:szCs w:val="20"/>
              </w:rPr>
              <w:t>Boys</w:t>
            </w:r>
          </w:p>
        </w:tc>
        <w:tc>
          <w:tcPr>
            <w:tcW w:w="679" w:type="dxa"/>
            <w:noWrap/>
            <w:hideMark/>
          </w:tcPr>
          <w:p w:rsidR="006B2998" w:rsidRPr="003B58C1" w:rsidRDefault="006B2998" w:rsidP="006B2998">
            <w:pPr>
              <w:rPr>
                <w:rFonts w:ascii="Times New Roman" w:eastAsia="Times New Roman" w:hAnsi="Times New Roman" w:cs="Times New Roman"/>
                <w:b/>
                <w:color w:val="000000"/>
                <w:sz w:val="20"/>
                <w:szCs w:val="20"/>
              </w:rPr>
            </w:pPr>
            <w:r w:rsidRPr="003B58C1">
              <w:rPr>
                <w:rFonts w:ascii="Times New Roman" w:eastAsia="Times New Roman" w:hAnsi="Times New Roman" w:cs="Times New Roman"/>
                <w:b/>
                <w:color w:val="000000"/>
                <w:sz w:val="20"/>
                <w:szCs w:val="20"/>
              </w:rPr>
              <w:t>Girls</w:t>
            </w:r>
          </w:p>
        </w:tc>
        <w:tc>
          <w:tcPr>
            <w:tcW w:w="709" w:type="dxa"/>
            <w:noWrap/>
            <w:hideMark/>
          </w:tcPr>
          <w:p w:rsidR="006B2998" w:rsidRPr="003B58C1" w:rsidRDefault="006B2998" w:rsidP="006B2998">
            <w:pPr>
              <w:rPr>
                <w:rFonts w:ascii="Times New Roman" w:eastAsia="Times New Roman" w:hAnsi="Times New Roman" w:cs="Times New Roman"/>
                <w:b/>
                <w:color w:val="000000"/>
                <w:sz w:val="20"/>
                <w:szCs w:val="20"/>
              </w:rPr>
            </w:pPr>
            <w:r w:rsidRPr="003B58C1">
              <w:rPr>
                <w:rFonts w:ascii="Times New Roman" w:eastAsia="Times New Roman" w:hAnsi="Times New Roman" w:cs="Times New Roman"/>
                <w:b/>
                <w:color w:val="000000"/>
                <w:sz w:val="20"/>
                <w:szCs w:val="20"/>
              </w:rPr>
              <w:t>Total</w:t>
            </w:r>
          </w:p>
        </w:tc>
      </w:tr>
      <w:tr w:rsidR="006B2998" w:rsidRPr="00385EAC" w:rsidTr="00467308">
        <w:trPr>
          <w:trHeight w:val="20"/>
        </w:trPr>
        <w:tc>
          <w:tcPr>
            <w:tcW w:w="1601" w:type="dxa"/>
            <w:tcBorders>
              <w:top w:val="single" w:sz="4" w:space="0" w:color="auto"/>
              <w:left w:val="single" w:sz="4" w:space="0" w:color="auto"/>
              <w:bottom w:val="single" w:sz="4" w:space="0" w:color="auto"/>
              <w:right w:val="single" w:sz="4" w:space="0" w:color="auto"/>
            </w:tcBorders>
            <w:hideMark/>
          </w:tcPr>
          <w:p w:rsidR="00385EAC" w:rsidRPr="006B2998" w:rsidRDefault="00385EAC" w:rsidP="00385EAC">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A &amp; N Islands</w:t>
            </w:r>
          </w:p>
        </w:tc>
        <w:tc>
          <w:tcPr>
            <w:tcW w:w="866" w:type="dxa"/>
            <w:tcBorders>
              <w:left w:val="single" w:sz="4" w:space="0" w:color="auto"/>
            </w:tcBorders>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96.00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94.00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95.00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92.00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90.00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91.00</w:t>
            </w:r>
          </w:p>
        </w:tc>
        <w:tc>
          <w:tcPr>
            <w:tcW w:w="83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60.90</w:t>
            </w:r>
          </w:p>
        </w:tc>
        <w:tc>
          <w:tcPr>
            <w:tcW w:w="85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46.30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53.40</w:t>
            </w:r>
          </w:p>
        </w:tc>
        <w:tc>
          <w:tcPr>
            <w:tcW w:w="7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68.00</w:t>
            </w:r>
          </w:p>
        </w:tc>
        <w:tc>
          <w:tcPr>
            <w:tcW w:w="679"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59.40</w:t>
            </w:r>
          </w:p>
        </w:tc>
        <w:tc>
          <w:tcPr>
            <w:tcW w:w="709" w:type="dxa"/>
            <w:noWrap/>
            <w:hideMark/>
          </w:tcPr>
          <w:p w:rsidR="00385EAC" w:rsidRPr="00385EAC" w:rsidRDefault="00385EAC" w:rsidP="006B2998">
            <w:pPr>
              <w:rPr>
                <w:rFonts w:ascii="Times New Roman" w:eastAsia="Times New Roman" w:hAnsi="Times New Roman" w:cs="Times New Roman"/>
                <w:color w:val="000000"/>
                <w:sz w:val="20"/>
                <w:szCs w:val="20"/>
              </w:rPr>
            </w:pPr>
            <w:r w:rsidRPr="00385EAC">
              <w:rPr>
                <w:rFonts w:ascii="Times New Roman" w:eastAsia="Times New Roman" w:hAnsi="Times New Roman" w:cs="Times New Roman"/>
                <w:color w:val="000000"/>
                <w:sz w:val="20"/>
                <w:szCs w:val="20"/>
              </w:rPr>
              <w:t>63.00</w:t>
            </w:r>
          </w:p>
        </w:tc>
      </w:tr>
      <w:tr w:rsidR="006B2998" w:rsidRPr="00385EAC" w:rsidTr="00467308">
        <w:trPr>
          <w:trHeight w:val="20"/>
        </w:trPr>
        <w:tc>
          <w:tcPr>
            <w:tcW w:w="1601" w:type="dxa"/>
            <w:tcBorders>
              <w:top w:val="single" w:sz="4" w:space="0" w:color="auto"/>
              <w:left w:val="single" w:sz="4" w:space="0" w:color="auto"/>
              <w:bottom w:val="single" w:sz="4" w:space="0" w:color="auto"/>
              <w:right w:val="single" w:sz="4" w:space="0" w:color="auto"/>
            </w:tcBorders>
            <w:hideMark/>
          </w:tcPr>
          <w:p w:rsidR="00385EAC" w:rsidRPr="006B2998" w:rsidRDefault="00385EAC" w:rsidP="00385EAC">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Andhra Pradesh</w:t>
            </w:r>
          </w:p>
        </w:tc>
        <w:tc>
          <w:tcPr>
            <w:tcW w:w="866" w:type="dxa"/>
            <w:tcBorders>
              <w:left w:val="single" w:sz="4" w:space="0" w:color="auto"/>
            </w:tcBorders>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100.00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100.00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100.00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100.00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100.00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100.00</w:t>
            </w:r>
          </w:p>
        </w:tc>
        <w:tc>
          <w:tcPr>
            <w:tcW w:w="83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86.30</w:t>
            </w:r>
          </w:p>
        </w:tc>
        <w:tc>
          <w:tcPr>
            <w:tcW w:w="85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84.20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85.20</w:t>
            </w:r>
          </w:p>
        </w:tc>
        <w:tc>
          <w:tcPr>
            <w:tcW w:w="7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71.00</w:t>
            </w:r>
          </w:p>
        </w:tc>
        <w:tc>
          <w:tcPr>
            <w:tcW w:w="679"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62.30</w:t>
            </w:r>
          </w:p>
        </w:tc>
        <w:tc>
          <w:tcPr>
            <w:tcW w:w="709" w:type="dxa"/>
            <w:noWrap/>
            <w:hideMark/>
          </w:tcPr>
          <w:p w:rsidR="00385EAC" w:rsidRPr="00385EAC" w:rsidRDefault="00385EAC" w:rsidP="006B2998">
            <w:pPr>
              <w:rPr>
                <w:rFonts w:ascii="Times New Roman" w:eastAsia="Times New Roman" w:hAnsi="Times New Roman" w:cs="Times New Roman"/>
                <w:color w:val="000000"/>
                <w:sz w:val="20"/>
                <w:szCs w:val="20"/>
              </w:rPr>
            </w:pPr>
            <w:r w:rsidRPr="00385EAC">
              <w:rPr>
                <w:rFonts w:ascii="Times New Roman" w:eastAsia="Times New Roman" w:hAnsi="Times New Roman" w:cs="Times New Roman"/>
                <w:color w:val="000000"/>
                <w:sz w:val="20"/>
                <w:szCs w:val="20"/>
              </w:rPr>
              <w:t>66.00</w:t>
            </w:r>
          </w:p>
        </w:tc>
      </w:tr>
      <w:tr w:rsidR="006B2998" w:rsidRPr="00385EAC" w:rsidTr="00467308">
        <w:trPr>
          <w:trHeight w:val="20"/>
        </w:trPr>
        <w:tc>
          <w:tcPr>
            <w:tcW w:w="1601" w:type="dxa"/>
            <w:tcBorders>
              <w:top w:val="single" w:sz="4" w:space="0" w:color="auto"/>
              <w:left w:val="single" w:sz="4" w:space="0" w:color="auto"/>
              <w:bottom w:val="single" w:sz="4" w:space="0" w:color="auto"/>
              <w:right w:val="single" w:sz="4" w:space="0" w:color="auto"/>
            </w:tcBorders>
            <w:hideMark/>
          </w:tcPr>
          <w:p w:rsidR="00385EAC" w:rsidRPr="006B2998" w:rsidRDefault="00385EAC" w:rsidP="00385EAC">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Arunachal Pradesh</w:t>
            </w:r>
          </w:p>
        </w:tc>
        <w:tc>
          <w:tcPr>
            <w:tcW w:w="866" w:type="dxa"/>
            <w:tcBorders>
              <w:left w:val="single" w:sz="4" w:space="0" w:color="auto"/>
            </w:tcBorders>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95.50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95.30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95.40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93.10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92.00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93.00</w:t>
            </w:r>
          </w:p>
        </w:tc>
        <w:tc>
          <w:tcPr>
            <w:tcW w:w="83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80.90</w:t>
            </w:r>
          </w:p>
        </w:tc>
        <w:tc>
          <w:tcPr>
            <w:tcW w:w="85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72.50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76.50</w:t>
            </w:r>
          </w:p>
        </w:tc>
        <w:tc>
          <w:tcPr>
            <w:tcW w:w="7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72.40</w:t>
            </w:r>
          </w:p>
        </w:tc>
        <w:tc>
          <w:tcPr>
            <w:tcW w:w="679"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61.80</w:t>
            </w:r>
          </w:p>
        </w:tc>
        <w:tc>
          <w:tcPr>
            <w:tcW w:w="709" w:type="dxa"/>
            <w:noWrap/>
            <w:hideMark/>
          </w:tcPr>
          <w:p w:rsidR="00385EAC" w:rsidRPr="00385EAC" w:rsidRDefault="00385EAC" w:rsidP="006B2998">
            <w:pPr>
              <w:rPr>
                <w:rFonts w:ascii="Times New Roman" w:eastAsia="Times New Roman" w:hAnsi="Times New Roman" w:cs="Times New Roman"/>
                <w:color w:val="000000"/>
                <w:sz w:val="20"/>
                <w:szCs w:val="20"/>
              </w:rPr>
            </w:pPr>
            <w:r w:rsidRPr="00385EAC">
              <w:rPr>
                <w:rFonts w:ascii="Times New Roman" w:eastAsia="Times New Roman" w:hAnsi="Times New Roman" w:cs="Times New Roman"/>
                <w:color w:val="000000"/>
                <w:sz w:val="20"/>
                <w:szCs w:val="20"/>
              </w:rPr>
              <w:t>66.00</w:t>
            </w:r>
          </w:p>
        </w:tc>
      </w:tr>
      <w:tr w:rsidR="006B2998" w:rsidRPr="00385EAC" w:rsidTr="00467308">
        <w:trPr>
          <w:trHeight w:val="20"/>
        </w:trPr>
        <w:tc>
          <w:tcPr>
            <w:tcW w:w="1601" w:type="dxa"/>
            <w:tcBorders>
              <w:top w:val="single" w:sz="4" w:space="0" w:color="auto"/>
              <w:left w:val="single" w:sz="4" w:space="0" w:color="auto"/>
              <w:bottom w:val="single" w:sz="4" w:space="0" w:color="auto"/>
              <w:right w:val="single" w:sz="4" w:space="0" w:color="auto"/>
            </w:tcBorders>
            <w:hideMark/>
          </w:tcPr>
          <w:p w:rsidR="00385EAC" w:rsidRPr="006B2998" w:rsidRDefault="00385EAC" w:rsidP="00385EAC">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Assam</w:t>
            </w:r>
          </w:p>
        </w:tc>
        <w:tc>
          <w:tcPr>
            <w:tcW w:w="866" w:type="dxa"/>
            <w:tcBorders>
              <w:left w:val="single" w:sz="4" w:space="0" w:color="auto"/>
            </w:tcBorders>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95.40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95.50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95.50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78.60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81.00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80.00</w:t>
            </w:r>
          </w:p>
        </w:tc>
        <w:tc>
          <w:tcPr>
            <w:tcW w:w="83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55.30</w:t>
            </w:r>
          </w:p>
        </w:tc>
        <w:tc>
          <w:tcPr>
            <w:tcW w:w="85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64.30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60.20</w:t>
            </w:r>
          </w:p>
        </w:tc>
        <w:tc>
          <w:tcPr>
            <w:tcW w:w="7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36.40</w:t>
            </w:r>
          </w:p>
        </w:tc>
        <w:tc>
          <w:tcPr>
            <w:tcW w:w="679"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26.00</w:t>
            </w:r>
          </w:p>
        </w:tc>
        <w:tc>
          <w:tcPr>
            <w:tcW w:w="709" w:type="dxa"/>
            <w:noWrap/>
            <w:hideMark/>
          </w:tcPr>
          <w:p w:rsidR="00385EAC" w:rsidRPr="00385EAC" w:rsidRDefault="00385EAC" w:rsidP="006B2998">
            <w:pPr>
              <w:rPr>
                <w:rFonts w:ascii="Times New Roman" w:eastAsia="Times New Roman" w:hAnsi="Times New Roman" w:cs="Times New Roman"/>
                <w:color w:val="000000"/>
                <w:sz w:val="20"/>
                <w:szCs w:val="20"/>
              </w:rPr>
            </w:pPr>
            <w:r w:rsidRPr="00385EAC">
              <w:rPr>
                <w:rFonts w:ascii="Times New Roman" w:eastAsia="Times New Roman" w:hAnsi="Times New Roman" w:cs="Times New Roman"/>
                <w:color w:val="000000"/>
                <w:sz w:val="20"/>
                <w:szCs w:val="20"/>
              </w:rPr>
              <w:t>29.00</w:t>
            </w:r>
          </w:p>
        </w:tc>
      </w:tr>
      <w:tr w:rsidR="006B2998" w:rsidRPr="00385EAC" w:rsidTr="00467308">
        <w:trPr>
          <w:trHeight w:val="20"/>
        </w:trPr>
        <w:tc>
          <w:tcPr>
            <w:tcW w:w="1601" w:type="dxa"/>
            <w:tcBorders>
              <w:top w:val="single" w:sz="4" w:space="0" w:color="auto"/>
              <w:left w:val="single" w:sz="4" w:space="0" w:color="auto"/>
              <w:bottom w:val="single" w:sz="4" w:space="0" w:color="auto"/>
              <w:right w:val="single" w:sz="4" w:space="0" w:color="auto"/>
            </w:tcBorders>
            <w:hideMark/>
          </w:tcPr>
          <w:p w:rsidR="00385EAC" w:rsidRPr="006B2998" w:rsidRDefault="00385EAC" w:rsidP="00385EAC">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Bihar</w:t>
            </w:r>
          </w:p>
        </w:tc>
        <w:tc>
          <w:tcPr>
            <w:tcW w:w="866" w:type="dxa"/>
            <w:tcBorders>
              <w:left w:val="single" w:sz="4" w:space="0" w:color="auto"/>
            </w:tcBorders>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100.00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100.00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100.00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100.00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100.00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100.00</w:t>
            </w:r>
          </w:p>
        </w:tc>
        <w:tc>
          <w:tcPr>
            <w:tcW w:w="83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100.00</w:t>
            </w:r>
          </w:p>
        </w:tc>
        <w:tc>
          <w:tcPr>
            <w:tcW w:w="85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100.00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100.00</w:t>
            </w:r>
          </w:p>
        </w:tc>
        <w:tc>
          <w:tcPr>
            <w:tcW w:w="7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56.40</w:t>
            </w:r>
          </w:p>
        </w:tc>
        <w:tc>
          <w:tcPr>
            <w:tcW w:w="679"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61.90</w:t>
            </w:r>
          </w:p>
        </w:tc>
        <w:tc>
          <w:tcPr>
            <w:tcW w:w="709" w:type="dxa"/>
            <w:noWrap/>
            <w:hideMark/>
          </w:tcPr>
          <w:p w:rsidR="00385EAC" w:rsidRPr="00385EAC" w:rsidRDefault="00385EAC" w:rsidP="006B2998">
            <w:pPr>
              <w:rPr>
                <w:rFonts w:ascii="Times New Roman" w:eastAsia="Times New Roman" w:hAnsi="Times New Roman" w:cs="Times New Roman"/>
                <w:color w:val="000000"/>
                <w:sz w:val="20"/>
                <w:szCs w:val="20"/>
              </w:rPr>
            </w:pPr>
            <w:r w:rsidRPr="00385EAC">
              <w:rPr>
                <w:rFonts w:ascii="Times New Roman" w:eastAsia="Times New Roman" w:hAnsi="Times New Roman" w:cs="Times New Roman"/>
                <w:color w:val="000000"/>
                <w:sz w:val="20"/>
                <w:szCs w:val="20"/>
              </w:rPr>
              <w:t>59.00</w:t>
            </w:r>
          </w:p>
        </w:tc>
      </w:tr>
      <w:tr w:rsidR="006B2998" w:rsidRPr="00385EAC" w:rsidTr="00467308">
        <w:trPr>
          <w:trHeight w:val="20"/>
        </w:trPr>
        <w:tc>
          <w:tcPr>
            <w:tcW w:w="1601" w:type="dxa"/>
            <w:tcBorders>
              <w:top w:val="single" w:sz="4" w:space="0" w:color="auto"/>
              <w:left w:val="single" w:sz="4" w:space="0" w:color="auto"/>
              <w:bottom w:val="single" w:sz="4" w:space="0" w:color="auto"/>
              <w:right w:val="single" w:sz="4" w:space="0" w:color="auto"/>
            </w:tcBorders>
            <w:hideMark/>
          </w:tcPr>
          <w:p w:rsidR="00385EAC" w:rsidRPr="006B2998" w:rsidRDefault="00385EAC" w:rsidP="00385EAC">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Chandigarh</w:t>
            </w:r>
          </w:p>
        </w:tc>
        <w:tc>
          <w:tcPr>
            <w:tcW w:w="866" w:type="dxa"/>
            <w:tcBorders>
              <w:left w:val="single" w:sz="4" w:space="0" w:color="auto"/>
            </w:tcBorders>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99.00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98.30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98.70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96.10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96.00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96.00</w:t>
            </w:r>
          </w:p>
        </w:tc>
        <w:tc>
          <w:tcPr>
            <w:tcW w:w="83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90.50</w:t>
            </w:r>
          </w:p>
        </w:tc>
        <w:tc>
          <w:tcPr>
            <w:tcW w:w="85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88.90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89.70</w:t>
            </w:r>
          </w:p>
        </w:tc>
        <w:tc>
          <w:tcPr>
            <w:tcW w:w="7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76.40</w:t>
            </w:r>
          </w:p>
        </w:tc>
        <w:tc>
          <w:tcPr>
            <w:tcW w:w="679"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72.70</w:t>
            </w:r>
          </w:p>
        </w:tc>
        <w:tc>
          <w:tcPr>
            <w:tcW w:w="709" w:type="dxa"/>
            <w:noWrap/>
            <w:hideMark/>
          </w:tcPr>
          <w:p w:rsidR="00385EAC" w:rsidRPr="00385EAC" w:rsidRDefault="00385EAC" w:rsidP="006B2998">
            <w:pPr>
              <w:rPr>
                <w:rFonts w:ascii="Times New Roman" w:eastAsia="Times New Roman" w:hAnsi="Times New Roman" w:cs="Times New Roman"/>
                <w:color w:val="000000"/>
                <w:sz w:val="20"/>
                <w:szCs w:val="20"/>
              </w:rPr>
            </w:pPr>
            <w:r w:rsidRPr="00385EAC">
              <w:rPr>
                <w:rFonts w:ascii="Times New Roman" w:eastAsia="Times New Roman" w:hAnsi="Times New Roman" w:cs="Times New Roman"/>
                <w:color w:val="000000"/>
                <w:sz w:val="20"/>
                <w:szCs w:val="20"/>
              </w:rPr>
              <w:t>74.00</w:t>
            </w:r>
          </w:p>
        </w:tc>
      </w:tr>
      <w:tr w:rsidR="006B2998" w:rsidRPr="00385EAC" w:rsidTr="00467308">
        <w:trPr>
          <w:trHeight w:val="20"/>
        </w:trPr>
        <w:tc>
          <w:tcPr>
            <w:tcW w:w="1601" w:type="dxa"/>
            <w:tcBorders>
              <w:top w:val="single" w:sz="4" w:space="0" w:color="auto"/>
              <w:left w:val="single" w:sz="4" w:space="0" w:color="auto"/>
              <w:bottom w:val="single" w:sz="4" w:space="0" w:color="auto"/>
              <w:right w:val="single" w:sz="4" w:space="0" w:color="auto"/>
            </w:tcBorders>
            <w:hideMark/>
          </w:tcPr>
          <w:p w:rsidR="00385EAC" w:rsidRPr="006B2998" w:rsidRDefault="00385EAC" w:rsidP="00385EAC">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Chhattisgarh</w:t>
            </w:r>
          </w:p>
        </w:tc>
        <w:tc>
          <w:tcPr>
            <w:tcW w:w="866" w:type="dxa"/>
            <w:tcBorders>
              <w:left w:val="single" w:sz="4" w:space="0" w:color="auto"/>
            </w:tcBorders>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71.50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71.90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71.70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66.50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68.00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67.00</w:t>
            </w:r>
          </w:p>
        </w:tc>
        <w:tc>
          <w:tcPr>
            <w:tcW w:w="83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53.20</w:t>
            </w:r>
          </w:p>
        </w:tc>
        <w:tc>
          <w:tcPr>
            <w:tcW w:w="85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55.80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54.60</w:t>
            </w:r>
          </w:p>
        </w:tc>
        <w:tc>
          <w:tcPr>
            <w:tcW w:w="7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43.30</w:t>
            </w:r>
          </w:p>
        </w:tc>
        <w:tc>
          <w:tcPr>
            <w:tcW w:w="679"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42.70</w:t>
            </w:r>
          </w:p>
        </w:tc>
        <w:tc>
          <w:tcPr>
            <w:tcW w:w="709" w:type="dxa"/>
            <w:noWrap/>
            <w:hideMark/>
          </w:tcPr>
          <w:p w:rsidR="00385EAC" w:rsidRPr="00385EAC" w:rsidRDefault="00385EAC" w:rsidP="006B2998">
            <w:pPr>
              <w:rPr>
                <w:rFonts w:ascii="Times New Roman" w:eastAsia="Times New Roman" w:hAnsi="Times New Roman" w:cs="Times New Roman"/>
                <w:color w:val="000000"/>
                <w:sz w:val="20"/>
                <w:szCs w:val="20"/>
              </w:rPr>
            </w:pPr>
            <w:r w:rsidRPr="00385EAC">
              <w:rPr>
                <w:rFonts w:ascii="Times New Roman" w:eastAsia="Times New Roman" w:hAnsi="Times New Roman" w:cs="Times New Roman"/>
                <w:color w:val="000000"/>
                <w:sz w:val="20"/>
                <w:szCs w:val="20"/>
              </w:rPr>
              <w:t>43.00</w:t>
            </w:r>
          </w:p>
        </w:tc>
      </w:tr>
      <w:tr w:rsidR="006B2998" w:rsidRPr="00385EAC" w:rsidTr="00467308">
        <w:trPr>
          <w:trHeight w:val="20"/>
        </w:trPr>
        <w:tc>
          <w:tcPr>
            <w:tcW w:w="1601" w:type="dxa"/>
            <w:tcBorders>
              <w:top w:val="single" w:sz="4" w:space="0" w:color="auto"/>
              <w:left w:val="single" w:sz="4" w:space="0" w:color="auto"/>
              <w:bottom w:val="single" w:sz="4" w:space="0" w:color="auto"/>
              <w:right w:val="single" w:sz="4" w:space="0" w:color="auto"/>
            </w:tcBorders>
            <w:hideMark/>
          </w:tcPr>
          <w:p w:rsidR="00385EAC" w:rsidRPr="006B2998" w:rsidRDefault="00385EAC" w:rsidP="00385EAC">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D &amp; N Haveli</w:t>
            </w:r>
          </w:p>
        </w:tc>
        <w:tc>
          <w:tcPr>
            <w:tcW w:w="866" w:type="dxa"/>
            <w:tcBorders>
              <w:left w:val="single" w:sz="4" w:space="0" w:color="auto"/>
            </w:tcBorders>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80.20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82.60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81.40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54.30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52.00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53.00</w:t>
            </w:r>
          </w:p>
        </w:tc>
        <w:tc>
          <w:tcPr>
            <w:tcW w:w="83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33.80</w:t>
            </w:r>
          </w:p>
        </w:tc>
        <w:tc>
          <w:tcPr>
            <w:tcW w:w="85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32.40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33.10</w:t>
            </w:r>
          </w:p>
        </w:tc>
        <w:tc>
          <w:tcPr>
            <w:tcW w:w="7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19.70</w:t>
            </w:r>
          </w:p>
        </w:tc>
        <w:tc>
          <w:tcPr>
            <w:tcW w:w="679"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20.10</w:t>
            </w:r>
          </w:p>
        </w:tc>
        <w:tc>
          <w:tcPr>
            <w:tcW w:w="709" w:type="dxa"/>
            <w:noWrap/>
            <w:hideMark/>
          </w:tcPr>
          <w:p w:rsidR="00385EAC" w:rsidRPr="00385EAC" w:rsidRDefault="00385EAC" w:rsidP="006B2998">
            <w:pPr>
              <w:rPr>
                <w:rFonts w:ascii="Times New Roman" w:eastAsia="Times New Roman" w:hAnsi="Times New Roman" w:cs="Times New Roman"/>
                <w:color w:val="000000"/>
                <w:sz w:val="20"/>
                <w:szCs w:val="20"/>
              </w:rPr>
            </w:pPr>
            <w:r w:rsidRPr="00385EAC">
              <w:rPr>
                <w:rFonts w:ascii="Times New Roman" w:eastAsia="Times New Roman" w:hAnsi="Times New Roman" w:cs="Times New Roman"/>
                <w:color w:val="000000"/>
                <w:sz w:val="20"/>
                <w:szCs w:val="20"/>
              </w:rPr>
              <w:t>19.00</w:t>
            </w:r>
          </w:p>
        </w:tc>
      </w:tr>
      <w:tr w:rsidR="006B2998" w:rsidRPr="00385EAC" w:rsidTr="00467308">
        <w:trPr>
          <w:trHeight w:val="20"/>
        </w:trPr>
        <w:tc>
          <w:tcPr>
            <w:tcW w:w="1601" w:type="dxa"/>
            <w:tcBorders>
              <w:top w:val="single" w:sz="4" w:space="0" w:color="auto"/>
              <w:left w:val="single" w:sz="4" w:space="0" w:color="auto"/>
              <w:bottom w:val="single" w:sz="4" w:space="0" w:color="auto"/>
              <w:right w:val="single" w:sz="4" w:space="0" w:color="auto"/>
            </w:tcBorders>
            <w:hideMark/>
          </w:tcPr>
          <w:p w:rsidR="00385EAC" w:rsidRPr="006B2998" w:rsidRDefault="00385EAC" w:rsidP="00385EAC">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Daman &amp; Diu</w:t>
            </w:r>
          </w:p>
        </w:tc>
        <w:tc>
          <w:tcPr>
            <w:tcW w:w="866" w:type="dxa"/>
            <w:tcBorders>
              <w:left w:val="single" w:sz="4" w:space="0" w:color="auto"/>
            </w:tcBorders>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95.70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95.70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95.70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85.50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86.00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86.00</w:t>
            </w:r>
          </w:p>
        </w:tc>
        <w:tc>
          <w:tcPr>
            <w:tcW w:w="83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77.10</w:t>
            </w:r>
          </w:p>
        </w:tc>
        <w:tc>
          <w:tcPr>
            <w:tcW w:w="85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76.30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76.70</w:t>
            </w:r>
          </w:p>
        </w:tc>
        <w:tc>
          <w:tcPr>
            <w:tcW w:w="7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46.80</w:t>
            </w:r>
          </w:p>
        </w:tc>
        <w:tc>
          <w:tcPr>
            <w:tcW w:w="679"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38.70</w:t>
            </w:r>
          </w:p>
        </w:tc>
        <w:tc>
          <w:tcPr>
            <w:tcW w:w="709" w:type="dxa"/>
            <w:noWrap/>
            <w:hideMark/>
          </w:tcPr>
          <w:p w:rsidR="00385EAC" w:rsidRPr="00385EAC" w:rsidRDefault="00385EAC" w:rsidP="006B2998">
            <w:pPr>
              <w:rPr>
                <w:rFonts w:ascii="Times New Roman" w:eastAsia="Times New Roman" w:hAnsi="Times New Roman" w:cs="Times New Roman"/>
                <w:color w:val="000000"/>
                <w:sz w:val="20"/>
                <w:szCs w:val="20"/>
              </w:rPr>
            </w:pPr>
            <w:r w:rsidRPr="00385EAC">
              <w:rPr>
                <w:rFonts w:ascii="Times New Roman" w:eastAsia="Times New Roman" w:hAnsi="Times New Roman" w:cs="Times New Roman"/>
                <w:color w:val="000000"/>
                <w:sz w:val="20"/>
                <w:szCs w:val="20"/>
              </w:rPr>
              <w:t>42.00</w:t>
            </w:r>
          </w:p>
        </w:tc>
      </w:tr>
      <w:tr w:rsidR="006B2998" w:rsidRPr="00385EAC" w:rsidTr="00467308">
        <w:trPr>
          <w:trHeight w:val="20"/>
        </w:trPr>
        <w:tc>
          <w:tcPr>
            <w:tcW w:w="1601" w:type="dxa"/>
            <w:tcBorders>
              <w:top w:val="single" w:sz="4" w:space="0" w:color="auto"/>
              <w:left w:val="single" w:sz="4" w:space="0" w:color="auto"/>
              <w:bottom w:val="single" w:sz="4" w:space="0" w:color="auto"/>
              <w:right w:val="single" w:sz="4" w:space="0" w:color="auto"/>
            </w:tcBorders>
            <w:hideMark/>
          </w:tcPr>
          <w:p w:rsidR="00385EAC" w:rsidRPr="006B2998" w:rsidRDefault="00385EAC" w:rsidP="00385EAC">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Delhi</w:t>
            </w:r>
          </w:p>
        </w:tc>
        <w:tc>
          <w:tcPr>
            <w:tcW w:w="866" w:type="dxa"/>
            <w:tcBorders>
              <w:left w:val="single" w:sz="4" w:space="0" w:color="auto"/>
            </w:tcBorders>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98.90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99.10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99.00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100.00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100.00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100.00</w:t>
            </w:r>
          </w:p>
        </w:tc>
        <w:tc>
          <w:tcPr>
            <w:tcW w:w="83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100.00</w:t>
            </w:r>
          </w:p>
        </w:tc>
        <w:tc>
          <w:tcPr>
            <w:tcW w:w="85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100.00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100.00</w:t>
            </w:r>
          </w:p>
        </w:tc>
        <w:tc>
          <w:tcPr>
            <w:tcW w:w="7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99.00</w:t>
            </w:r>
          </w:p>
        </w:tc>
        <w:tc>
          <w:tcPr>
            <w:tcW w:w="679"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88.90</w:t>
            </w:r>
          </w:p>
        </w:tc>
        <w:tc>
          <w:tcPr>
            <w:tcW w:w="709" w:type="dxa"/>
            <w:noWrap/>
            <w:hideMark/>
          </w:tcPr>
          <w:p w:rsidR="00385EAC" w:rsidRPr="00385EAC" w:rsidRDefault="00385EAC" w:rsidP="006B2998">
            <w:pPr>
              <w:rPr>
                <w:rFonts w:ascii="Times New Roman" w:eastAsia="Times New Roman" w:hAnsi="Times New Roman" w:cs="Times New Roman"/>
                <w:color w:val="000000"/>
                <w:sz w:val="20"/>
                <w:szCs w:val="20"/>
              </w:rPr>
            </w:pPr>
            <w:r w:rsidRPr="00385EAC">
              <w:rPr>
                <w:rFonts w:ascii="Times New Roman" w:eastAsia="Times New Roman" w:hAnsi="Times New Roman" w:cs="Times New Roman"/>
                <w:color w:val="000000"/>
                <w:sz w:val="20"/>
                <w:szCs w:val="20"/>
              </w:rPr>
              <w:t>93.00</w:t>
            </w:r>
          </w:p>
        </w:tc>
      </w:tr>
      <w:tr w:rsidR="006B2998" w:rsidRPr="00385EAC" w:rsidTr="00467308">
        <w:trPr>
          <w:trHeight w:val="20"/>
        </w:trPr>
        <w:tc>
          <w:tcPr>
            <w:tcW w:w="1601" w:type="dxa"/>
            <w:tcBorders>
              <w:top w:val="single" w:sz="4" w:space="0" w:color="auto"/>
              <w:left w:val="single" w:sz="4" w:space="0" w:color="auto"/>
              <w:bottom w:val="single" w:sz="4" w:space="0" w:color="auto"/>
              <w:right w:val="single" w:sz="4" w:space="0" w:color="auto"/>
            </w:tcBorders>
            <w:hideMark/>
          </w:tcPr>
          <w:p w:rsidR="00385EAC" w:rsidRPr="006B2998" w:rsidRDefault="00385EAC" w:rsidP="00385EAC">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Goa</w:t>
            </w:r>
          </w:p>
        </w:tc>
        <w:tc>
          <w:tcPr>
            <w:tcW w:w="866" w:type="dxa"/>
            <w:tcBorders>
              <w:left w:val="single" w:sz="4" w:space="0" w:color="auto"/>
            </w:tcBorders>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100.00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100.00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100.00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97.80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85.00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91.00</w:t>
            </w:r>
          </w:p>
        </w:tc>
        <w:tc>
          <w:tcPr>
            <w:tcW w:w="83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94.80</w:t>
            </w:r>
          </w:p>
        </w:tc>
        <w:tc>
          <w:tcPr>
            <w:tcW w:w="85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79.20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86.70</w:t>
            </w:r>
          </w:p>
        </w:tc>
        <w:tc>
          <w:tcPr>
            <w:tcW w:w="7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84.30</w:t>
            </w:r>
          </w:p>
        </w:tc>
        <w:tc>
          <w:tcPr>
            <w:tcW w:w="679"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80.40</w:t>
            </w:r>
          </w:p>
        </w:tc>
        <w:tc>
          <w:tcPr>
            <w:tcW w:w="709" w:type="dxa"/>
            <w:noWrap/>
            <w:hideMark/>
          </w:tcPr>
          <w:p w:rsidR="00385EAC" w:rsidRPr="00385EAC" w:rsidRDefault="00385EAC" w:rsidP="006B2998">
            <w:pPr>
              <w:rPr>
                <w:rFonts w:ascii="Times New Roman" w:eastAsia="Times New Roman" w:hAnsi="Times New Roman" w:cs="Times New Roman"/>
                <w:color w:val="000000"/>
                <w:sz w:val="20"/>
                <w:szCs w:val="20"/>
              </w:rPr>
            </w:pPr>
            <w:r w:rsidRPr="00385EAC">
              <w:rPr>
                <w:rFonts w:ascii="Times New Roman" w:eastAsia="Times New Roman" w:hAnsi="Times New Roman" w:cs="Times New Roman"/>
                <w:color w:val="000000"/>
                <w:sz w:val="20"/>
                <w:szCs w:val="20"/>
              </w:rPr>
              <w:t>82.00</w:t>
            </w:r>
          </w:p>
        </w:tc>
      </w:tr>
      <w:tr w:rsidR="006B2998" w:rsidRPr="00385EAC" w:rsidTr="00467308">
        <w:trPr>
          <w:trHeight w:val="20"/>
        </w:trPr>
        <w:tc>
          <w:tcPr>
            <w:tcW w:w="1601" w:type="dxa"/>
            <w:tcBorders>
              <w:top w:val="single" w:sz="4" w:space="0" w:color="auto"/>
              <w:left w:val="single" w:sz="4" w:space="0" w:color="auto"/>
              <w:bottom w:val="single" w:sz="4" w:space="0" w:color="auto"/>
              <w:right w:val="single" w:sz="4" w:space="0" w:color="auto"/>
            </w:tcBorders>
            <w:hideMark/>
          </w:tcPr>
          <w:p w:rsidR="00385EAC" w:rsidRPr="006B2998" w:rsidRDefault="00385EAC" w:rsidP="00385EAC">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Gujarat</w:t>
            </w:r>
          </w:p>
        </w:tc>
        <w:tc>
          <w:tcPr>
            <w:tcW w:w="866" w:type="dxa"/>
            <w:tcBorders>
              <w:left w:val="single" w:sz="4" w:space="0" w:color="auto"/>
            </w:tcBorders>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92.30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91.90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92.10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80.60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80.00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81.00</w:t>
            </w:r>
          </w:p>
        </w:tc>
        <w:tc>
          <w:tcPr>
            <w:tcW w:w="83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74.30</w:t>
            </w:r>
          </w:p>
        </w:tc>
        <w:tc>
          <w:tcPr>
            <w:tcW w:w="85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73.50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73.90</w:t>
            </w:r>
          </w:p>
        </w:tc>
        <w:tc>
          <w:tcPr>
            <w:tcW w:w="7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24.80</w:t>
            </w:r>
          </w:p>
        </w:tc>
        <w:tc>
          <w:tcPr>
            <w:tcW w:w="679"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23.50</w:t>
            </w:r>
          </w:p>
        </w:tc>
        <w:tc>
          <w:tcPr>
            <w:tcW w:w="709" w:type="dxa"/>
            <w:noWrap/>
            <w:hideMark/>
          </w:tcPr>
          <w:p w:rsidR="00385EAC" w:rsidRPr="00385EAC" w:rsidRDefault="00385EAC" w:rsidP="006B2998">
            <w:pPr>
              <w:rPr>
                <w:rFonts w:ascii="Times New Roman" w:eastAsia="Times New Roman" w:hAnsi="Times New Roman" w:cs="Times New Roman"/>
                <w:color w:val="000000"/>
                <w:sz w:val="20"/>
                <w:szCs w:val="20"/>
              </w:rPr>
            </w:pPr>
            <w:r w:rsidRPr="00385EAC">
              <w:rPr>
                <w:rFonts w:ascii="Times New Roman" w:eastAsia="Times New Roman" w:hAnsi="Times New Roman" w:cs="Times New Roman"/>
                <w:color w:val="000000"/>
                <w:sz w:val="20"/>
                <w:szCs w:val="20"/>
              </w:rPr>
              <w:t>24.00</w:t>
            </w:r>
          </w:p>
        </w:tc>
      </w:tr>
      <w:tr w:rsidR="006B2998" w:rsidRPr="00385EAC" w:rsidTr="00467308">
        <w:trPr>
          <w:trHeight w:val="20"/>
        </w:trPr>
        <w:tc>
          <w:tcPr>
            <w:tcW w:w="1601" w:type="dxa"/>
            <w:tcBorders>
              <w:top w:val="single" w:sz="4" w:space="0" w:color="auto"/>
              <w:left w:val="single" w:sz="4" w:space="0" w:color="auto"/>
              <w:bottom w:val="single" w:sz="4" w:space="0" w:color="auto"/>
              <w:right w:val="single" w:sz="4" w:space="0" w:color="auto"/>
            </w:tcBorders>
            <w:hideMark/>
          </w:tcPr>
          <w:p w:rsidR="00385EAC" w:rsidRPr="006B2998" w:rsidRDefault="00385EAC" w:rsidP="00385EAC">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Haryana</w:t>
            </w:r>
          </w:p>
        </w:tc>
        <w:tc>
          <w:tcPr>
            <w:tcW w:w="866" w:type="dxa"/>
            <w:tcBorders>
              <w:left w:val="single" w:sz="4" w:space="0" w:color="auto"/>
            </w:tcBorders>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84.20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85.80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85.00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56.90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59.00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58.00</w:t>
            </w:r>
          </w:p>
        </w:tc>
        <w:tc>
          <w:tcPr>
            <w:tcW w:w="83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42.10</w:t>
            </w:r>
          </w:p>
        </w:tc>
        <w:tc>
          <w:tcPr>
            <w:tcW w:w="85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41.70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41.90</w:t>
            </w:r>
          </w:p>
        </w:tc>
        <w:tc>
          <w:tcPr>
            <w:tcW w:w="7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24.10</w:t>
            </w:r>
          </w:p>
        </w:tc>
        <w:tc>
          <w:tcPr>
            <w:tcW w:w="679"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24.80</w:t>
            </w:r>
          </w:p>
        </w:tc>
        <w:tc>
          <w:tcPr>
            <w:tcW w:w="709" w:type="dxa"/>
            <w:noWrap/>
            <w:hideMark/>
          </w:tcPr>
          <w:p w:rsidR="00385EAC" w:rsidRPr="00385EAC" w:rsidRDefault="00385EAC" w:rsidP="006B2998">
            <w:pPr>
              <w:rPr>
                <w:rFonts w:ascii="Times New Roman" w:eastAsia="Times New Roman" w:hAnsi="Times New Roman" w:cs="Times New Roman"/>
                <w:color w:val="000000"/>
                <w:sz w:val="20"/>
                <w:szCs w:val="20"/>
              </w:rPr>
            </w:pPr>
            <w:r w:rsidRPr="00385EAC">
              <w:rPr>
                <w:rFonts w:ascii="Times New Roman" w:eastAsia="Times New Roman" w:hAnsi="Times New Roman" w:cs="Times New Roman"/>
                <w:color w:val="000000"/>
                <w:sz w:val="20"/>
                <w:szCs w:val="20"/>
              </w:rPr>
              <w:t>24.00</w:t>
            </w:r>
          </w:p>
        </w:tc>
      </w:tr>
      <w:tr w:rsidR="006B2998" w:rsidRPr="00385EAC" w:rsidTr="00467308">
        <w:trPr>
          <w:trHeight w:val="20"/>
        </w:trPr>
        <w:tc>
          <w:tcPr>
            <w:tcW w:w="1601" w:type="dxa"/>
            <w:tcBorders>
              <w:top w:val="single" w:sz="4" w:space="0" w:color="auto"/>
              <w:left w:val="single" w:sz="4" w:space="0" w:color="auto"/>
              <w:bottom w:val="single" w:sz="4" w:space="0" w:color="auto"/>
              <w:right w:val="single" w:sz="4" w:space="0" w:color="auto"/>
            </w:tcBorders>
            <w:hideMark/>
          </w:tcPr>
          <w:p w:rsidR="00385EAC" w:rsidRPr="006B2998" w:rsidRDefault="00385EAC" w:rsidP="00385EAC">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Himachal Pradesh</w:t>
            </w:r>
          </w:p>
        </w:tc>
        <w:tc>
          <w:tcPr>
            <w:tcW w:w="866" w:type="dxa"/>
            <w:tcBorders>
              <w:left w:val="single" w:sz="4" w:space="0" w:color="auto"/>
            </w:tcBorders>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96.20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96.50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96.30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93.80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95.00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95.00</w:t>
            </w:r>
          </w:p>
        </w:tc>
        <w:tc>
          <w:tcPr>
            <w:tcW w:w="83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79.70</w:t>
            </w:r>
          </w:p>
        </w:tc>
        <w:tc>
          <w:tcPr>
            <w:tcW w:w="85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82.70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81.30</w:t>
            </w:r>
          </w:p>
        </w:tc>
        <w:tc>
          <w:tcPr>
            <w:tcW w:w="7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60.40</w:t>
            </w:r>
          </w:p>
        </w:tc>
        <w:tc>
          <w:tcPr>
            <w:tcW w:w="679"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63.60</w:t>
            </w:r>
          </w:p>
        </w:tc>
        <w:tc>
          <w:tcPr>
            <w:tcW w:w="709" w:type="dxa"/>
            <w:noWrap/>
            <w:hideMark/>
          </w:tcPr>
          <w:p w:rsidR="00385EAC" w:rsidRPr="00385EAC" w:rsidRDefault="00385EAC" w:rsidP="006B2998">
            <w:pPr>
              <w:rPr>
                <w:rFonts w:ascii="Times New Roman" w:eastAsia="Times New Roman" w:hAnsi="Times New Roman" w:cs="Times New Roman"/>
                <w:color w:val="000000"/>
                <w:sz w:val="20"/>
                <w:szCs w:val="20"/>
              </w:rPr>
            </w:pPr>
            <w:r w:rsidRPr="00385EAC">
              <w:rPr>
                <w:rFonts w:ascii="Times New Roman" w:eastAsia="Times New Roman" w:hAnsi="Times New Roman" w:cs="Times New Roman"/>
                <w:color w:val="000000"/>
                <w:sz w:val="20"/>
                <w:szCs w:val="20"/>
              </w:rPr>
              <w:t>62.00</w:t>
            </w:r>
          </w:p>
        </w:tc>
      </w:tr>
      <w:tr w:rsidR="006B2998" w:rsidRPr="00385EAC" w:rsidTr="00467308">
        <w:trPr>
          <w:trHeight w:val="20"/>
        </w:trPr>
        <w:tc>
          <w:tcPr>
            <w:tcW w:w="1601" w:type="dxa"/>
            <w:tcBorders>
              <w:top w:val="single" w:sz="4" w:space="0" w:color="auto"/>
              <w:left w:val="single" w:sz="4" w:space="0" w:color="auto"/>
              <w:bottom w:val="single" w:sz="4" w:space="0" w:color="auto"/>
              <w:right w:val="single" w:sz="4" w:space="0" w:color="auto"/>
            </w:tcBorders>
            <w:hideMark/>
          </w:tcPr>
          <w:p w:rsidR="00385EAC" w:rsidRPr="006B2998" w:rsidRDefault="00385EAC" w:rsidP="00385EAC">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Jammu And Kashmir</w:t>
            </w:r>
          </w:p>
        </w:tc>
        <w:tc>
          <w:tcPr>
            <w:tcW w:w="866" w:type="dxa"/>
            <w:tcBorders>
              <w:left w:val="single" w:sz="4" w:space="0" w:color="auto"/>
            </w:tcBorders>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69.80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66.00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67.90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52.00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53.00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52.00</w:t>
            </w:r>
          </w:p>
        </w:tc>
        <w:tc>
          <w:tcPr>
            <w:tcW w:w="83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40.30</w:t>
            </w:r>
          </w:p>
        </w:tc>
        <w:tc>
          <w:tcPr>
            <w:tcW w:w="85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38.00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39.10</w:t>
            </w:r>
          </w:p>
        </w:tc>
        <w:tc>
          <w:tcPr>
            <w:tcW w:w="7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28.30</w:t>
            </w:r>
          </w:p>
        </w:tc>
        <w:tc>
          <w:tcPr>
            <w:tcW w:w="679"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29.40</w:t>
            </w:r>
          </w:p>
        </w:tc>
        <w:tc>
          <w:tcPr>
            <w:tcW w:w="709" w:type="dxa"/>
            <w:noWrap/>
            <w:hideMark/>
          </w:tcPr>
          <w:p w:rsidR="00385EAC" w:rsidRPr="00385EAC" w:rsidRDefault="00385EAC" w:rsidP="006B2998">
            <w:pPr>
              <w:rPr>
                <w:rFonts w:ascii="Times New Roman" w:eastAsia="Times New Roman" w:hAnsi="Times New Roman" w:cs="Times New Roman"/>
                <w:color w:val="000000"/>
                <w:sz w:val="20"/>
                <w:szCs w:val="20"/>
              </w:rPr>
            </w:pPr>
            <w:r w:rsidRPr="00385EAC">
              <w:rPr>
                <w:rFonts w:ascii="Times New Roman" w:eastAsia="Times New Roman" w:hAnsi="Times New Roman" w:cs="Times New Roman"/>
                <w:color w:val="000000"/>
                <w:sz w:val="20"/>
                <w:szCs w:val="20"/>
              </w:rPr>
              <w:t>28.00</w:t>
            </w:r>
          </w:p>
        </w:tc>
      </w:tr>
      <w:tr w:rsidR="006B2998" w:rsidRPr="00385EAC" w:rsidTr="00467308">
        <w:trPr>
          <w:trHeight w:val="20"/>
        </w:trPr>
        <w:tc>
          <w:tcPr>
            <w:tcW w:w="1601" w:type="dxa"/>
            <w:tcBorders>
              <w:top w:val="single" w:sz="4" w:space="0" w:color="auto"/>
              <w:left w:val="single" w:sz="4" w:space="0" w:color="auto"/>
              <w:bottom w:val="single" w:sz="4" w:space="0" w:color="auto"/>
              <w:right w:val="single" w:sz="4" w:space="0" w:color="auto"/>
            </w:tcBorders>
            <w:hideMark/>
          </w:tcPr>
          <w:p w:rsidR="00385EAC" w:rsidRPr="006B2998" w:rsidRDefault="00385EAC" w:rsidP="00385EAC">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Jharkhand</w:t>
            </w:r>
          </w:p>
        </w:tc>
        <w:tc>
          <w:tcPr>
            <w:tcW w:w="866" w:type="dxa"/>
            <w:tcBorders>
              <w:left w:val="single" w:sz="4" w:space="0" w:color="auto"/>
            </w:tcBorders>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52.10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57.70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54.80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48.20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41.00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44.00</w:t>
            </w:r>
          </w:p>
        </w:tc>
        <w:tc>
          <w:tcPr>
            <w:tcW w:w="83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33.70</w:t>
            </w:r>
          </w:p>
        </w:tc>
        <w:tc>
          <w:tcPr>
            <w:tcW w:w="85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27.30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30.50</w:t>
            </w:r>
          </w:p>
        </w:tc>
        <w:tc>
          <w:tcPr>
            <w:tcW w:w="7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16.20</w:t>
            </w:r>
          </w:p>
        </w:tc>
        <w:tc>
          <w:tcPr>
            <w:tcW w:w="679"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12.90</w:t>
            </w:r>
          </w:p>
        </w:tc>
        <w:tc>
          <w:tcPr>
            <w:tcW w:w="709" w:type="dxa"/>
            <w:noWrap/>
            <w:hideMark/>
          </w:tcPr>
          <w:p w:rsidR="00385EAC" w:rsidRPr="00385EAC" w:rsidRDefault="00385EAC" w:rsidP="006B2998">
            <w:pPr>
              <w:rPr>
                <w:rFonts w:ascii="Times New Roman" w:eastAsia="Times New Roman" w:hAnsi="Times New Roman" w:cs="Times New Roman"/>
                <w:color w:val="000000"/>
                <w:sz w:val="20"/>
                <w:szCs w:val="20"/>
              </w:rPr>
            </w:pPr>
            <w:r w:rsidRPr="00385EAC">
              <w:rPr>
                <w:rFonts w:ascii="Times New Roman" w:eastAsia="Times New Roman" w:hAnsi="Times New Roman" w:cs="Times New Roman"/>
                <w:color w:val="000000"/>
                <w:sz w:val="20"/>
                <w:szCs w:val="20"/>
              </w:rPr>
              <w:t>14.00</w:t>
            </w:r>
          </w:p>
        </w:tc>
      </w:tr>
      <w:tr w:rsidR="006B2998" w:rsidRPr="00385EAC" w:rsidTr="00467308">
        <w:trPr>
          <w:trHeight w:val="20"/>
        </w:trPr>
        <w:tc>
          <w:tcPr>
            <w:tcW w:w="1601" w:type="dxa"/>
            <w:tcBorders>
              <w:top w:val="single" w:sz="4" w:space="0" w:color="auto"/>
              <w:left w:val="single" w:sz="4" w:space="0" w:color="auto"/>
              <w:bottom w:val="single" w:sz="4" w:space="0" w:color="auto"/>
              <w:right w:val="single" w:sz="4" w:space="0" w:color="auto"/>
            </w:tcBorders>
            <w:hideMark/>
          </w:tcPr>
          <w:p w:rsidR="00385EAC" w:rsidRPr="006B2998" w:rsidRDefault="00385EAC" w:rsidP="00385EAC">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Karnataka</w:t>
            </w:r>
          </w:p>
        </w:tc>
        <w:tc>
          <w:tcPr>
            <w:tcW w:w="866" w:type="dxa"/>
            <w:tcBorders>
              <w:left w:val="single" w:sz="4" w:space="0" w:color="auto"/>
            </w:tcBorders>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60.00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61.20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60.50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56.60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53.00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55.00</w:t>
            </w:r>
          </w:p>
        </w:tc>
        <w:tc>
          <w:tcPr>
            <w:tcW w:w="83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48.90</w:t>
            </w:r>
          </w:p>
        </w:tc>
        <w:tc>
          <w:tcPr>
            <w:tcW w:w="85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43.00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45.80</w:t>
            </w:r>
          </w:p>
        </w:tc>
        <w:tc>
          <w:tcPr>
            <w:tcW w:w="7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20.50</w:t>
            </w:r>
          </w:p>
        </w:tc>
        <w:tc>
          <w:tcPr>
            <w:tcW w:w="679"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16.80</w:t>
            </w:r>
          </w:p>
        </w:tc>
        <w:tc>
          <w:tcPr>
            <w:tcW w:w="709" w:type="dxa"/>
            <w:noWrap/>
            <w:hideMark/>
          </w:tcPr>
          <w:p w:rsidR="00385EAC" w:rsidRPr="00385EAC" w:rsidRDefault="00385EAC" w:rsidP="006B2998">
            <w:pPr>
              <w:rPr>
                <w:rFonts w:ascii="Times New Roman" w:eastAsia="Times New Roman" w:hAnsi="Times New Roman" w:cs="Times New Roman"/>
                <w:color w:val="000000"/>
                <w:sz w:val="20"/>
                <w:szCs w:val="20"/>
              </w:rPr>
            </w:pPr>
            <w:r w:rsidRPr="00385EAC">
              <w:rPr>
                <w:rFonts w:ascii="Times New Roman" w:eastAsia="Times New Roman" w:hAnsi="Times New Roman" w:cs="Times New Roman"/>
                <w:color w:val="000000"/>
                <w:sz w:val="20"/>
                <w:szCs w:val="20"/>
              </w:rPr>
              <w:t>18.00</w:t>
            </w:r>
          </w:p>
        </w:tc>
      </w:tr>
      <w:tr w:rsidR="006B2998" w:rsidRPr="00385EAC" w:rsidTr="00467308">
        <w:trPr>
          <w:trHeight w:val="20"/>
        </w:trPr>
        <w:tc>
          <w:tcPr>
            <w:tcW w:w="1601" w:type="dxa"/>
            <w:tcBorders>
              <w:top w:val="single" w:sz="4" w:space="0" w:color="auto"/>
              <w:left w:val="single" w:sz="4" w:space="0" w:color="auto"/>
              <w:bottom w:val="single" w:sz="4" w:space="0" w:color="auto"/>
              <w:right w:val="single" w:sz="4" w:space="0" w:color="auto"/>
            </w:tcBorders>
            <w:hideMark/>
          </w:tcPr>
          <w:p w:rsidR="00385EAC" w:rsidRPr="006B2998" w:rsidRDefault="00385EAC" w:rsidP="00385EAC">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Kerala</w:t>
            </w:r>
          </w:p>
        </w:tc>
        <w:tc>
          <w:tcPr>
            <w:tcW w:w="866" w:type="dxa"/>
            <w:tcBorders>
              <w:left w:val="single" w:sz="4" w:space="0" w:color="auto"/>
            </w:tcBorders>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60.10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61.30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60.70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58.90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53.00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56.00</w:t>
            </w:r>
          </w:p>
        </w:tc>
        <w:tc>
          <w:tcPr>
            <w:tcW w:w="83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42.40</w:t>
            </w:r>
          </w:p>
        </w:tc>
        <w:tc>
          <w:tcPr>
            <w:tcW w:w="85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36.80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39.50</w:t>
            </w:r>
          </w:p>
        </w:tc>
        <w:tc>
          <w:tcPr>
            <w:tcW w:w="7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30.00</w:t>
            </w:r>
          </w:p>
        </w:tc>
        <w:tc>
          <w:tcPr>
            <w:tcW w:w="679"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23.80</w:t>
            </w:r>
          </w:p>
        </w:tc>
        <w:tc>
          <w:tcPr>
            <w:tcW w:w="709" w:type="dxa"/>
            <w:noWrap/>
            <w:hideMark/>
          </w:tcPr>
          <w:p w:rsidR="00385EAC" w:rsidRPr="00385EAC" w:rsidRDefault="00385EAC" w:rsidP="006B2998">
            <w:pPr>
              <w:rPr>
                <w:rFonts w:ascii="Times New Roman" w:eastAsia="Times New Roman" w:hAnsi="Times New Roman" w:cs="Times New Roman"/>
                <w:color w:val="000000"/>
                <w:sz w:val="20"/>
                <w:szCs w:val="20"/>
              </w:rPr>
            </w:pPr>
            <w:r w:rsidRPr="00385EAC">
              <w:rPr>
                <w:rFonts w:ascii="Times New Roman" w:eastAsia="Times New Roman" w:hAnsi="Times New Roman" w:cs="Times New Roman"/>
                <w:color w:val="000000"/>
                <w:sz w:val="20"/>
                <w:szCs w:val="20"/>
              </w:rPr>
              <w:t>26.00</w:t>
            </w:r>
          </w:p>
        </w:tc>
      </w:tr>
      <w:tr w:rsidR="006B2998" w:rsidRPr="00385EAC" w:rsidTr="00467308">
        <w:trPr>
          <w:trHeight w:val="20"/>
        </w:trPr>
        <w:tc>
          <w:tcPr>
            <w:tcW w:w="1601" w:type="dxa"/>
            <w:tcBorders>
              <w:top w:val="single" w:sz="4" w:space="0" w:color="auto"/>
              <w:left w:val="single" w:sz="4" w:space="0" w:color="auto"/>
              <w:bottom w:val="single" w:sz="4" w:space="0" w:color="auto"/>
              <w:right w:val="single" w:sz="4" w:space="0" w:color="auto"/>
            </w:tcBorders>
            <w:hideMark/>
          </w:tcPr>
          <w:p w:rsidR="00385EAC" w:rsidRPr="006B2998" w:rsidRDefault="00385EAC" w:rsidP="00385EAC">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Lakshadweep</w:t>
            </w:r>
          </w:p>
        </w:tc>
        <w:tc>
          <w:tcPr>
            <w:tcW w:w="866" w:type="dxa"/>
            <w:tcBorders>
              <w:left w:val="single" w:sz="4" w:space="0" w:color="auto"/>
            </w:tcBorders>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88.90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88.30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88.60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74.30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75.00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75.00</w:t>
            </w:r>
          </w:p>
        </w:tc>
        <w:tc>
          <w:tcPr>
            <w:tcW w:w="83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65.30</w:t>
            </w:r>
          </w:p>
        </w:tc>
        <w:tc>
          <w:tcPr>
            <w:tcW w:w="85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62.20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63.70</w:t>
            </w:r>
          </w:p>
        </w:tc>
        <w:tc>
          <w:tcPr>
            <w:tcW w:w="7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60.70</w:t>
            </w:r>
          </w:p>
        </w:tc>
        <w:tc>
          <w:tcPr>
            <w:tcW w:w="679"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53.90</w:t>
            </w:r>
          </w:p>
        </w:tc>
        <w:tc>
          <w:tcPr>
            <w:tcW w:w="709" w:type="dxa"/>
            <w:noWrap/>
            <w:hideMark/>
          </w:tcPr>
          <w:p w:rsidR="00385EAC" w:rsidRPr="00385EAC" w:rsidRDefault="00385EAC" w:rsidP="006B2998">
            <w:pPr>
              <w:rPr>
                <w:rFonts w:ascii="Times New Roman" w:eastAsia="Times New Roman" w:hAnsi="Times New Roman" w:cs="Times New Roman"/>
                <w:color w:val="000000"/>
                <w:sz w:val="20"/>
                <w:szCs w:val="20"/>
              </w:rPr>
            </w:pPr>
            <w:r w:rsidRPr="00385EAC">
              <w:rPr>
                <w:rFonts w:ascii="Times New Roman" w:eastAsia="Times New Roman" w:hAnsi="Times New Roman" w:cs="Times New Roman"/>
                <w:color w:val="000000"/>
                <w:sz w:val="20"/>
                <w:szCs w:val="20"/>
              </w:rPr>
              <w:t>57.00</w:t>
            </w:r>
          </w:p>
        </w:tc>
      </w:tr>
      <w:tr w:rsidR="006B2998" w:rsidRPr="00385EAC" w:rsidTr="00467308">
        <w:trPr>
          <w:trHeight w:val="20"/>
        </w:trPr>
        <w:tc>
          <w:tcPr>
            <w:tcW w:w="1601" w:type="dxa"/>
            <w:tcBorders>
              <w:top w:val="single" w:sz="4" w:space="0" w:color="auto"/>
              <w:left w:val="single" w:sz="4" w:space="0" w:color="auto"/>
              <w:bottom w:val="single" w:sz="4" w:space="0" w:color="auto"/>
              <w:right w:val="single" w:sz="4" w:space="0" w:color="auto"/>
            </w:tcBorders>
            <w:hideMark/>
          </w:tcPr>
          <w:p w:rsidR="00385EAC" w:rsidRPr="006B2998" w:rsidRDefault="00385EAC" w:rsidP="00385EAC">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Madhya Pradesh</w:t>
            </w:r>
          </w:p>
        </w:tc>
        <w:tc>
          <w:tcPr>
            <w:tcW w:w="866" w:type="dxa"/>
            <w:tcBorders>
              <w:left w:val="single" w:sz="4" w:space="0" w:color="auto"/>
            </w:tcBorders>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98.20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98.40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98.30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94.60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94.00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94.00</w:t>
            </w:r>
          </w:p>
        </w:tc>
        <w:tc>
          <w:tcPr>
            <w:tcW w:w="83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90.40</w:t>
            </w:r>
          </w:p>
        </w:tc>
        <w:tc>
          <w:tcPr>
            <w:tcW w:w="85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86.60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88.50</w:t>
            </w:r>
          </w:p>
        </w:tc>
        <w:tc>
          <w:tcPr>
            <w:tcW w:w="7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80.30</w:t>
            </w:r>
          </w:p>
        </w:tc>
        <w:tc>
          <w:tcPr>
            <w:tcW w:w="679"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64.70</w:t>
            </w:r>
          </w:p>
        </w:tc>
        <w:tc>
          <w:tcPr>
            <w:tcW w:w="709" w:type="dxa"/>
            <w:noWrap/>
            <w:hideMark/>
          </w:tcPr>
          <w:p w:rsidR="00385EAC" w:rsidRPr="00385EAC" w:rsidRDefault="00385EAC" w:rsidP="006B2998">
            <w:pPr>
              <w:rPr>
                <w:rFonts w:ascii="Times New Roman" w:eastAsia="Times New Roman" w:hAnsi="Times New Roman" w:cs="Times New Roman"/>
                <w:color w:val="000000"/>
                <w:sz w:val="20"/>
                <w:szCs w:val="20"/>
              </w:rPr>
            </w:pPr>
            <w:r w:rsidRPr="00385EAC">
              <w:rPr>
                <w:rFonts w:ascii="Times New Roman" w:eastAsia="Times New Roman" w:hAnsi="Times New Roman" w:cs="Times New Roman"/>
                <w:color w:val="000000"/>
                <w:sz w:val="20"/>
                <w:szCs w:val="20"/>
              </w:rPr>
              <w:t>72.00</w:t>
            </w:r>
          </w:p>
        </w:tc>
      </w:tr>
      <w:tr w:rsidR="006B2998" w:rsidRPr="00385EAC" w:rsidTr="00467308">
        <w:trPr>
          <w:trHeight w:val="20"/>
        </w:trPr>
        <w:tc>
          <w:tcPr>
            <w:tcW w:w="1601" w:type="dxa"/>
            <w:tcBorders>
              <w:top w:val="single" w:sz="4" w:space="0" w:color="auto"/>
              <w:left w:val="single" w:sz="4" w:space="0" w:color="auto"/>
              <w:bottom w:val="single" w:sz="4" w:space="0" w:color="auto"/>
              <w:right w:val="single" w:sz="4" w:space="0" w:color="auto"/>
            </w:tcBorders>
            <w:hideMark/>
          </w:tcPr>
          <w:p w:rsidR="00385EAC" w:rsidRPr="006B2998" w:rsidRDefault="00385EAC" w:rsidP="00385EAC">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Maharashtra</w:t>
            </w:r>
          </w:p>
        </w:tc>
        <w:tc>
          <w:tcPr>
            <w:tcW w:w="866" w:type="dxa"/>
            <w:tcBorders>
              <w:left w:val="single" w:sz="4" w:space="0" w:color="auto"/>
            </w:tcBorders>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89.00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89.40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89.10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83.30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83.00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83.00</w:t>
            </w:r>
          </w:p>
        </w:tc>
        <w:tc>
          <w:tcPr>
            <w:tcW w:w="83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100.00</w:t>
            </w:r>
          </w:p>
        </w:tc>
        <w:tc>
          <w:tcPr>
            <w:tcW w:w="85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100.00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100.00</w:t>
            </w:r>
          </w:p>
        </w:tc>
        <w:tc>
          <w:tcPr>
            <w:tcW w:w="7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64.60</w:t>
            </w:r>
          </w:p>
        </w:tc>
        <w:tc>
          <w:tcPr>
            <w:tcW w:w="679"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72.90</w:t>
            </w:r>
          </w:p>
        </w:tc>
        <w:tc>
          <w:tcPr>
            <w:tcW w:w="709" w:type="dxa"/>
            <w:noWrap/>
            <w:hideMark/>
          </w:tcPr>
          <w:p w:rsidR="00385EAC" w:rsidRPr="00385EAC" w:rsidRDefault="00385EAC" w:rsidP="006B2998">
            <w:pPr>
              <w:rPr>
                <w:rFonts w:ascii="Times New Roman" w:eastAsia="Times New Roman" w:hAnsi="Times New Roman" w:cs="Times New Roman"/>
                <w:color w:val="000000"/>
                <w:sz w:val="20"/>
                <w:szCs w:val="20"/>
              </w:rPr>
            </w:pPr>
            <w:r w:rsidRPr="00385EAC">
              <w:rPr>
                <w:rFonts w:ascii="Times New Roman" w:eastAsia="Times New Roman" w:hAnsi="Times New Roman" w:cs="Times New Roman"/>
                <w:color w:val="000000"/>
                <w:sz w:val="20"/>
                <w:szCs w:val="20"/>
              </w:rPr>
              <w:t>68.00</w:t>
            </w:r>
          </w:p>
        </w:tc>
      </w:tr>
      <w:tr w:rsidR="006B2998" w:rsidRPr="00385EAC" w:rsidTr="00467308">
        <w:trPr>
          <w:trHeight w:val="20"/>
        </w:trPr>
        <w:tc>
          <w:tcPr>
            <w:tcW w:w="1601" w:type="dxa"/>
            <w:tcBorders>
              <w:top w:val="single" w:sz="4" w:space="0" w:color="auto"/>
              <w:left w:val="single" w:sz="4" w:space="0" w:color="auto"/>
              <w:bottom w:val="single" w:sz="4" w:space="0" w:color="auto"/>
              <w:right w:val="single" w:sz="4" w:space="0" w:color="auto"/>
            </w:tcBorders>
            <w:hideMark/>
          </w:tcPr>
          <w:p w:rsidR="00385EAC" w:rsidRPr="006B2998" w:rsidRDefault="00385EAC" w:rsidP="00385EAC">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Manipur</w:t>
            </w:r>
          </w:p>
        </w:tc>
        <w:tc>
          <w:tcPr>
            <w:tcW w:w="866" w:type="dxa"/>
            <w:tcBorders>
              <w:left w:val="single" w:sz="4" w:space="0" w:color="auto"/>
            </w:tcBorders>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77.00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78.60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77.70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64.00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67.00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66.00</w:t>
            </w:r>
          </w:p>
        </w:tc>
        <w:tc>
          <w:tcPr>
            <w:tcW w:w="83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44.00</w:t>
            </w:r>
          </w:p>
        </w:tc>
        <w:tc>
          <w:tcPr>
            <w:tcW w:w="85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48.30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46.30</w:t>
            </w:r>
          </w:p>
        </w:tc>
        <w:tc>
          <w:tcPr>
            <w:tcW w:w="7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30.90</w:t>
            </w:r>
          </w:p>
        </w:tc>
        <w:tc>
          <w:tcPr>
            <w:tcW w:w="679"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36.70</w:t>
            </w:r>
          </w:p>
        </w:tc>
        <w:tc>
          <w:tcPr>
            <w:tcW w:w="709" w:type="dxa"/>
            <w:noWrap/>
            <w:hideMark/>
          </w:tcPr>
          <w:p w:rsidR="00385EAC" w:rsidRPr="00385EAC" w:rsidRDefault="00385EAC" w:rsidP="006B2998">
            <w:pPr>
              <w:rPr>
                <w:rFonts w:ascii="Times New Roman" w:eastAsia="Times New Roman" w:hAnsi="Times New Roman" w:cs="Times New Roman"/>
                <w:color w:val="000000"/>
                <w:sz w:val="20"/>
                <w:szCs w:val="20"/>
              </w:rPr>
            </w:pPr>
            <w:r w:rsidRPr="00385EAC">
              <w:rPr>
                <w:rFonts w:ascii="Times New Roman" w:eastAsia="Times New Roman" w:hAnsi="Times New Roman" w:cs="Times New Roman"/>
                <w:color w:val="000000"/>
                <w:sz w:val="20"/>
                <w:szCs w:val="20"/>
              </w:rPr>
              <w:t>34.00</w:t>
            </w:r>
          </w:p>
        </w:tc>
      </w:tr>
      <w:tr w:rsidR="006B2998" w:rsidRPr="00385EAC" w:rsidTr="00467308">
        <w:trPr>
          <w:trHeight w:val="20"/>
        </w:trPr>
        <w:tc>
          <w:tcPr>
            <w:tcW w:w="1601" w:type="dxa"/>
            <w:tcBorders>
              <w:top w:val="single" w:sz="4" w:space="0" w:color="auto"/>
              <w:left w:val="single" w:sz="4" w:space="0" w:color="auto"/>
              <w:bottom w:val="single" w:sz="4" w:space="0" w:color="auto"/>
              <w:right w:val="single" w:sz="4" w:space="0" w:color="auto"/>
            </w:tcBorders>
            <w:hideMark/>
          </w:tcPr>
          <w:p w:rsidR="00385EAC" w:rsidRPr="006B2998" w:rsidRDefault="00385EAC" w:rsidP="00385EAC">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Meghalaya</w:t>
            </w:r>
          </w:p>
        </w:tc>
        <w:tc>
          <w:tcPr>
            <w:tcW w:w="866" w:type="dxa"/>
            <w:tcBorders>
              <w:left w:val="single" w:sz="4" w:space="0" w:color="auto"/>
            </w:tcBorders>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45.70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46.10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45.90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44.70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39.00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42.00</w:t>
            </w:r>
          </w:p>
        </w:tc>
        <w:tc>
          <w:tcPr>
            <w:tcW w:w="83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35.10</w:t>
            </w:r>
          </w:p>
        </w:tc>
        <w:tc>
          <w:tcPr>
            <w:tcW w:w="85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32.40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33.70</w:t>
            </w:r>
          </w:p>
        </w:tc>
        <w:tc>
          <w:tcPr>
            <w:tcW w:w="7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27.20</w:t>
            </w:r>
          </w:p>
        </w:tc>
        <w:tc>
          <w:tcPr>
            <w:tcW w:w="679"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22.60</w:t>
            </w:r>
          </w:p>
        </w:tc>
        <w:tc>
          <w:tcPr>
            <w:tcW w:w="709" w:type="dxa"/>
            <w:noWrap/>
            <w:hideMark/>
          </w:tcPr>
          <w:p w:rsidR="00385EAC" w:rsidRPr="00385EAC" w:rsidRDefault="00385EAC" w:rsidP="006B2998">
            <w:pPr>
              <w:rPr>
                <w:rFonts w:ascii="Times New Roman" w:eastAsia="Times New Roman" w:hAnsi="Times New Roman" w:cs="Times New Roman"/>
                <w:color w:val="000000"/>
                <w:sz w:val="20"/>
                <w:szCs w:val="20"/>
              </w:rPr>
            </w:pPr>
            <w:r w:rsidRPr="00385EAC">
              <w:rPr>
                <w:rFonts w:ascii="Times New Roman" w:eastAsia="Times New Roman" w:hAnsi="Times New Roman" w:cs="Times New Roman"/>
                <w:color w:val="000000"/>
                <w:sz w:val="20"/>
                <w:szCs w:val="20"/>
              </w:rPr>
              <w:t>24.00</w:t>
            </w:r>
          </w:p>
        </w:tc>
      </w:tr>
      <w:tr w:rsidR="006B2998" w:rsidRPr="00385EAC" w:rsidTr="00467308">
        <w:trPr>
          <w:trHeight w:val="20"/>
        </w:trPr>
        <w:tc>
          <w:tcPr>
            <w:tcW w:w="1601" w:type="dxa"/>
            <w:tcBorders>
              <w:top w:val="single" w:sz="4" w:space="0" w:color="auto"/>
              <w:left w:val="single" w:sz="4" w:space="0" w:color="auto"/>
              <w:bottom w:val="single" w:sz="4" w:space="0" w:color="auto"/>
              <w:right w:val="single" w:sz="4" w:space="0" w:color="auto"/>
            </w:tcBorders>
            <w:hideMark/>
          </w:tcPr>
          <w:p w:rsidR="00385EAC" w:rsidRPr="006B2998" w:rsidRDefault="00385EAC" w:rsidP="00385EAC">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Mizoram</w:t>
            </w:r>
          </w:p>
        </w:tc>
        <w:tc>
          <w:tcPr>
            <w:tcW w:w="866" w:type="dxa"/>
            <w:tcBorders>
              <w:left w:val="single" w:sz="4" w:space="0" w:color="auto"/>
            </w:tcBorders>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94.60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99.60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96.90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87.60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80.00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84.00</w:t>
            </w:r>
          </w:p>
        </w:tc>
        <w:tc>
          <w:tcPr>
            <w:tcW w:w="83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67.50</w:t>
            </w:r>
          </w:p>
        </w:tc>
        <w:tc>
          <w:tcPr>
            <w:tcW w:w="85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54.50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60.80</w:t>
            </w:r>
          </w:p>
        </w:tc>
        <w:tc>
          <w:tcPr>
            <w:tcW w:w="7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55.20</w:t>
            </w:r>
          </w:p>
        </w:tc>
        <w:tc>
          <w:tcPr>
            <w:tcW w:w="679"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39.50</w:t>
            </w:r>
          </w:p>
        </w:tc>
        <w:tc>
          <w:tcPr>
            <w:tcW w:w="709" w:type="dxa"/>
            <w:noWrap/>
            <w:hideMark/>
          </w:tcPr>
          <w:p w:rsidR="00385EAC" w:rsidRPr="00385EAC" w:rsidRDefault="00385EAC" w:rsidP="006B2998">
            <w:pPr>
              <w:rPr>
                <w:rFonts w:ascii="Times New Roman" w:eastAsia="Times New Roman" w:hAnsi="Times New Roman" w:cs="Times New Roman"/>
                <w:color w:val="000000"/>
                <w:sz w:val="20"/>
                <w:szCs w:val="20"/>
              </w:rPr>
            </w:pPr>
            <w:r w:rsidRPr="00385EAC">
              <w:rPr>
                <w:rFonts w:ascii="Times New Roman" w:eastAsia="Times New Roman" w:hAnsi="Times New Roman" w:cs="Times New Roman"/>
                <w:color w:val="000000"/>
                <w:sz w:val="20"/>
                <w:szCs w:val="20"/>
              </w:rPr>
              <w:t>46.00</w:t>
            </w:r>
          </w:p>
        </w:tc>
      </w:tr>
      <w:tr w:rsidR="006B2998" w:rsidRPr="00385EAC" w:rsidTr="00467308">
        <w:trPr>
          <w:trHeight w:val="20"/>
        </w:trPr>
        <w:tc>
          <w:tcPr>
            <w:tcW w:w="1601" w:type="dxa"/>
            <w:tcBorders>
              <w:top w:val="single" w:sz="4" w:space="0" w:color="auto"/>
              <w:left w:val="single" w:sz="4" w:space="0" w:color="auto"/>
              <w:bottom w:val="single" w:sz="4" w:space="0" w:color="auto"/>
              <w:right w:val="single" w:sz="4" w:space="0" w:color="auto"/>
            </w:tcBorders>
            <w:hideMark/>
          </w:tcPr>
          <w:p w:rsidR="00385EAC" w:rsidRPr="006B2998" w:rsidRDefault="00385EAC" w:rsidP="00385EAC">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Nagaland</w:t>
            </w:r>
          </w:p>
        </w:tc>
        <w:tc>
          <w:tcPr>
            <w:tcW w:w="866" w:type="dxa"/>
            <w:tcBorders>
              <w:left w:val="single" w:sz="4" w:space="0" w:color="auto"/>
            </w:tcBorders>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92.20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90.00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91.10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78.30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80.00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79.00</w:t>
            </w:r>
          </w:p>
        </w:tc>
        <w:tc>
          <w:tcPr>
            <w:tcW w:w="83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83.20</w:t>
            </w:r>
          </w:p>
        </w:tc>
        <w:tc>
          <w:tcPr>
            <w:tcW w:w="85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80.70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82.00</w:t>
            </w:r>
          </w:p>
        </w:tc>
        <w:tc>
          <w:tcPr>
            <w:tcW w:w="7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77.60</w:t>
            </w:r>
          </w:p>
        </w:tc>
        <w:tc>
          <w:tcPr>
            <w:tcW w:w="679"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62.80</w:t>
            </w:r>
          </w:p>
        </w:tc>
        <w:tc>
          <w:tcPr>
            <w:tcW w:w="709" w:type="dxa"/>
            <w:noWrap/>
            <w:hideMark/>
          </w:tcPr>
          <w:p w:rsidR="00385EAC" w:rsidRPr="00385EAC" w:rsidRDefault="00385EAC" w:rsidP="006B2998">
            <w:pPr>
              <w:rPr>
                <w:rFonts w:ascii="Times New Roman" w:eastAsia="Times New Roman" w:hAnsi="Times New Roman" w:cs="Times New Roman"/>
                <w:color w:val="000000"/>
                <w:sz w:val="20"/>
                <w:szCs w:val="20"/>
              </w:rPr>
            </w:pPr>
            <w:r w:rsidRPr="00385EAC">
              <w:rPr>
                <w:rFonts w:ascii="Times New Roman" w:eastAsia="Times New Roman" w:hAnsi="Times New Roman" w:cs="Times New Roman"/>
                <w:color w:val="000000"/>
                <w:sz w:val="20"/>
                <w:szCs w:val="20"/>
              </w:rPr>
              <w:t>70.00</w:t>
            </w:r>
          </w:p>
        </w:tc>
      </w:tr>
      <w:tr w:rsidR="006B2998" w:rsidRPr="00385EAC" w:rsidTr="00467308">
        <w:trPr>
          <w:trHeight w:val="20"/>
        </w:trPr>
        <w:tc>
          <w:tcPr>
            <w:tcW w:w="1601" w:type="dxa"/>
            <w:tcBorders>
              <w:top w:val="single" w:sz="4" w:space="0" w:color="auto"/>
              <w:left w:val="single" w:sz="4" w:space="0" w:color="auto"/>
              <w:bottom w:val="single" w:sz="4" w:space="0" w:color="auto"/>
              <w:right w:val="single" w:sz="4" w:space="0" w:color="auto"/>
            </w:tcBorders>
            <w:hideMark/>
          </w:tcPr>
          <w:p w:rsidR="00385EAC" w:rsidRPr="006B2998" w:rsidRDefault="00385EAC" w:rsidP="00385EAC">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Odisha</w:t>
            </w:r>
          </w:p>
        </w:tc>
        <w:tc>
          <w:tcPr>
            <w:tcW w:w="866" w:type="dxa"/>
            <w:tcBorders>
              <w:left w:val="single" w:sz="4" w:space="0" w:color="auto"/>
            </w:tcBorders>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83.90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84.30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84.10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80.60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80.00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81.00</w:t>
            </w:r>
          </w:p>
        </w:tc>
        <w:tc>
          <w:tcPr>
            <w:tcW w:w="83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74.30</w:t>
            </w:r>
          </w:p>
        </w:tc>
        <w:tc>
          <w:tcPr>
            <w:tcW w:w="85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73.50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73.90</w:t>
            </w:r>
          </w:p>
        </w:tc>
        <w:tc>
          <w:tcPr>
            <w:tcW w:w="7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24.80</w:t>
            </w:r>
          </w:p>
        </w:tc>
        <w:tc>
          <w:tcPr>
            <w:tcW w:w="679"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23.50</w:t>
            </w:r>
          </w:p>
        </w:tc>
        <w:tc>
          <w:tcPr>
            <w:tcW w:w="709" w:type="dxa"/>
            <w:noWrap/>
            <w:hideMark/>
          </w:tcPr>
          <w:p w:rsidR="00385EAC" w:rsidRPr="00385EAC" w:rsidRDefault="00385EAC" w:rsidP="006B2998">
            <w:pPr>
              <w:rPr>
                <w:rFonts w:ascii="Times New Roman" w:eastAsia="Times New Roman" w:hAnsi="Times New Roman" w:cs="Times New Roman"/>
                <w:color w:val="000000"/>
                <w:sz w:val="20"/>
                <w:szCs w:val="20"/>
              </w:rPr>
            </w:pPr>
            <w:r w:rsidRPr="00385EAC">
              <w:rPr>
                <w:rFonts w:ascii="Times New Roman" w:eastAsia="Times New Roman" w:hAnsi="Times New Roman" w:cs="Times New Roman"/>
                <w:color w:val="000000"/>
                <w:sz w:val="20"/>
                <w:szCs w:val="20"/>
              </w:rPr>
              <w:t>24.00</w:t>
            </w:r>
          </w:p>
        </w:tc>
      </w:tr>
      <w:tr w:rsidR="006B2998" w:rsidRPr="00385EAC" w:rsidTr="00467308">
        <w:trPr>
          <w:trHeight w:val="20"/>
        </w:trPr>
        <w:tc>
          <w:tcPr>
            <w:tcW w:w="1601" w:type="dxa"/>
            <w:tcBorders>
              <w:top w:val="single" w:sz="4" w:space="0" w:color="auto"/>
              <w:left w:val="single" w:sz="4" w:space="0" w:color="auto"/>
              <w:bottom w:val="single" w:sz="4" w:space="0" w:color="auto"/>
              <w:right w:val="single" w:sz="4" w:space="0" w:color="auto"/>
            </w:tcBorders>
            <w:hideMark/>
          </w:tcPr>
          <w:p w:rsidR="00385EAC" w:rsidRPr="006B2998" w:rsidRDefault="00385EAC" w:rsidP="00385EAC">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Puducherry</w:t>
            </w:r>
          </w:p>
        </w:tc>
        <w:tc>
          <w:tcPr>
            <w:tcW w:w="866" w:type="dxa"/>
            <w:tcBorders>
              <w:left w:val="single" w:sz="4" w:space="0" w:color="auto"/>
            </w:tcBorders>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93.20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94.30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93.80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80.30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77.00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79.00</w:t>
            </w:r>
          </w:p>
        </w:tc>
        <w:tc>
          <w:tcPr>
            <w:tcW w:w="83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52.20</w:t>
            </w:r>
          </w:p>
        </w:tc>
        <w:tc>
          <w:tcPr>
            <w:tcW w:w="85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47.70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49.90</w:t>
            </w:r>
          </w:p>
        </w:tc>
        <w:tc>
          <w:tcPr>
            <w:tcW w:w="7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26.40</w:t>
            </w:r>
          </w:p>
        </w:tc>
        <w:tc>
          <w:tcPr>
            <w:tcW w:w="679"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26.10</w:t>
            </w:r>
          </w:p>
        </w:tc>
        <w:tc>
          <w:tcPr>
            <w:tcW w:w="709" w:type="dxa"/>
            <w:noWrap/>
            <w:hideMark/>
          </w:tcPr>
          <w:p w:rsidR="00385EAC" w:rsidRPr="00385EAC" w:rsidRDefault="00385EAC" w:rsidP="006B2998">
            <w:pPr>
              <w:rPr>
                <w:rFonts w:ascii="Times New Roman" w:eastAsia="Times New Roman" w:hAnsi="Times New Roman" w:cs="Times New Roman"/>
                <w:color w:val="000000"/>
                <w:sz w:val="20"/>
                <w:szCs w:val="20"/>
              </w:rPr>
            </w:pPr>
            <w:r w:rsidRPr="00385EAC">
              <w:rPr>
                <w:rFonts w:ascii="Times New Roman" w:eastAsia="Times New Roman" w:hAnsi="Times New Roman" w:cs="Times New Roman"/>
                <w:color w:val="000000"/>
                <w:sz w:val="20"/>
                <w:szCs w:val="20"/>
              </w:rPr>
              <w:t>26.00</w:t>
            </w:r>
          </w:p>
        </w:tc>
      </w:tr>
      <w:tr w:rsidR="006B2998" w:rsidRPr="00385EAC" w:rsidTr="00467308">
        <w:trPr>
          <w:trHeight w:val="20"/>
        </w:trPr>
        <w:tc>
          <w:tcPr>
            <w:tcW w:w="1601" w:type="dxa"/>
            <w:tcBorders>
              <w:top w:val="single" w:sz="4" w:space="0" w:color="auto"/>
              <w:left w:val="single" w:sz="4" w:space="0" w:color="auto"/>
              <w:bottom w:val="single" w:sz="4" w:space="0" w:color="auto"/>
              <w:right w:val="single" w:sz="4" w:space="0" w:color="auto"/>
            </w:tcBorders>
            <w:hideMark/>
          </w:tcPr>
          <w:p w:rsidR="00385EAC" w:rsidRPr="006B2998" w:rsidRDefault="00385EAC" w:rsidP="00385EAC">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Punjab</w:t>
            </w:r>
          </w:p>
        </w:tc>
        <w:tc>
          <w:tcPr>
            <w:tcW w:w="866" w:type="dxa"/>
            <w:tcBorders>
              <w:left w:val="single" w:sz="4" w:space="0" w:color="auto"/>
            </w:tcBorders>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76.50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77.10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76.80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53.30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52.00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52.00</w:t>
            </w:r>
          </w:p>
        </w:tc>
        <w:tc>
          <w:tcPr>
            <w:tcW w:w="83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50.50</w:t>
            </w:r>
          </w:p>
        </w:tc>
        <w:tc>
          <w:tcPr>
            <w:tcW w:w="85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59.10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54.90</w:t>
            </w:r>
          </w:p>
        </w:tc>
        <w:tc>
          <w:tcPr>
            <w:tcW w:w="7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37.60</w:t>
            </w:r>
          </w:p>
        </w:tc>
        <w:tc>
          <w:tcPr>
            <w:tcW w:w="679"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38.40</w:t>
            </w:r>
          </w:p>
        </w:tc>
        <w:tc>
          <w:tcPr>
            <w:tcW w:w="709" w:type="dxa"/>
            <w:noWrap/>
            <w:hideMark/>
          </w:tcPr>
          <w:p w:rsidR="00385EAC" w:rsidRPr="00385EAC" w:rsidRDefault="00385EAC" w:rsidP="006B2998">
            <w:pPr>
              <w:rPr>
                <w:rFonts w:ascii="Times New Roman" w:eastAsia="Times New Roman" w:hAnsi="Times New Roman" w:cs="Times New Roman"/>
                <w:color w:val="000000"/>
                <w:sz w:val="20"/>
                <w:szCs w:val="20"/>
              </w:rPr>
            </w:pPr>
            <w:r w:rsidRPr="00385EAC">
              <w:rPr>
                <w:rFonts w:ascii="Times New Roman" w:eastAsia="Times New Roman" w:hAnsi="Times New Roman" w:cs="Times New Roman"/>
                <w:color w:val="000000"/>
                <w:sz w:val="20"/>
                <w:szCs w:val="20"/>
              </w:rPr>
              <w:t>38.00</w:t>
            </w:r>
          </w:p>
        </w:tc>
      </w:tr>
      <w:tr w:rsidR="006B2998" w:rsidRPr="00385EAC" w:rsidTr="00467308">
        <w:trPr>
          <w:trHeight w:val="20"/>
        </w:trPr>
        <w:tc>
          <w:tcPr>
            <w:tcW w:w="1601" w:type="dxa"/>
            <w:tcBorders>
              <w:top w:val="single" w:sz="4" w:space="0" w:color="auto"/>
              <w:left w:val="single" w:sz="4" w:space="0" w:color="auto"/>
              <w:bottom w:val="single" w:sz="4" w:space="0" w:color="auto"/>
              <w:right w:val="single" w:sz="4" w:space="0" w:color="auto"/>
            </w:tcBorders>
            <w:hideMark/>
          </w:tcPr>
          <w:p w:rsidR="00385EAC" w:rsidRPr="006B2998" w:rsidRDefault="00385EAC" w:rsidP="00385EAC">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Rajasthan</w:t>
            </w:r>
          </w:p>
        </w:tc>
        <w:tc>
          <w:tcPr>
            <w:tcW w:w="866" w:type="dxa"/>
            <w:tcBorders>
              <w:left w:val="single" w:sz="4" w:space="0" w:color="auto"/>
            </w:tcBorders>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85.70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86.90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86.30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86.90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85.00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86.00</w:t>
            </w:r>
          </w:p>
        </w:tc>
        <w:tc>
          <w:tcPr>
            <w:tcW w:w="83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73.30</w:t>
            </w:r>
          </w:p>
        </w:tc>
        <w:tc>
          <w:tcPr>
            <w:tcW w:w="85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70.80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72.00</w:t>
            </w:r>
          </w:p>
        </w:tc>
        <w:tc>
          <w:tcPr>
            <w:tcW w:w="7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51.40</w:t>
            </w:r>
          </w:p>
        </w:tc>
        <w:tc>
          <w:tcPr>
            <w:tcW w:w="679"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46.80</w:t>
            </w:r>
          </w:p>
        </w:tc>
        <w:tc>
          <w:tcPr>
            <w:tcW w:w="709" w:type="dxa"/>
            <w:noWrap/>
            <w:hideMark/>
          </w:tcPr>
          <w:p w:rsidR="00385EAC" w:rsidRPr="00385EAC" w:rsidRDefault="00385EAC" w:rsidP="006B2998">
            <w:pPr>
              <w:rPr>
                <w:rFonts w:ascii="Times New Roman" w:eastAsia="Times New Roman" w:hAnsi="Times New Roman" w:cs="Times New Roman"/>
                <w:color w:val="000000"/>
                <w:sz w:val="20"/>
                <w:szCs w:val="20"/>
              </w:rPr>
            </w:pPr>
            <w:r w:rsidRPr="00385EAC">
              <w:rPr>
                <w:rFonts w:ascii="Times New Roman" w:eastAsia="Times New Roman" w:hAnsi="Times New Roman" w:cs="Times New Roman"/>
                <w:color w:val="000000"/>
                <w:sz w:val="20"/>
                <w:szCs w:val="20"/>
              </w:rPr>
              <w:t>49.00</w:t>
            </w:r>
          </w:p>
        </w:tc>
      </w:tr>
      <w:tr w:rsidR="006B2998" w:rsidRPr="00385EAC" w:rsidTr="00467308">
        <w:trPr>
          <w:trHeight w:val="20"/>
        </w:trPr>
        <w:tc>
          <w:tcPr>
            <w:tcW w:w="1601" w:type="dxa"/>
            <w:tcBorders>
              <w:top w:val="single" w:sz="4" w:space="0" w:color="auto"/>
              <w:left w:val="single" w:sz="4" w:space="0" w:color="auto"/>
              <w:bottom w:val="single" w:sz="4" w:space="0" w:color="auto"/>
              <w:right w:val="single" w:sz="4" w:space="0" w:color="auto"/>
            </w:tcBorders>
            <w:hideMark/>
          </w:tcPr>
          <w:p w:rsidR="00385EAC" w:rsidRPr="006B2998" w:rsidRDefault="00385EAC" w:rsidP="00385EAC">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Sikkim</w:t>
            </w:r>
          </w:p>
        </w:tc>
        <w:tc>
          <w:tcPr>
            <w:tcW w:w="866" w:type="dxa"/>
            <w:tcBorders>
              <w:left w:val="single" w:sz="4" w:space="0" w:color="auto"/>
            </w:tcBorders>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85.20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89.70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87.40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64.60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57.00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61.00</w:t>
            </w:r>
          </w:p>
        </w:tc>
        <w:tc>
          <w:tcPr>
            <w:tcW w:w="83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53.00</w:t>
            </w:r>
          </w:p>
        </w:tc>
        <w:tc>
          <w:tcPr>
            <w:tcW w:w="85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40.30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46.50</w:t>
            </w:r>
          </w:p>
        </w:tc>
        <w:tc>
          <w:tcPr>
            <w:tcW w:w="7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37.50</w:t>
            </w:r>
          </w:p>
        </w:tc>
        <w:tc>
          <w:tcPr>
            <w:tcW w:w="679"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31.10</w:t>
            </w:r>
          </w:p>
        </w:tc>
        <w:tc>
          <w:tcPr>
            <w:tcW w:w="709" w:type="dxa"/>
            <w:noWrap/>
            <w:hideMark/>
          </w:tcPr>
          <w:p w:rsidR="00385EAC" w:rsidRPr="00385EAC" w:rsidRDefault="00385EAC" w:rsidP="006B2998">
            <w:pPr>
              <w:rPr>
                <w:rFonts w:ascii="Times New Roman" w:eastAsia="Times New Roman" w:hAnsi="Times New Roman" w:cs="Times New Roman"/>
                <w:color w:val="000000"/>
                <w:sz w:val="20"/>
                <w:szCs w:val="20"/>
              </w:rPr>
            </w:pPr>
            <w:r w:rsidRPr="00385EAC">
              <w:rPr>
                <w:rFonts w:ascii="Times New Roman" w:eastAsia="Times New Roman" w:hAnsi="Times New Roman" w:cs="Times New Roman"/>
                <w:color w:val="000000"/>
                <w:sz w:val="20"/>
                <w:szCs w:val="20"/>
              </w:rPr>
              <w:t>34.00</w:t>
            </w:r>
          </w:p>
        </w:tc>
      </w:tr>
      <w:tr w:rsidR="006B2998" w:rsidRPr="00385EAC" w:rsidTr="00467308">
        <w:trPr>
          <w:trHeight w:val="20"/>
        </w:trPr>
        <w:tc>
          <w:tcPr>
            <w:tcW w:w="1601" w:type="dxa"/>
            <w:tcBorders>
              <w:top w:val="single" w:sz="4" w:space="0" w:color="auto"/>
              <w:left w:val="single" w:sz="4" w:space="0" w:color="auto"/>
              <w:bottom w:val="single" w:sz="4" w:space="0" w:color="auto"/>
              <w:right w:val="single" w:sz="4" w:space="0" w:color="auto"/>
            </w:tcBorders>
            <w:hideMark/>
          </w:tcPr>
          <w:p w:rsidR="00385EAC" w:rsidRPr="006B2998" w:rsidRDefault="00385EAC" w:rsidP="00385EAC">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Tamil Nadu</w:t>
            </w:r>
          </w:p>
        </w:tc>
        <w:tc>
          <w:tcPr>
            <w:tcW w:w="866" w:type="dxa"/>
            <w:tcBorders>
              <w:left w:val="single" w:sz="4" w:space="0" w:color="auto"/>
            </w:tcBorders>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68.30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71.30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69.80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84.80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75.00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80.00</w:t>
            </w:r>
          </w:p>
        </w:tc>
        <w:tc>
          <w:tcPr>
            <w:tcW w:w="83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58.90</w:t>
            </w:r>
          </w:p>
        </w:tc>
        <w:tc>
          <w:tcPr>
            <w:tcW w:w="85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51.10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55.00</w:t>
            </w:r>
          </w:p>
        </w:tc>
        <w:tc>
          <w:tcPr>
            <w:tcW w:w="7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27.20</w:t>
            </w:r>
          </w:p>
        </w:tc>
        <w:tc>
          <w:tcPr>
            <w:tcW w:w="679"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27.10</w:t>
            </w:r>
          </w:p>
        </w:tc>
        <w:tc>
          <w:tcPr>
            <w:tcW w:w="709" w:type="dxa"/>
            <w:noWrap/>
            <w:hideMark/>
          </w:tcPr>
          <w:p w:rsidR="00385EAC" w:rsidRPr="00385EAC" w:rsidRDefault="00385EAC" w:rsidP="006B2998">
            <w:pPr>
              <w:rPr>
                <w:rFonts w:ascii="Times New Roman" w:eastAsia="Times New Roman" w:hAnsi="Times New Roman" w:cs="Times New Roman"/>
                <w:color w:val="000000"/>
                <w:sz w:val="20"/>
                <w:szCs w:val="20"/>
              </w:rPr>
            </w:pPr>
            <w:r w:rsidRPr="00385EAC">
              <w:rPr>
                <w:rFonts w:ascii="Times New Roman" w:eastAsia="Times New Roman" w:hAnsi="Times New Roman" w:cs="Times New Roman"/>
                <w:color w:val="000000"/>
                <w:sz w:val="20"/>
                <w:szCs w:val="20"/>
              </w:rPr>
              <w:t>27.00</w:t>
            </w:r>
          </w:p>
        </w:tc>
      </w:tr>
      <w:tr w:rsidR="006B2998" w:rsidRPr="00385EAC" w:rsidTr="00467308">
        <w:trPr>
          <w:trHeight w:val="20"/>
        </w:trPr>
        <w:tc>
          <w:tcPr>
            <w:tcW w:w="1601" w:type="dxa"/>
            <w:tcBorders>
              <w:top w:val="single" w:sz="4" w:space="0" w:color="auto"/>
              <w:left w:val="single" w:sz="4" w:space="0" w:color="auto"/>
              <w:bottom w:val="single" w:sz="4" w:space="0" w:color="auto"/>
              <w:right w:val="single" w:sz="4" w:space="0" w:color="auto"/>
            </w:tcBorders>
            <w:hideMark/>
          </w:tcPr>
          <w:p w:rsidR="00385EAC" w:rsidRPr="006B2998" w:rsidRDefault="00385EAC" w:rsidP="00385EAC">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Telangana</w:t>
            </w:r>
          </w:p>
        </w:tc>
        <w:tc>
          <w:tcPr>
            <w:tcW w:w="866" w:type="dxa"/>
            <w:tcBorders>
              <w:left w:val="single" w:sz="4" w:space="0" w:color="auto"/>
            </w:tcBorders>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91.10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95.30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93.20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57.20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50.00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54.00</w:t>
            </w:r>
          </w:p>
        </w:tc>
        <w:tc>
          <w:tcPr>
            <w:tcW w:w="83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43.70</w:t>
            </w:r>
          </w:p>
        </w:tc>
        <w:tc>
          <w:tcPr>
            <w:tcW w:w="85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35.00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38.90</w:t>
            </w:r>
          </w:p>
        </w:tc>
        <w:tc>
          <w:tcPr>
            <w:tcW w:w="7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19.10</w:t>
            </w:r>
          </w:p>
        </w:tc>
        <w:tc>
          <w:tcPr>
            <w:tcW w:w="679"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16.80</w:t>
            </w:r>
          </w:p>
        </w:tc>
        <w:tc>
          <w:tcPr>
            <w:tcW w:w="709" w:type="dxa"/>
            <w:noWrap/>
            <w:hideMark/>
          </w:tcPr>
          <w:p w:rsidR="00385EAC" w:rsidRPr="00385EAC" w:rsidRDefault="00385EAC" w:rsidP="006B2998">
            <w:pPr>
              <w:rPr>
                <w:rFonts w:ascii="Times New Roman" w:eastAsia="Times New Roman" w:hAnsi="Times New Roman" w:cs="Times New Roman"/>
                <w:color w:val="000000"/>
                <w:sz w:val="20"/>
                <w:szCs w:val="20"/>
              </w:rPr>
            </w:pPr>
            <w:r w:rsidRPr="00385EAC">
              <w:rPr>
                <w:rFonts w:ascii="Times New Roman" w:eastAsia="Times New Roman" w:hAnsi="Times New Roman" w:cs="Times New Roman"/>
                <w:color w:val="000000"/>
                <w:sz w:val="20"/>
                <w:szCs w:val="20"/>
              </w:rPr>
              <w:t>17.00</w:t>
            </w:r>
          </w:p>
        </w:tc>
      </w:tr>
      <w:tr w:rsidR="006B2998" w:rsidRPr="00385EAC" w:rsidTr="00467308">
        <w:trPr>
          <w:trHeight w:val="20"/>
        </w:trPr>
        <w:tc>
          <w:tcPr>
            <w:tcW w:w="1601" w:type="dxa"/>
            <w:tcBorders>
              <w:top w:val="single" w:sz="4" w:space="0" w:color="auto"/>
              <w:left w:val="single" w:sz="4" w:space="0" w:color="auto"/>
              <w:bottom w:val="single" w:sz="4" w:space="0" w:color="auto"/>
              <w:right w:val="single" w:sz="4" w:space="0" w:color="auto"/>
            </w:tcBorders>
            <w:hideMark/>
          </w:tcPr>
          <w:p w:rsidR="00385EAC" w:rsidRPr="006B2998" w:rsidRDefault="00385EAC" w:rsidP="00385EAC">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Tripura</w:t>
            </w:r>
          </w:p>
        </w:tc>
        <w:tc>
          <w:tcPr>
            <w:tcW w:w="866" w:type="dxa"/>
            <w:tcBorders>
              <w:left w:val="single" w:sz="4" w:space="0" w:color="auto"/>
            </w:tcBorders>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100.00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100.00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100.00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100.00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100.00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100.00</w:t>
            </w:r>
          </w:p>
        </w:tc>
        <w:tc>
          <w:tcPr>
            <w:tcW w:w="83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100.00</w:t>
            </w:r>
          </w:p>
        </w:tc>
        <w:tc>
          <w:tcPr>
            <w:tcW w:w="85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100.00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100.00</w:t>
            </w:r>
          </w:p>
        </w:tc>
        <w:tc>
          <w:tcPr>
            <w:tcW w:w="7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100.00</w:t>
            </w:r>
          </w:p>
        </w:tc>
        <w:tc>
          <w:tcPr>
            <w:tcW w:w="679" w:type="dxa"/>
            <w:noWrap/>
            <w:hideMark/>
          </w:tcPr>
          <w:p w:rsidR="00385EAC" w:rsidRPr="006B2998" w:rsidRDefault="00385EAC" w:rsidP="0046730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100.0</w:t>
            </w:r>
          </w:p>
        </w:tc>
        <w:tc>
          <w:tcPr>
            <w:tcW w:w="709" w:type="dxa"/>
            <w:noWrap/>
            <w:hideMark/>
          </w:tcPr>
          <w:p w:rsidR="00385EAC" w:rsidRPr="00385EAC" w:rsidRDefault="00385EAC" w:rsidP="00467308">
            <w:pPr>
              <w:rPr>
                <w:rFonts w:ascii="Times New Roman" w:eastAsia="Times New Roman" w:hAnsi="Times New Roman" w:cs="Times New Roman"/>
                <w:color w:val="000000"/>
                <w:sz w:val="20"/>
                <w:szCs w:val="20"/>
              </w:rPr>
            </w:pPr>
            <w:r w:rsidRPr="00385EAC">
              <w:rPr>
                <w:rFonts w:ascii="Times New Roman" w:eastAsia="Times New Roman" w:hAnsi="Times New Roman" w:cs="Times New Roman"/>
                <w:color w:val="000000"/>
                <w:sz w:val="20"/>
                <w:szCs w:val="20"/>
              </w:rPr>
              <w:t>100.0</w:t>
            </w:r>
          </w:p>
        </w:tc>
      </w:tr>
      <w:tr w:rsidR="006B2998" w:rsidRPr="00385EAC" w:rsidTr="00467308">
        <w:trPr>
          <w:trHeight w:val="20"/>
        </w:trPr>
        <w:tc>
          <w:tcPr>
            <w:tcW w:w="1601" w:type="dxa"/>
            <w:tcBorders>
              <w:top w:val="single" w:sz="4" w:space="0" w:color="auto"/>
              <w:left w:val="single" w:sz="4" w:space="0" w:color="auto"/>
              <w:bottom w:val="single" w:sz="4" w:space="0" w:color="auto"/>
              <w:right w:val="single" w:sz="4" w:space="0" w:color="auto"/>
            </w:tcBorders>
            <w:hideMark/>
          </w:tcPr>
          <w:p w:rsidR="00385EAC" w:rsidRPr="006B2998" w:rsidRDefault="00385EAC" w:rsidP="00385EAC">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Uttar Pradesh</w:t>
            </w:r>
          </w:p>
        </w:tc>
        <w:tc>
          <w:tcPr>
            <w:tcW w:w="866" w:type="dxa"/>
            <w:tcBorders>
              <w:left w:val="single" w:sz="4" w:space="0" w:color="auto"/>
            </w:tcBorders>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88.60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90.30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89.40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73.80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70.00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72.00</w:t>
            </w:r>
          </w:p>
        </w:tc>
        <w:tc>
          <w:tcPr>
            <w:tcW w:w="83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57.70</w:t>
            </w:r>
          </w:p>
        </w:tc>
        <w:tc>
          <w:tcPr>
            <w:tcW w:w="85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42.10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49.50</w:t>
            </w:r>
          </w:p>
        </w:tc>
        <w:tc>
          <w:tcPr>
            <w:tcW w:w="7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34.30</w:t>
            </w:r>
          </w:p>
        </w:tc>
        <w:tc>
          <w:tcPr>
            <w:tcW w:w="679"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29.10</w:t>
            </w:r>
          </w:p>
        </w:tc>
        <w:tc>
          <w:tcPr>
            <w:tcW w:w="709" w:type="dxa"/>
            <w:noWrap/>
            <w:hideMark/>
          </w:tcPr>
          <w:p w:rsidR="00385EAC" w:rsidRPr="00385EAC" w:rsidRDefault="00385EAC" w:rsidP="006B2998">
            <w:pPr>
              <w:rPr>
                <w:rFonts w:ascii="Times New Roman" w:eastAsia="Times New Roman" w:hAnsi="Times New Roman" w:cs="Times New Roman"/>
                <w:color w:val="000000"/>
                <w:sz w:val="20"/>
                <w:szCs w:val="20"/>
              </w:rPr>
            </w:pPr>
            <w:r w:rsidRPr="00385EAC">
              <w:rPr>
                <w:rFonts w:ascii="Times New Roman" w:eastAsia="Times New Roman" w:hAnsi="Times New Roman" w:cs="Times New Roman"/>
                <w:color w:val="000000"/>
                <w:sz w:val="20"/>
                <w:szCs w:val="20"/>
              </w:rPr>
              <w:t>31.00</w:t>
            </w:r>
          </w:p>
        </w:tc>
      </w:tr>
      <w:tr w:rsidR="006B2998" w:rsidRPr="00385EAC" w:rsidTr="00467308">
        <w:trPr>
          <w:trHeight w:val="20"/>
        </w:trPr>
        <w:tc>
          <w:tcPr>
            <w:tcW w:w="1601" w:type="dxa"/>
            <w:tcBorders>
              <w:top w:val="single" w:sz="4" w:space="0" w:color="auto"/>
              <w:left w:val="single" w:sz="4" w:space="0" w:color="auto"/>
              <w:bottom w:val="single" w:sz="4" w:space="0" w:color="auto"/>
              <w:right w:val="single" w:sz="4" w:space="0" w:color="auto"/>
            </w:tcBorders>
            <w:hideMark/>
          </w:tcPr>
          <w:p w:rsidR="00385EAC" w:rsidRPr="006B2998" w:rsidRDefault="00385EAC" w:rsidP="00385EAC">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Uttarakhand</w:t>
            </w:r>
          </w:p>
        </w:tc>
        <w:tc>
          <w:tcPr>
            <w:tcW w:w="866" w:type="dxa"/>
            <w:tcBorders>
              <w:left w:val="single" w:sz="4" w:space="0" w:color="auto"/>
            </w:tcBorders>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97.60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97.40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97.50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95.10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96.00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96.00</w:t>
            </w:r>
          </w:p>
        </w:tc>
        <w:tc>
          <w:tcPr>
            <w:tcW w:w="83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74.70</w:t>
            </w:r>
          </w:p>
        </w:tc>
        <w:tc>
          <w:tcPr>
            <w:tcW w:w="85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72.30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73.50</w:t>
            </w:r>
          </w:p>
        </w:tc>
        <w:tc>
          <w:tcPr>
            <w:tcW w:w="7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33.70</w:t>
            </w:r>
          </w:p>
        </w:tc>
        <w:tc>
          <w:tcPr>
            <w:tcW w:w="679"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32.10</w:t>
            </w:r>
          </w:p>
        </w:tc>
        <w:tc>
          <w:tcPr>
            <w:tcW w:w="709" w:type="dxa"/>
            <w:noWrap/>
            <w:hideMark/>
          </w:tcPr>
          <w:p w:rsidR="00385EAC" w:rsidRPr="00385EAC" w:rsidRDefault="00385EAC" w:rsidP="006B2998">
            <w:pPr>
              <w:rPr>
                <w:rFonts w:ascii="Times New Roman" w:eastAsia="Times New Roman" w:hAnsi="Times New Roman" w:cs="Times New Roman"/>
                <w:color w:val="000000"/>
                <w:sz w:val="20"/>
                <w:szCs w:val="20"/>
              </w:rPr>
            </w:pPr>
            <w:r w:rsidRPr="00385EAC">
              <w:rPr>
                <w:rFonts w:ascii="Times New Roman" w:eastAsia="Times New Roman" w:hAnsi="Times New Roman" w:cs="Times New Roman"/>
                <w:color w:val="000000"/>
                <w:sz w:val="20"/>
                <w:szCs w:val="20"/>
              </w:rPr>
              <w:t>32.00</w:t>
            </w:r>
          </w:p>
        </w:tc>
      </w:tr>
      <w:tr w:rsidR="006B2998" w:rsidRPr="00385EAC" w:rsidTr="00467308">
        <w:trPr>
          <w:trHeight w:val="20"/>
        </w:trPr>
        <w:tc>
          <w:tcPr>
            <w:tcW w:w="1601" w:type="dxa"/>
            <w:tcBorders>
              <w:top w:val="single" w:sz="4" w:space="0" w:color="auto"/>
              <w:left w:val="single" w:sz="4" w:space="0" w:color="auto"/>
              <w:bottom w:val="single" w:sz="4" w:space="0" w:color="auto"/>
              <w:right w:val="single" w:sz="4" w:space="0" w:color="auto"/>
            </w:tcBorders>
            <w:hideMark/>
          </w:tcPr>
          <w:p w:rsidR="00385EAC" w:rsidRPr="006B2998" w:rsidRDefault="00385EAC" w:rsidP="00385EAC">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West Bengal</w:t>
            </w:r>
          </w:p>
        </w:tc>
        <w:tc>
          <w:tcPr>
            <w:tcW w:w="866" w:type="dxa"/>
            <w:tcBorders>
              <w:left w:val="single" w:sz="4" w:space="0" w:color="auto"/>
            </w:tcBorders>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100.00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100.00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100.00</w:t>
            </w:r>
          </w:p>
        </w:tc>
        <w:tc>
          <w:tcPr>
            <w:tcW w:w="8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93.30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89.00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91.00</w:t>
            </w:r>
          </w:p>
        </w:tc>
        <w:tc>
          <w:tcPr>
            <w:tcW w:w="83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71.80</w:t>
            </w:r>
          </w:p>
        </w:tc>
        <w:tc>
          <w:tcPr>
            <w:tcW w:w="851"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60.00</w:t>
            </w:r>
          </w:p>
        </w:tc>
        <w:tc>
          <w:tcPr>
            <w:tcW w:w="766"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65.50</w:t>
            </w:r>
          </w:p>
        </w:tc>
        <w:tc>
          <w:tcPr>
            <w:tcW w:w="766" w:type="dxa"/>
            <w:noWrap/>
            <w:hideMark/>
          </w:tcPr>
          <w:p w:rsidR="00385EAC" w:rsidRPr="006B2998" w:rsidRDefault="00385EAC" w:rsidP="00385EAC">
            <w:pPr>
              <w:jc w:val="right"/>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45.60</w:t>
            </w:r>
          </w:p>
        </w:tc>
        <w:tc>
          <w:tcPr>
            <w:tcW w:w="679" w:type="dxa"/>
            <w:noWrap/>
            <w:hideMark/>
          </w:tcPr>
          <w:p w:rsidR="00385EAC" w:rsidRPr="006B2998" w:rsidRDefault="00385EAC" w:rsidP="006B2998">
            <w:pPr>
              <w:rPr>
                <w:rFonts w:ascii="Times New Roman" w:eastAsia="Times New Roman" w:hAnsi="Times New Roman" w:cs="Times New Roman"/>
                <w:color w:val="000000"/>
                <w:sz w:val="20"/>
                <w:szCs w:val="20"/>
              </w:rPr>
            </w:pPr>
            <w:r w:rsidRPr="006B2998">
              <w:rPr>
                <w:rFonts w:ascii="Times New Roman" w:eastAsia="Times New Roman" w:hAnsi="Times New Roman" w:cs="Times New Roman"/>
                <w:color w:val="000000"/>
                <w:sz w:val="20"/>
                <w:szCs w:val="20"/>
              </w:rPr>
              <w:t>37.00</w:t>
            </w:r>
          </w:p>
        </w:tc>
        <w:tc>
          <w:tcPr>
            <w:tcW w:w="709" w:type="dxa"/>
            <w:noWrap/>
            <w:hideMark/>
          </w:tcPr>
          <w:p w:rsidR="00385EAC" w:rsidRPr="00385EAC" w:rsidRDefault="00385EAC" w:rsidP="006B2998">
            <w:pPr>
              <w:rPr>
                <w:rFonts w:ascii="Times New Roman" w:eastAsia="Times New Roman" w:hAnsi="Times New Roman" w:cs="Times New Roman"/>
                <w:color w:val="000000"/>
                <w:sz w:val="20"/>
                <w:szCs w:val="20"/>
              </w:rPr>
            </w:pPr>
            <w:r w:rsidRPr="00385EAC">
              <w:rPr>
                <w:rFonts w:ascii="Times New Roman" w:eastAsia="Times New Roman" w:hAnsi="Times New Roman" w:cs="Times New Roman"/>
                <w:color w:val="000000"/>
                <w:sz w:val="20"/>
                <w:szCs w:val="20"/>
              </w:rPr>
              <w:t>41.00</w:t>
            </w:r>
          </w:p>
        </w:tc>
      </w:tr>
      <w:tr w:rsidR="006B2998" w:rsidRPr="003B58C1" w:rsidTr="00467308">
        <w:trPr>
          <w:trHeight w:val="20"/>
        </w:trPr>
        <w:tc>
          <w:tcPr>
            <w:tcW w:w="1601" w:type="dxa"/>
            <w:tcBorders>
              <w:top w:val="single" w:sz="4" w:space="0" w:color="auto"/>
              <w:left w:val="single" w:sz="4" w:space="0" w:color="auto"/>
              <w:bottom w:val="single" w:sz="4" w:space="0" w:color="auto"/>
              <w:right w:val="single" w:sz="4" w:space="0" w:color="auto"/>
            </w:tcBorders>
            <w:hideMark/>
          </w:tcPr>
          <w:p w:rsidR="00385EAC" w:rsidRPr="003B58C1" w:rsidRDefault="00385EAC" w:rsidP="00385EAC">
            <w:pPr>
              <w:rPr>
                <w:rFonts w:ascii="Times New Roman" w:eastAsia="Times New Roman" w:hAnsi="Times New Roman" w:cs="Times New Roman"/>
                <w:b/>
                <w:bCs/>
                <w:color w:val="000000"/>
                <w:sz w:val="20"/>
                <w:szCs w:val="20"/>
              </w:rPr>
            </w:pPr>
            <w:r w:rsidRPr="003B58C1">
              <w:rPr>
                <w:rFonts w:ascii="Times New Roman" w:eastAsia="Times New Roman" w:hAnsi="Times New Roman" w:cs="Times New Roman"/>
                <w:b/>
                <w:bCs/>
                <w:color w:val="000000"/>
                <w:sz w:val="20"/>
                <w:szCs w:val="20"/>
              </w:rPr>
              <w:t>All India</w:t>
            </w:r>
          </w:p>
        </w:tc>
        <w:tc>
          <w:tcPr>
            <w:tcW w:w="866" w:type="dxa"/>
            <w:tcBorders>
              <w:left w:val="single" w:sz="4" w:space="0" w:color="auto"/>
            </w:tcBorders>
            <w:noWrap/>
            <w:hideMark/>
          </w:tcPr>
          <w:p w:rsidR="00385EAC" w:rsidRPr="003B58C1" w:rsidRDefault="00385EAC" w:rsidP="00385EAC">
            <w:pPr>
              <w:jc w:val="right"/>
              <w:rPr>
                <w:rFonts w:ascii="Times New Roman" w:eastAsia="Times New Roman" w:hAnsi="Times New Roman" w:cs="Times New Roman"/>
                <w:b/>
                <w:color w:val="000000"/>
                <w:sz w:val="20"/>
                <w:szCs w:val="20"/>
              </w:rPr>
            </w:pPr>
            <w:r w:rsidRPr="003B58C1">
              <w:rPr>
                <w:rFonts w:ascii="Times New Roman" w:eastAsia="Times New Roman" w:hAnsi="Times New Roman" w:cs="Times New Roman"/>
                <w:b/>
                <w:color w:val="000000"/>
                <w:sz w:val="20"/>
                <w:szCs w:val="20"/>
              </w:rPr>
              <w:t>85.70</w:t>
            </w:r>
          </w:p>
        </w:tc>
        <w:tc>
          <w:tcPr>
            <w:tcW w:w="866" w:type="dxa"/>
            <w:noWrap/>
            <w:hideMark/>
          </w:tcPr>
          <w:p w:rsidR="00385EAC" w:rsidRPr="003B58C1" w:rsidRDefault="00385EAC" w:rsidP="00385EAC">
            <w:pPr>
              <w:jc w:val="right"/>
              <w:rPr>
                <w:rFonts w:ascii="Times New Roman" w:eastAsia="Times New Roman" w:hAnsi="Times New Roman" w:cs="Times New Roman"/>
                <w:b/>
                <w:color w:val="000000"/>
                <w:sz w:val="20"/>
                <w:szCs w:val="20"/>
              </w:rPr>
            </w:pPr>
            <w:r w:rsidRPr="003B58C1">
              <w:rPr>
                <w:rFonts w:ascii="Times New Roman" w:eastAsia="Times New Roman" w:hAnsi="Times New Roman" w:cs="Times New Roman"/>
                <w:b/>
                <w:color w:val="000000"/>
                <w:sz w:val="20"/>
                <w:szCs w:val="20"/>
              </w:rPr>
              <w:t>86.90</w:t>
            </w:r>
          </w:p>
        </w:tc>
        <w:tc>
          <w:tcPr>
            <w:tcW w:w="866" w:type="dxa"/>
            <w:noWrap/>
            <w:hideMark/>
          </w:tcPr>
          <w:p w:rsidR="00385EAC" w:rsidRPr="003B58C1" w:rsidRDefault="00385EAC" w:rsidP="00385EAC">
            <w:pPr>
              <w:jc w:val="right"/>
              <w:rPr>
                <w:rFonts w:ascii="Times New Roman" w:eastAsia="Times New Roman" w:hAnsi="Times New Roman" w:cs="Times New Roman"/>
                <w:b/>
                <w:color w:val="000000"/>
                <w:sz w:val="20"/>
                <w:szCs w:val="20"/>
              </w:rPr>
            </w:pPr>
            <w:r w:rsidRPr="003B58C1">
              <w:rPr>
                <w:rFonts w:ascii="Times New Roman" w:eastAsia="Times New Roman" w:hAnsi="Times New Roman" w:cs="Times New Roman"/>
                <w:b/>
                <w:color w:val="000000"/>
                <w:sz w:val="20"/>
                <w:szCs w:val="20"/>
              </w:rPr>
              <w:t>86.30</w:t>
            </w:r>
          </w:p>
        </w:tc>
        <w:tc>
          <w:tcPr>
            <w:tcW w:w="866" w:type="dxa"/>
            <w:noWrap/>
            <w:hideMark/>
          </w:tcPr>
          <w:p w:rsidR="00385EAC" w:rsidRPr="003B58C1" w:rsidRDefault="00385EAC" w:rsidP="00385EAC">
            <w:pPr>
              <w:jc w:val="right"/>
              <w:rPr>
                <w:rFonts w:ascii="Times New Roman" w:eastAsia="Times New Roman" w:hAnsi="Times New Roman" w:cs="Times New Roman"/>
                <w:b/>
                <w:color w:val="000000"/>
                <w:sz w:val="20"/>
                <w:szCs w:val="20"/>
              </w:rPr>
            </w:pPr>
            <w:r w:rsidRPr="003B58C1">
              <w:rPr>
                <w:rFonts w:ascii="Times New Roman" w:eastAsia="Times New Roman" w:hAnsi="Times New Roman" w:cs="Times New Roman"/>
                <w:b/>
                <w:color w:val="000000"/>
                <w:sz w:val="20"/>
                <w:szCs w:val="20"/>
              </w:rPr>
              <w:t>68.20</w:t>
            </w:r>
          </w:p>
        </w:tc>
        <w:tc>
          <w:tcPr>
            <w:tcW w:w="766" w:type="dxa"/>
            <w:noWrap/>
            <w:hideMark/>
          </w:tcPr>
          <w:p w:rsidR="00385EAC" w:rsidRPr="003B58C1" w:rsidRDefault="00385EAC" w:rsidP="006B2998">
            <w:pPr>
              <w:rPr>
                <w:rFonts w:ascii="Times New Roman" w:eastAsia="Times New Roman" w:hAnsi="Times New Roman" w:cs="Times New Roman"/>
                <w:b/>
                <w:color w:val="000000"/>
                <w:sz w:val="20"/>
                <w:szCs w:val="20"/>
              </w:rPr>
            </w:pPr>
            <w:r w:rsidRPr="003B58C1">
              <w:rPr>
                <w:rFonts w:ascii="Times New Roman" w:eastAsia="Times New Roman" w:hAnsi="Times New Roman" w:cs="Times New Roman"/>
                <w:b/>
                <w:color w:val="000000"/>
                <w:sz w:val="20"/>
                <w:szCs w:val="20"/>
              </w:rPr>
              <w:t>67.00</w:t>
            </w:r>
          </w:p>
        </w:tc>
        <w:tc>
          <w:tcPr>
            <w:tcW w:w="766" w:type="dxa"/>
            <w:noWrap/>
            <w:hideMark/>
          </w:tcPr>
          <w:p w:rsidR="00385EAC" w:rsidRPr="003B58C1" w:rsidRDefault="00385EAC" w:rsidP="006B2998">
            <w:pPr>
              <w:rPr>
                <w:rFonts w:ascii="Times New Roman" w:eastAsia="Times New Roman" w:hAnsi="Times New Roman" w:cs="Times New Roman"/>
                <w:b/>
                <w:color w:val="000000"/>
                <w:sz w:val="20"/>
                <w:szCs w:val="20"/>
              </w:rPr>
            </w:pPr>
            <w:r w:rsidRPr="003B58C1">
              <w:rPr>
                <w:rFonts w:ascii="Times New Roman" w:eastAsia="Times New Roman" w:hAnsi="Times New Roman" w:cs="Times New Roman"/>
                <w:b/>
                <w:color w:val="000000"/>
                <w:sz w:val="20"/>
                <w:szCs w:val="20"/>
              </w:rPr>
              <w:t>67.00</w:t>
            </w:r>
          </w:p>
        </w:tc>
        <w:tc>
          <w:tcPr>
            <w:tcW w:w="831" w:type="dxa"/>
            <w:noWrap/>
            <w:hideMark/>
          </w:tcPr>
          <w:p w:rsidR="00385EAC" w:rsidRPr="003B58C1" w:rsidRDefault="00385EAC" w:rsidP="006B2998">
            <w:pPr>
              <w:rPr>
                <w:rFonts w:ascii="Times New Roman" w:eastAsia="Times New Roman" w:hAnsi="Times New Roman" w:cs="Times New Roman"/>
                <w:b/>
                <w:color w:val="000000"/>
                <w:sz w:val="20"/>
                <w:szCs w:val="20"/>
              </w:rPr>
            </w:pPr>
            <w:r w:rsidRPr="003B58C1">
              <w:rPr>
                <w:rFonts w:ascii="Times New Roman" w:eastAsia="Times New Roman" w:hAnsi="Times New Roman" w:cs="Times New Roman"/>
                <w:b/>
                <w:color w:val="000000"/>
                <w:sz w:val="20"/>
                <w:szCs w:val="20"/>
              </w:rPr>
              <w:t>57.40</w:t>
            </w:r>
          </w:p>
        </w:tc>
        <w:tc>
          <w:tcPr>
            <w:tcW w:w="851" w:type="dxa"/>
            <w:noWrap/>
            <w:hideMark/>
          </w:tcPr>
          <w:p w:rsidR="00385EAC" w:rsidRPr="003B58C1" w:rsidRDefault="00385EAC" w:rsidP="006B2998">
            <w:pPr>
              <w:rPr>
                <w:rFonts w:ascii="Times New Roman" w:eastAsia="Times New Roman" w:hAnsi="Times New Roman" w:cs="Times New Roman"/>
                <w:b/>
                <w:color w:val="000000"/>
                <w:sz w:val="20"/>
                <w:szCs w:val="20"/>
              </w:rPr>
            </w:pPr>
            <w:r w:rsidRPr="003B58C1">
              <w:rPr>
                <w:rFonts w:ascii="Times New Roman" w:eastAsia="Times New Roman" w:hAnsi="Times New Roman" w:cs="Times New Roman"/>
                <w:b/>
                <w:color w:val="000000"/>
                <w:sz w:val="20"/>
                <w:szCs w:val="20"/>
              </w:rPr>
              <w:t>56.50</w:t>
            </w:r>
          </w:p>
        </w:tc>
        <w:tc>
          <w:tcPr>
            <w:tcW w:w="766" w:type="dxa"/>
            <w:noWrap/>
            <w:hideMark/>
          </w:tcPr>
          <w:p w:rsidR="00385EAC" w:rsidRPr="003B58C1" w:rsidRDefault="00385EAC" w:rsidP="006B2998">
            <w:pPr>
              <w:rPr>
                <w:rFonts w:ascii="Times New Roman" w:eastAsia="Times New Roman" w:hAnsi="Times New Roman" w:cs="Times New Roman"/>
                <w:b/>
                <w:color w:val="000000"/>
                <w:sz w:val="20"/>
                <w:szCs w:val="20"/>
              </w:rPr>
            </w:pPr>
            <w:r w:rsidRPr="003B58C1">
              <w:rPr>
                <w:rFonts w:ascii="Times New Roman" w:eastAsia="Times New Roman" w:hAnsi="Times New Roman" w:cs="Times New Roman"/>
                <w:b/>
                <w:color w:val="000000"/>
                <w:sz w:val="20"/>
                <w:szCs w:val="20"/>
              </w:rPr>
              <w:t>56.90</w:t>
            </w:r>
          </w:p>
        </w:tc>
        <w:tc>
          <w:tcPr>
            <w:tcW w:w="766" w:type="dxa"/>
            <w:noWrap/>
            <w:hideMark/>
          </w:tcPr>
          <w:p w:rsidR="00385EAC" w:rsidRPr="003B58C1" w:rsidRDefault="00385EAC" w:rsidP="00385EAC">
            <w:pPr>
              <w:jc w:val="right"/>
              <w:rPr>
                <w:rFonts w:ascii="Times New Roman" w:eastAsia="Times New Roman" w:hAnsi="Times New Roman" w:cs="Times New Roman"/>
                <w:b/>
                <w:color w:val="000000"/>
                <w:sz w:val="20"/>
                <w:szCs w:val="20"/>
              </w:rPr>
            </w:pPr>
            <w:r w:rsidRPr="003B58C1">
              <w:rPr>
                <w:rFonts w:ascii="Times New Roman" w:eastAsia="Times New Roman" w:hAnsi="Times New Roman" w:cs="Times New Roman"/>
                <w:b/>
                <w:color w:val="000000"/>
                <w:sz w:val="20"/>
                <w:szCs w:val="20"/>
              </w:rPr>
              <w:t>39.60</w:t>
            </w:r>
          </w:p>
        </w:tc>
        <w:tc>
          <w:tcPr>
            <w:tcW w:w="679" w:type="dxa"/>
            <w:noWrap/>
            <w:hideMark/>
          </w:tcPr>
          <w:p w:rsidR="00385EAC" w:rsidRPr="003B58C1" w:rsidRDefault="00385EAC" w:rsidP="006B2998">
            <w:pPr>
              <w:rPr>
                <w:rFonts w:ascii="Times New Roman" w:eastAsia="Times New Roman" w:hAnsi="Times New Roman" w:cs="Times New Roman"/>
                <w:b/>
                <w:color w:val="000000"/>
                <w:sz w:val="20"/>
                <w:szCs w:val="20"/>
              </w:rPr>
            </w:pPr>
            <w:r w:rsidRPr="003B58C1">
              <w:rPr>
                <w:rFonts w:ascii="Times New Roman" w:eastAsia="Times New Roman" w:hAnsi="Times New Roman" w:cs="Times New Roman"/>
                <w:b/>
                <w:color w:val="000000"/>
                <w:sz w:val="20"/>
                <w:szCs w:val="20"/>
              </w:rPr>
              <w:t>37.10</w:t>
            </w:r>
          </w:p>
        </w:tc>
        <w:tc>
          <w:tcPr>
            <w:tcW w:w="709" w:type="dxa"/>
            <w:noWrap/>
            <w:hideMark/>
          </w:tcPr>
          <w:p w:rsidR="00385EAC" w:rsidRPr="003B58C1" w:rsidRDefault="00385EAC" w:rsidP="006B2998">
            <w:pPr>
              <w:rPr>
                <w:rFonts w:ascii="Times New Roman" w:eastAsia="Times New Roman" w:hAnsi="Times New Roman" w:cs="Times New Roman"/>
                <w:b/>
                <w:color w:val="000000"/>
                <w:sz w:val="20"/>
                <w:szCs w:val="20"/>
              </w:rPr>
            </w:pPr>
            <w:r w:rsidRPr="003B58C1">
              <w:rPr>
                <w:rFonts w:ascii="Times New Roman" w:eastAsia="Times New Roman" w:hAnsi="Times New Roman" w:cs="Times New Roman"/>
                <w:b/>
                <w:color w:val="000000"/>
                <w:sz w:val="20"/>
                <w:szCs w:val="20"/>
              </w:rPr>
              <w:t>38.00</w:t>
            </w:r>
          </w:p>
        </w:tc>
      </w:tr>
    </w:tbl>
    <w:p w:rsidR="00385EAC" w:rsidRPr="00B10CD0" w:rsidRDefault="00385EAC" w:rsidP="00385EAC">
      <w:pPr>
        <w:tabs>
          <w:tab w:val="left" w:pos="2156"/>
        </w:tabs>
        <w:spacing w:after="0" w:line="360" w:lineRule="auto"/>
        <w:jc w:val="both"/>
        <w:rPr>
          <w:rFonts w:ascii="Times New Roman" w:hAnsi="Times New Roman" w:cs="Times New Roman"/>
          <w:sz w:val="24"/>
          <w:szCs w:val="24"/>
          <w:lang w:val="en-IN"/>
        </w:rPr>
      </w:pPr>
    </w:p>
    <w:p w:rsidR="00467308" w:rsidRDefault="00467308" w:rsidP="00257CB2">
      <w:pPr>
        <w:tabs>
          <w:tab w:val="left" w:pos="2156"/>
        </w:tabs>
        <w:spacing w:after="0" w:line="360" w:lineRule="auto"/>
        <w:jc w:val="both"/>
        <w:rPr>
          <w:rFonts w:ascii="Times New Roman" w:hAnsi="Times New Roman" w:cs="Times New Roman"/>
          <w:b/>
          <w:sz w:val="24"/>
          <w:szCs w:val="24"/>
          <w:lang w:val="en-IN"/>
        </w:rPr>
      </w:pPr>
    </w:p>
    <w:p w:rsidR="00467308" w:rsidRDefault="00467308" w:rsidP="00257CB2">
      <w:pPr>
        <w:tabs>
          <w:tab w:val="left" w:pos="2156"/>
        </w:tabs>
        <w:spacing w:after="0" w:line="360" w:lineRule="auto"/>
        <w:jc w:val="both"/>
        <w:rPr>
          <w:rFonts w:ascii="Times New Roman" w:hAnsi="Times New Roman" w:cs="Times New Roman"/>
          <w:b/>
          <w:sz w:val="24"/>
          <w:szCs w:val="24"/>
          <w:lang w:val="en-IN"/>
        </w:rPr>
      </w:pPr>
    </w:p>
    <w:p w:rsidR="00467308" w:rsidRDefault="00467308" w:rsidP="00257CB2">
      <w:pPr>
        <w:tabs>
          <w:tab w:val="left" w:pos="2156"/>
        </w:tabs>
        <w:spacing w:after="0" w:line="360" w:lineRule="auto"/>
        <w:jc w:val="both"/>
        <w:rPr>
          <w:rFonts w:ascii="Times New Roman" w:hAnsi="Times New Roman" w:cs="Times New Roman"/>
          <w:b/>
          <w:sz w:val="24"/>
          <w:szCs w:val="24"/>
          <w:lang w:val="en-IN"/>
        </w:rPr>
      </w:pPr>
    </w:p>
    <w:p w:rsidR="00257CB2" w:rsidRDefault="00257CB2" w:rsidP="00257CB2">
      <w:pPr>
        <w:tabs>
          <w:tab w:val="left" w:pos="2156"/>
        </w:tabs>
        <w:spacing w:after="0" w:line="36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lastRenderedPageBreak/>
        <w:t>Concluding Observations</w:t>
      </w:r>
    </w:p>
    <w:p w:rsidR="00257CB2" w:rsidRPr="00257CB2" w:rsidRDefault="00257CB2" w:rsidP="00257CB2">
      <w:pPr>
        <w:tabs>
          <w:tab w:val="left" w:pos="2156"/>
        </w:tabs>
        <w:spacing w:after="0" w:line="240" w:lineRule="auto"/>
        <w:jc w:val="both"/>
        <w:rPr>
          <w:rFonts w:ascii="Times New Roman" w:hAnsi="Times New Roman" w:cs="Times New Roman"/>
          <w:sz w:val="24"/>
          <w:szCs w:val="24"/>
          <w:lang w:val="en-IN"/>
        </w:rPr>
      </w:pPr>
    </w:p>
    <w:p w:rsidR="00A717E5" w:rsidRPr="00C052E5" w:rsidRDefault="00C052E5" w:rsidP="00257CB2">
      <w:pPr>
        <w:tabs>
          <w:tab w:val="left" w:pos="2156"/>
        </w:tabs>
        <w:spacing w:after="0" w:line="360" w:lineRule="auto"/>
        <w:jc w:val="both"/>
        <w:rPr>
          <w:rFonts w:ascii="Times New Roman" w:hAnsi="Times New Roman" w:cs="Times New Roman"/>
          <w:sz w:val="24"/>
          <w:szCs w:val="24"/>
          <w:lang w:val="en-IN"/>
        </w:rPr>
      </w:pPr>
      <w:r w:rsidRPr="00C052E5">
        <w:rPr>
          <w:rFonts w:ascii="Times New Roman" w:hAnsi="Times New Roman" w:cs="Times New Roman"/>
          <w:sz w:val="24"/>
          <w:szCs w:val="24"/>
          <w:lang w:val="en-IN"/>
        </w:rPr>
        <w:t xml:space="preserve">Despite </w:t>
      </w:r>
      <w:r w:rsidR="006161BC">
        <w:rPr>
          <w:rFonts w:ascii="Times New Roman" w:hAnsi="Times New Roman" w:cs="Times New Roman"/>
          <w:sz w:val="24"/>
          <w:szCs w:val="24"/>
          <w:lang w:val="en-IN"/>
        </w:rPr>
        <w:t xml:space="preserve">the </w:t>
      </w:r>
      <w:r>
        <w:rPr>
          <w:rFonts w:ascii="Times New Roman" w:hAnsi="Times New Roman" w:cs="Times New Roman"/>
          <w:sz w:val="24"/>
          <w:szCs w:val="24"/>
          <w:lang w:val="en-IN"/>
        </w:rPr>
        <w:t>high incidence of drop out a few could manage to complete primary, elementary and other levels of educ</w:t>
      </w:r>
      <w:r w:rsidR="006161BC">
        <w:rPr>
          <w:rFonts w:ascii="Times New Roman" w:hAnsi="Times New Roman" w:cs="Times New Roman"/>
          <w:sz w:val="24"/>
          <w:szCs w:val="24"/>
          <w:lang w:val="en-IN"/>
        </w:rPr>
        <w:t>a</w:t>
      </w:r>
      <w:r>
        <w:rPr>
          <w:rFonts w:ascii="Times New Roman" w:hAnsi="Times New Roman" w:cs="Times New Roman"/>
          <w:sz w:val="24"/>
          <w:szCs w:val="24"/>
          <w:lang w:val="en-IN"/>
        </w:rPr>
        <w:t>tion but many of those who complete doesn’t fulfi</w:t>
      </w:r>
      <w:r w:rsidR="006161BC">
        <w:rPr>
          <w:rFonts w:ascii="Times New Roman" w:hAnsi="Times New Roman" w:cs="Times New Roman"/>
          <w:sz w:val="24"/>
          <w:szCs w:val="24"/>
          <w:lang w:val="en-IN"/>
        </w:rPr>
        <w:t>l</w:t>
      </w:r>
      <w:r>
        <w:rPr>
          <w:rFonts w:ascii="Times New Roman" w:hAnsi="Times New Roman" w:cs="Times New Roman"/>
          <w:sz w:val="24"/>
          <w:szCs w:val="24"/>
          <w:lang w:val="en-IN"/>
        </w:rPr>
        <w:t>l mini</w:t>
      </w:r>
      <w:r w:rsidR="006161BC">
        <w:rPr>
          <w:rFonts w:ascii="Times New Roman" w:hAnsi="Times New Roman" w:cs="Times New Roman"/>
          <w:sz w:val="24"/>
          <w:szCs w:val="24"/>
          <w:lang w:val="en-IN"/>
        </w:rPr>
        <w:t>m</w:t>
      </w:r>
      <w:r>
        <w:rPr>
          <w:rFonts w:ascii="Times New Roman" w:hAnsi="Times New Roman" w:cs="Times New Roman"/>
          <w:sz w:val="24"/>
          <w:szCs w:val="24"/>
          <w:lang w:val="en-IN"/>
        </w:rPr>
        <w:t>um levels of learning</w:t>
      </w:r>
      <w:r w:rsidR="002C5289">
        <w:rPr>
          <w:rFonts w:ascii="Times New Roman" w:hAnsi="Times New Roman" w:cs="Times New Roman"/>
          <w:sz w:val="24"/>
          <w:szCs w:val="24"/>
          <w:lang w:val="en-IN"/>
        </w:rPr>
        <w:t xml:space="preserve"> </w:t>
      </w:r>
      <w:r w:rsidR="00257CB2">
        <w:rPr>
          <w:rFonts w:ascii="Times New Roman" w:hAnsi="Times New Roman" w:cs="Times New Roman"/>
          <w:sz w:val="24"/>
          <w:szCs w:val="24"/>
          <w:lang w:val="en-IN"/>
        </w:rPr>
        <w:t xml:space="preserve">requirements </w:t>
      </w:r>
      <w:r w:rsidR="002C5289">
        <w:rPr>
          <w:rFonts w:ascii="Times New Roman" w:hAnsi="Times New Roman" w:cs="Times New Roman"/>
          <w:sz w:val="24"/>
          <w:szCs w:val="24"/>
          <w:lang w:val="en-IN"/>
        </w:rPr>
        <w:t>as indicated in the National Achievement Survey conducted by the NCERT in 2017</w:t>
      </w:r>
      <w:r w:rsidR="001A0B16">
        <w:rPr>
          <w:rFonts w:ascii="Times New Roman" w:hAnsi="Times New Roman" w:cs="Times New Roman"/>
          <w:sz w:val="24"/>
          <w:szCs w:val="24"/>
          <w:lang w:val="en-IN"/>
        </w:rPr>
        <w:t>-18</w:t>
      </w:r>
      <w:r>
        <w:rPr>
          <w:rFonts w:ascii="Times New Roman" w:hAnsi="Times New Roman" w:cs="Times New Roman"/>
          <w:sz w:val="24"/>
          <w:szCs w:val="24"/>
          <w:lang w:val="en-IN"/>
        </w:rPr>
        <w:t xml:space="preserve">. </w:t>
      </w:r>
      <w:r w:rsidR="00FF4760">
        <w:rPr>
          <w:rFonts w:ascii="Times New Roman" w:hAnsi="Times New Roman" w:cs="Times New Roman"/>
          <w:sz w:val="24"/>
          <w:szCs w:val="24"/>
          <w:lang w:val="en-IN"/>
        </w:rPr>
        <w:t>The enrolment</w:t>
      </w:r>
      <w:r w:rsidR="006161BC">
        <w:rPr>
          <w:rFonts w:ascii="Times New Roman" w:hAnsi="Times New Roman" w:cs="Times New Roman"/>
          <w:sz w:val="24"/>
          <w:szCs w:val="24"/>
          <w:lang w:val="en-IN"/>
        </w:rPr>
        <w:t>-</w:t>
      </w:r>
      <w:r w:rsidR="00FF4760">
        <w:rPr>
          <w:rFonts w:ascii="Times New Roman" w:hAnsi="Times New Roman" w:cs="Times New Roman"/>
          <w:sz w:val="24"/>
          <w:szCs w:val="24"/>
          <w:lang w:val="en-IN"/>
        </w:rPr>
        <w:t xml:space="preserve">based indicators discussed above fail to capture </w:t>
      </w:r>
      <w:r w:rsidR="006161BC">
        <w:rPr>
          <w:rFonts w:ascii="Times New Roman" w:hAnsi="Times New Roman" w:cs="Times New Roman"/>
          <w:sz w:val="24"/>
          <w:szCs w:val="24"/>
          <w:lang w:val="en-IN"/>
        </w:rPr>
        <w:t xml:space="preserve">the </w:t>
      </w:r>
      <w:r w:rsidR="00FF4760">
        <w:rPr>
          <w:rFonts w:ascii="Times New Roman" w:hAnsi="Times New Roman" w:cs="Times New Roman"/>
          <w:sz w:val="24"/>
          <w:szCs w:val="24"/>
          <w:lang w:val="en-IN"/>
        </w:rPr>
        <w:t xml:space="preserve">learning ability of students and </w:t>
      </w:r>
      <w:r w:rsidR="006161BC">
        <w:rPr>
          <w:rFonts w:ascii="Times New Roman" w:hAnsi="Times New Roman" w:cs="Times New Roman"/>
          <w:sz w:val="24"/>
          <w:szCs w:val="24"/>
          <w:lang w:val="en-IN"/>
        </w:rPr>
        <w:t>are</w:t>
      </w:r>
      <w:r w:rsidR="00FF4760">
        <w:rPr>
          <w:rFonts w:ascii="Times New Roman" w:hAnsi="Times New Roman" w:cs="Times New Roman"/>
          <w:sz w:val="24"/>
          <w:szCs w:val="24"/>
          <w:lang w:val="en-IN"/>
        </w:rPr>
        <w:t xml:space="preserve"> purely termed as quantitative. It is of little use if students retain and pass out Grades V, VIII</w:t>
      </w:r>
      <w:r w:rsidR="006161BC">
        <w:rPr>
          <w:rFonts w:ascii="Times New Roman" w:hAnsi="Times New Roman" w:cs="Times New Roman"/>
          <w:sz w:val="24"/>
          <w:szCs w:val="24"/>
          <w:lang w:val="en-IN"/>
        </w:rPr>
        <w:t>,</w:t>
      </w:r>
      <w:r w:rsidR="00FF4760">
        <w:rPr>
          <w:rFonts w:ascii="Times New Roman" w:hAnsi="Times New Roman" w:cs="Times New Roman"/>
          <w:sz w:val="24"/>
          <w:szCs w:val="24"/>
          <w:lang w:val="en-IN"/>
        </w:rPr>
        <w:t xml:space="preserve"> etc but couldn’t’ </w:t>
      </w:r>
      <w:r w:rsidR="0075247F">
        <w:rPr>
          <w:rFonts w:ascii="Times New Roman" w:hAnsi="Times New Roman" w:cs="Times New Roman"/>
          <w:sz w:val="24"/>
          <w:szCs w:val="24"/>
          <w:lang w:val="en-IN"/>
        </w:rPr>
        <w:t xml:space="preserve">even </w:t>
      </w:r>
      <w:r w:rsidR="00FF4760">
        <w:rPr>
          <w:rFonts w:ascii="Times New Roman" w:hAnsi="Times New Roman" w:cs="Times New Roman"/>
          <w:sz w:val="24"/>
          <w:szCs w:val="24"/>
          <w:lang w:val="en-IN"/>
        </w:rPr>
        <w:t xml:space="preserve">meet the learning requirements of students of Grade I or III. </w:t>
      </w:r>
      <w:r w:rsidR="006161BC">
        <w:rPr>
          <w:rFonts w:ascii="Times New Roman" w:hAnsi="Times New Roman" w:cs="Times New Roman"/>
          <w:sz w:val="24"/>
          <w:szCs w:val="24"/>
          <w:lang w:val="en-IN"/>
        </w:rPr>
        <w:t>Because</w:t>
      </w:r>
      <w:r w:rsidR="00FF4760">
        <w:rPr>
          <w:rFonts w:ascii="Times New Roman" w:hAnsi="Times New Roman" w:cs="Times New Roman"/>
          <w:sz w:val="24"/>
          <w:szCs w:val="24"/>
          <w:lang w:val="en-IN"/>
        </w:rPr>
        <w:t xml:space="preserve"> of NPE 2020 policy alignment in Samagra Shiksha, a whole new set of indicators will be required to be developed and </w:t>
      </w:r>
      <w:r w:rsidR="006161BC">
        <w:rPr>
          <w:rFonts w:ascii="Times New Roman" w:hAnsi="Times New Roman" w:cs="Times New Roman"/>
          <w:sz w:val="24"/>
          <w:szCs w:val="24"/>
          <w:lang w:val="en-IN"/>
        </w:rPr>
        <w:t>because</w:t>
      </w:r>
      <w:r w:rsidR="00FF4760">
        <w:rPr>
          <w:rFonts w:ascii="Times New Roman" w:hAnsi="Times New Roman" w:cs="Times New Roman"/>
          <w:sz w:val="24"/>
          <w:szCs w:val="24"/>
          <w:lang w:val="en-IN"/>
        </w:rPr>
        <w:t xml:space="preserve"> of that the meaning of universali</w:t>
      </w:r>
      <w:r w:rsidR="006161BC">
        <w:rPr>
          <w:rFonts w:ascii="Times New Roman" w:hAnsi="Times New Roman" w:cs="Times New Roman"/>
          <w:sz w:val="24"/>
          <w:szCs w:val="24"/>
          <w:lang w:val="en-IN"/>
        </w:rPr>
        <w:t>z</w:t>
      </w:r>
      <w:r w:rsidR="00FF4760">
        <w:rPr>
          <w:rFonts w:ascii="Times New Roman" w:hAnsi="Times New Roman" w:cs="Times New Roman"/>
          <w:sz w:val="24"/>
          <w:szCs w:val="24"/>
          <w:lang w:val="en-IN"/>
        </w:rPr>
        <w:t xml:space="preserve">ation also needs to be re-defined. </w:t>
      </w:r>
      <w:r w:rsidR="00CB58A1">
        <w:rPr>
          <w:rFonts w:ascii="Times New Roman" w:hAnsi="Times New Roman" w:cs="Times New Roman"/>
          <w:sz w:val="24"/>
          <w:szCs w:val="24"/>
          <w:lang w:val="en-IN"/>
        </w:rPr>
        <w:t>In the meantime</w:t>
      </w:r>
      <w:r w:rsidR="006161BC">
        <w:rPr>
          <w:rFonts w:ascii="Times New Roman" w:hAnsi="Times New Roman" w:cs="Times New Roman"/>
          <w:sz w:val="24"/>
          <w:szCs w:val="24"/>
          <w:lang w:val="en-IN"/>
        </w:rPr>
        <w:t>,</w:t>
      </w:r>
      <w:r w:rsidR="00CB58A1">
        <w:rPr>
          <w:rFonts w:ascii="Times New Roman" w:hAnsi="Times New Roman" w:cs="Times New Roman"/>
          <w:sz w:val="24"/>
          <w:szCs w:val="24"/>
          <w:lang w:val="en-IN"/>
        </w:rPr>
        <w:t xml:space="preserve"> we can re-look into the set of exi</w:t>
      </w:r>
      <w:r w:rsidR="006161BC">
        <w:rPr>
          <w:rFonts w:ascii="Times New Roman" w:hAnsi="Times New Roman" w:cs="Times New Roman"/>
          <w:sz w:val="24"/>
          <w:szCs w:val="24"/>
          <w:lang w:val="en-IN"/>
        </w:rPr>
        <w:t>s</w:t>
      </w:r>
      <w:r w:rsidR="00CB58A1">
        <w:rPr>
          <w:rFonts w:ascii="Times New Roman" w:hAnsi="Times New Roman" w:cs="Times New Roman"/>
          <w:sz w:val="24"/>
          <w:szCs w:val="24"/>
          <w:lang w:val="en-IN"/>
        </w:rPr>
        <w:t>ting enro</w:t>
      </w:r>
      <w:r w:rsidR="006161BC">
        <w:rPr>
          <w:rFonts w:ascii="Times New Roman" w:hAnsi="Times New Roman" w:cs="Times New Roman"/>
          <w:sz w:val="24"/>
          <w:szCs w:val="24"/>
          <w:lang w:val="en-IN"/>
        </w:rPr>
        <w:t>l</w:t>
      </w:r>
      <w:r w:rsidR="00CB58A1">
        <w:rPr>
          <w:rFonts w:ascii="Times New Roman" w:hAnsi="Times New Roman" w:cs="Times New Roman"/>
          <w:sz w:val="24"/>
          <w:szCs w:val="24"/>
          <w:lang w:val="en-IN"/>
        </w:rPr>
        <w:t>lment</w:t>
      </w:r>
      <w:r w:rsidR="006161BC">
        <w:rPr>
          <w:rFonts w:ascii="Times New Roman" w:hAnsi="Times New Roman" w:cs="Times New Roman"/>
          <w:sz w:val="24"/>
          <w:szCs w:val="24"/>
          <w:lang w:val="en-IN"/>
        </w:rPr>
        <w:t>-</w:t>
      </w:r>
      <w:r w:rsidR="00CB58A1">
        <w:rPr>
          <w:rFonts w:ascii="Times New Roman" w:hAnsi="Times New Roman" w:cs="Times New Roman"/>
          <w:sz w:val="24"/>
          <w:szCs w:val="24"/>
          <w:lang w:val="en-IN"/>
        </w:rPr>
        <w:t>based indic</w:t>
      </w:r>
      <w:r w:rsidR="006161BC">
        <w:rPr>
          <w:rFonts w:ascii="Times New Roman" w:hAnsi="Times New Roman" w:cs="Times New Roman"/>
          <w:sz w:val="24"/>
          <w:szCs w:val="24"/>
          <w:lang w:val="en-IN"/>
        </w:rPr>
        <w:t>a</w:t>
      </w:r>
      <w:r w:rsidR="00CB58A1">
        <w:rPr>
          <w:rFonts w:ascii="Times New Roman" w:hAnsi="Times New Roman" w:cs="Times New Roman"/>
          <w:sz w:val="24"/>
          <w:szCs w:val="24"/>
          <w:lang w:val="en-IN"/>
        </w:rPr>
        <w:t xml:space="preserve">tors and </w:t>
      </w:r>
      <w:r w:rsidR="0075247F">
        <w:rPr>
          <w:rFonts w:ascii="Times New Roman" w:hAnsi="Times New Roman" w:cs="Times New Roman"/>
          <w:sz w:val="24"/>
          <w:szCs w:val="24"/>
          <w:lang w:val="en-IN"/>
        </w:rPr>
        <w:t>explore</w:t>
      </w:r>
      <w:r w:rsidR="00CB58A1">
        <w:rPr>
          <w:rFonts w:ascii="Times New Roman" w:hAnsi="Times New Roman" w:cs="Times New Roman"/>
          <w:sz w:val="24"/>
          <w:szCs w:val="24"/>
          <w:lang w:val="en-IN"/>
        </w:rPr>
        <w:t xml:space="preserve"> whether we can have </w:t>
      </w:r>
      <w:r w:rsidR="00257CB2">
        <w:rPr>
          <w:rFonts w:ascii="Times New Roman" w:hAnsi="Times New Roman" w:cs="Times New Roman"/>
          <w:sz w:val="24"/>
          <w:szCs w:val="24"/>
          <w:lang w:val="en-IN"/>
        </w:rPr>
        <w:t>better</w:t>
      </w:r>
      <w:r w:rsidR="00CB58A1">
        <w:rPr>
          <w:rFonts w:ascii="Times New Roman" w:hAnsi="Times New Roman" w:cs="Times New Roman"/>
          <w:sz w:val="24"/>
          <w:szCs w:val="24"/>
          <w:lang w:val="en-IN"/>
        </w:rPr>
        <w:t xml:space="preserve"> alternative indicators. </w:t>
      </w:r>
      <w:r w:rsidR="00257CB2">
        <w:rPr>
          <w:rFonts w:ascii="Times New Roman" w:hAnsi="Times New Roman" w:cs="Times New Roman"/>
          <w:sz w:val="24"/>
          <w:szCs w:val="24"/>
          <w:lang w:val="en-IN"/>
        </w:rPr>
        <w:t>The GER, NER, Age-specific ER, Adjusted-NER, Transition Rate</w:t>
      </w:r>
      <w:r w:rsidR="006161BC">
        <w:rPr>
          <w:rFonts w:ascii="Times New Roman" w:hAnsi="Times New Roman" w:cs="Times New Roman"/>
          <w:sz w:val="24"/>
          <w:szCs w:val="24"/>
          <w:lang w:val="en-IN"/>
        </w:rPr>
        <w:t>,</w:t>
      </w:r>
      <w:r w:rsidR="00257CB2">
        <w:rPr>
          <w:rFonts w:ascii="Times New Roman" w:hAnsi="Times New Roman" w:cs="Times New Roman"/>
          <w:sz w:val="24"/>
          <w:szCs w:val="24"/>
          <w:lang w:val="en-IN"/>
        </w:rPr>
        <w:t xml:space="preserve"> and Retention rates analy</w:t>
      </w:r>
      <w:r w:rsidR="006161BC">
        <w:rPr>
          <w:rFonts w:ascii="Times New Roman" w:hAnsi="Times New Roman" w:cs="Times New Roman"/>
          <w:sz w:val="24"/>
          <w:szCs w:val="24"/>
          <w:lang w:val="en-IN"/>
        </w:rPr>
        <w:t>z</w:t>
      </w:r>
      <w:r w:rsidR="00257CB2">
        <w:rPr>
          <w:rFonts w:ascii="Times New Roman" w:hAnsi="Times New Roman" w:cs="Times New Roman"/>
          <w:sz w:val="24"/>
          <w:szCs w:val="24"/>
          <w:lang w:val="en-IN"/>
        </w:rPr>
        <w:t>ed both at the all-India and state levels suggest that even in quantitative terms India is still far away</w:t>
      </w:r>
      <w:r w:rsidR="006161BC">
        <w:rPr>
          <w:rFonts w:ascii="Times New Roman" w:hAnsi="Times New Roman" w:cs="Times New Roman"/>
          <w:sz w:val="24"/>
          <w:szCs w:val="24"/>
          <w:lang w:val="en-IN"/>
        </w:rPr>
        <w:t xml:space="preserve"> from</w:t>
      </w:r>
      <w:r w:rsidR="00257CB2">
        <w:rPr>
          <w:rFonts w:ascii="Times New Roman" w:hAnsi="Times New Roman" w:cs="Times New Roman"/>
          <w:sz w:val="24"/>
          <w:szCs w:val="24"/>
          <w:lang w:val="en-IN"/>
        </w:rPr>
        <w:t xml:space="preserve"> attaining the status of universal primary education in </w:t>
      </w:r>
      <w:r w:rsidR="006161BC">
        <w:rPr>
          <w:rFonts w:ascii="Times New Roman" w:hAnsi="Times New Roman" w:cs="Times New Roman"/>
          <w:sz w:val="24"/>
          <w:szCs w:val="24"/>
          <w:lang w:val="en-IN"/>
        </w:rPr>
        <w:t xml:space="preserve">a </w:t>
      </w:r>
      <w:r w:rsidR="00257CB2">
        <w:rPr>
          <w:rFonts w:ascii="Times New Roman" w:hAnsi="Times New Roman" w:cs="Times New Roman"/>
          <w:sz w:val="24"/>
          <w:szCs w:val="24"/>
          <w:lang w:val="en-IN"/>
        </w:rPr>
        <w:t xml:space="preserve">real sense less we achieve </w:t>
      </w:r>
      <w:r w:rsidR="006161BC">
        <w:rPr>
          <w:rFonts w:ascii="Times New Roman" w:hAnsi="Times New Roman" w:cs="Times New Roman"/>
          <w:sz w:val="24"/>
          <w:szCs w:val="24"/>
          <w:lang w:val="en-IN"/>
        </w:rPr>
        <w:t xml:space="preserve">the </w:t>
      </w:r>
      <w:r w:rsidR="00257CB2">
        <w:rPr>
          <w:rFonts w:ascii="Times New Roman" w:hAnsi="Times New Roman" w:cs="Times New Roman"/>
          <w:sz w:val="24"/>
          <w:szCs w:val="24"/>
          <w:lang w:val="en-IN"/>
        </w:rPr>
        <w:t>universal elementary and secondary level of education. We have not yet analy</w:t>
      </w:r>
      <w:r w:rsidR="006161BC">
        <w:rPr>
          <w:rFonts w:ascii="Times New Roman" w:hAnsi="Times New Roman" w:cs="Times New Roman"/>
          <w:sz w:val="24"/>
          <w:szCs w:val="24"/>
          <w:lang w:val="en-IN"/>
        </w:rPr>
        <w:t>z</w:t>
      </w:r>
      <w:r w:rsidR="00257CB2">
        <w:rPr>
          <w:rFonts w:ascii="Times New Roman" w:hAnsi="Times New Roman" w:cs="Times New Roman"/>
          <w:sz w:val="24"/>
          <w:szCs w:val="24"/>
          <w:lang w:val="en-IN"/>
        </w:rPr>
        <w:t xml:space="preserve">ed indicators falling under the category </w:t>
      </w:r>
      <w:r w:rsidR="006161BC">
        <w:rPr>
          <w:rFonts w:ascii="Times New Roman" w:hAnsi="Times New Roman" w:cs="Times New Roman"/>
          <w:sz w:val="24"/>
          <w:szCs w:val="24"/>
          <w:lang w:val="en-IN"/>
        </w:rPr>
        <w:t>o</w:t>
      </w:r>
      <w:r w:rsidR="00257CB2">
        <w:rPr>
          <w:rFonts w:ascii="Times New Roman" w:hAnsi="Times New Roman" w:cs="Times New Roman"/>
          <w:sz w:val="24"/>
          <w:szCs w:val="24"/>
          <w:lang w:val="en-IN"/>
        </w:rPr>
        <w:t xml:space="preserve">f </w:t>
      </w:r>
      <w:r w:rsidR="006161BC">
        <w:rPr>
          <w:rFonts w:ascii="Times New Roman" w:hAnsi="Times New Roman" w:cs="Times New Roman"/>
          <w:sz w:val="24"/>
          <w:szCs w:val="24"/>
          <w:lang w:val="en-IN"/>
        </w:rPr>
        <w:t xml:space="preserve">the </w:t>
      </w:r>
      <w:r w:rsidR="00257CB2">
        <w:rPr>
          <w:rFonts w:ascii="Times New Roman" w:hAnsi="Times New Roman" w:cs="Times New Roman"/>
          <w:sz w:val="24"/>
          <w:szCs w:val="24"/>
          <w:lang w:val="en-IN"/>
        </w:rPr>
        <w:t xml:space="preserve">universal quality of education. The low level of participation at </w:t>
      </w:r>
      <w:r w:rsidR="006161BC">
        <w:rPr>
          <w:rFonts w:ascii="Times New Roman" w:hAnsi="Times New Roman" w:cs="Times New Roman"/>
          <w:sz w:val="24"/>
          <w:szCs w:val="24"/>
          <w:lang w:val="en-IN"/>
        </w:rPr>
        <w:t xml:space="preserve">the </w:t>
      </w:r>
      <w:r w:rsidR="00257CB2">
        <w:rPr>
          <w:rFonts w:ascii="Times New Roman" w:hAnsi="Times New Roman" w:cs="Times New Roman"/>
          <w:sz w:val="24"/>
          <w:szCs w:val="24"/>
          <w:lang w:val="en-IN"/>
        </w:rPr>
        <w:t xml:space="preserve">primary level and high incidence of drop out suggest that the system is inefficient and not supplying </w:t>
      </w:r>
      <w:r w:rsidR="006161BC">
        <w:rPr>
          <w:rFonts w:ascii="Times New Roman" w:hAnsi="Times New Roman" w:cs="Times New Roman"/>
          <w:sz w:val="24"/>
          <w:szCs w:val="24"/>
          <w:lang w:val="en-IN"/>
        </w:rPr>
        <w:t xml:space="preserve">an </w:t>
      </w:r>
      <w:r w:rsidR="00257CB2">
        <w:rPr>
          <w:rFonts w:ascii="Times New Roman" w:hAnsi="Times New Roman" w:cs="Times New Roman"/>
          <w:sz w:val="24"/>
          <w:szCs w:val="24"/>
          <w:lang w:val="en-IN"/>
        </w:rPr>
        <w:t>adequate number of</w:t>
      </w:r>
      <w:r w:rsidR="00FF7CB7">
        <w:rPr>
          <w:rFonts w:ascii="Times New Roman" w:hAnsi="Times New Roman" w:cs="Times New Roman"/>
          <w:sz w:val="24"/>
          <w:szCs w:val="24"/>
          <w:lang w:val="en-IN"/>
        </w:rPr>
        <w:t xml:space="preserve"> primary graduates to </w:t>
      </w:r>
      <w:r w:rsidR="006161BC">
        <w:rPr>
          <w:rFonts w:ascii="Times New Roman" w:hAnsi="Times New Roman" w:cs="Times New Roman"/>
          <w:sz w:val="24"/>
          <w:szCs w:val="24"/>
          <w:lang w:val="en-IN"/>
        </w:rPr>
        <w:t xml:space="preserve">the </w:t>
      </w:r>
      <w:r w:rsidR="00FF7CB7">
        <w:rPr>
          <w:rFonts w:ascii="Times New Roman" w:hAnsi="Times New Roman" w:cs="Times New Roman"/>
          <w:sz w:val="24"/>
          <w:szCs w:val="24"/>
          <w:lang w:val="en-IN"/>
        </w:rPr>
        <w:t xml:space="preserve">upper primary level of education in the absence of which upper primary level of education is not adequately growing. Needless to mention that upper primary and other higher levels of education cannot grow </w:t>
      </w:r>
      <w:r w:rsidR="006161BC">
        <w:rPr>
          <w:rFonts w:ascii="Times New Roman" w:hAnsi="Times New Roman" w:cs="Times New Roman"/>
          <w:sz w:val="24"/>
          <w:szCs w:val="24"/>
          <w:lang w:val="en-IN"/>
        </w:rPr>
        <w:t>on</w:t>
      </w:r>
      <w:r w:rsidR="00FF7CB7">
        <w:rPr>
          <w:rFonts w:ascii="Times New Roman" w:hAnsi="Times New Roman" w:cs="Times New Roman"/>
          <w:sz w:val="24"/>
          <w:szCs w:val="24"/>
          <w:lang w:val="en-IN"/>
        </w:rPr>
        <w:t xml:space="preserve"> </w:t>
      </w:r>
      <w:r w:rsidR="006161BC">
        <w:rPr>
          <w:rFonts w:ascii="Times New Roman" w:hAnsi="Times New Roman" w:cs="Times New Roman"/>
          <w:sz w:val="24"/>
          <w:szCs w:val="24"/>
          <w:lang w:val="en-IN"/>
        </w:rPr>
        <w:t>their</w:t>
      </w:r>
      <w:r w:rsidR="00FF7CB7">
        <w:rPr>
          <w:rFonts w:ascii="Times New Roman" w:hAnsi="Times New Roman" w:cs="Times New Roman"/>
          <w:sz w:val="24"/>
          <w:szCs w:val="24"/>
          <w:lang w:val="en-IN"/>
        </w:rPr>
        <w:t xml:space="preserve"> own as upper primary is not a function of </w:t>
      </w:r>
      <w:r w:rsidR="006161BC">
        <w:rPr>
          <w:rFonts w:ascii="Times New Roman" w:hAnsi="Times New Roman" w:cs="Times New Roman"/>
          <w:sz w:val="24"/>
          <w:szCs w:val="24"/>
          <w:lang w:val="en-IN"/>
        </w:rPr>
        <w:t xml:space="preserve">the </w:t>
      </w:r>
      <w:r w:rsidR="00FF7CB7">
        <w:rPr>
          <w:rFonts w:ascii="Times New Roman" w:hAnsi="Times New Roman" w:cs="Times New Roman"/>
          <w:sz w:val="24"/>
          <w:szCs w:val="24"/>
          <w:lang w:val="en-IN"/>
        </w:rPr>
        <w:t>corresponding age-specific population i.e. 11+ to 13+ year</w:t>
      </w:r>
      <w:r w:rsidR="006161BC">
        <w:rPr>
          <w:rFonts w:ascii="Times New Roman" w:hAnsi="Times New Roman" w:cs="Times New Roman"/>
          <w:sz w:val="24"/>
          <w:szCs w:val="24"/>
          <w:lang w:val="en-IN"/>
        </w:rPr>
        <w:t>s</w:t>
      </w:r>
      <w:r w:rsidR="00FF7CB7">
        <w:rPr>
          <w:rFonts w:ascii="Times New Roman" w:hAnsi="Times New Roman" w:cs="Times New Roman"/>
          <w:sz w:val="24"/>
          <w:szCs w:val="24"/>
          <w:lang w:val="en-IN"/>
        </w:rPr>
        <w:t xml:space="preserve"> but it is </w:t>
      </w:r>
      <w:r w:rsidR="006161BC">
        <w:rPr>
          <w:rFonts w:ascii="Times New Roman" w:hAnsi="Times New Roman" w:cs="Times New Roman"/>
          <w:sz w:val="24"/>
          <w:szCs w:val="24"/>
          <w:lang w:val="en-IN"/>
        </w:rPr>
        <w:t xml:space="preserve">the </w:t>
      </w:r>
      <w:r w:rsidR="00FF7CB7">
        <w:rPr>
          <w:rFonts w:ascii="Times New Roman" w:hAnsi="Times New Roman" w:cs="Times New Roman"/>
          <w:sz w:val="24"/>
          <w:szCs w:val="24"/>
          <w:lang w:val="en-IN"/>
        </w:rPr>
        <w:t xml:space="preserve">function of primary graduates. Therefore, there is no option but to improve the efficiency of </w:t>
      </w:r>
      <w:r w:rsidR="006161BC">
        <w:rPr>
          <w:rFonts w:ascii="Times New Roman" w:hAnsi="Times New Roman" w:cs="Times New Roman"/>
          <w:sz w:val="24"/>
          <w:szCs w:val="24"/>
          <w:lang w:val="en-IN"/>
        </w:rPr>
        <w:t xml:space="preserve">the </w:t>
      </w:r>
      <w:r w:rsidR="00FF7CB7">
        <w:rPr>
          <w:rFonts w:ascii="Times New Roman" w:hAnsi="Times New Roman" w:cs="Times New Roman"/>
          <w:sz w:val="24"/>
          <w:szCs w:val="24"/>
          <w:lang w:val="en-IN"/>
        </w:rPr>
        <w:t xml:space="preserve">primary level of education and further improve </w:t>
      </w:r>
      <w:r w:rsidR="006161BC">
        <w:rPr>
          <w:rFonts w:ascii="Times New Roman" w:hAnsi="Times New Roman" w:cs="Times New Roman"/>
          <w:sz w:val="24"/>
          <w:szCs w:val="24"/>
          <w:lang w:val="en-IN"/>
        </w:rPr>
        <w:t xml:space="preserve">the </w:t>
      </w:r>
      <w:r w:rsidR="00FF7CB7">
        <w:rPr>
          <w:rFonts w:ascii="Times New Roman" w:hAnsi="Times New Roman" w:cs="Times New Roman"/>
          <w:sz w:val="24"/>
          <w:szCs w:val="24"/>
          <w:lang w:val="en-IN"/>
        </w:rPr>
        <w:t xml:space="preserve">transition from primary to </w:t>
      </w:r>
      <w:r w:rsidR="006161BC">
        <w:rPr>
          <w:rFonts w:ascii="Times New Roman" w:hAnsi="Times New Roman" w:cs="Times New Roman"/>
          <w:sz w:val="24"/>
          <w:szCs w:val="24"/>
          <w:lang w:val="en-IN"/>
        </w:rPr>
        <w:t xml:space="preserve">the </w:t>
      </w:r>
      <w:r w:rsidR="00FF7CB7">
        <w:rPr>
          <w:rFonts w:ascii="Times New Roman" w:hAnsi="Times New Roman" w:cs="Times New Roman"/>
          <w:sz w:val="24"/>
          <w:szCs w:val="24"/>
          <w:lang w:val="en-IN"/>
        </w:rPr>
        <w:t xml:space="preserve">upper primary level of education. None of the levels of education can grow independent </w:t>
      </w:r>
      <w:r w:rsidR="00C2044F">
        <w:rPr>
          <w:rFonts w:ascii="Times New Roman" w:hAnsi="Times New Roman" w:cs="Times New Roman"/>
          <w:sz w:val="24"/>
          <w:szCs w:val="24"/>
          <w:lang w:val="en-IN"/>
        </w:rPr>
        <w:t xml:space="preserve">to </w:t>
      </w:r>
      <w:r w:rsidR="006161BC">
        <w:rPr>
          <w:rFonts w:ascii="Times New Roman" w:hAnsi="Times New Roman" w:cs="Times New Roman"/>
          <w:sz w:val="24"/>
          <w:szCs w:val="24"/>
          <w:lang w:val="en-IN"/>
        </w:rPr>
        <w:t xml:space="preserve">the </w:t>
      </w:r>
      <w:r w:rsidR="00C2044F">
        <w:rPr>
          <w:rFonts w:ascii="Times New Roman" w:hAnsi="Times New Roman" w:cs="Times New Roman"/>
          <w:sz w:val="24"/>
          <w:szCs w:val="24"/>
          <w:lang w:val="en-IN"/>
        </w:rPr>
        <w:t xml:space="preserve">immediate lower level which is also true for higher education level which as envisaged in NPE 2020 cannot attain </w:t>
      </w:r>
      <w:r w:rsidR="006161BC">
        <w:rPr>
          <w:rFonts w:ascii="Times New Roman" w:hAnsi="Times New Roman" w:cs="Times New Roman"/>
          <w:sz w:val="24"/>
          <w:szCs w:val="24"/>
          <w:lang w:val="en-IN"/>
        </w:rPr>
        <w:t xml:space="preserve">a </w:t>
      </w:r>
      <w:r w:rsidR="00C2044F">
        <w:rPr>
          <w:rFonts w:ascii="Times New Roman" w:hAnsi="Times New Roman" w:cs="Times New Roman"/>
          <w:sz w:val="24"/>
          <w:szCs w:val="24"/>
          <w:lang w:val="en-IN"/>
        </w:rPr>
        <w:t>50 percent increase in enrolment unless the higher secondary level suppl</w:t>
      </w:r>
      <w:r w:rsidR="006161BC">
        <w:rPr>
          <w:rFonts w:ascii="Times New Roman" w:hAnsi="Times New Roman" w:cs="Times New Roman"/>
          <w:sz w:val="24"/>
          <w:szCs w:val="24"/>
          <w:lang w:val="en-IN"/>
        </w:rPr>
        <w:t>ies</w:t>
      </w:r>
      <w:r w:rsidR="00C2044F">
        <w:rPr>
          <w:rFonts w:ascii="Times New Roman" w:hAnsi="Times New Roman" w:cs="Times New Roman"/>
          <w:sz w:val="24"/>
          <w:szCs w:val="24"/>
          <w:lang w:val="en-IN"/>
        </w:rPr>
        <w:t xml:space="preserve"> </w:t>
      </w:r>
      <w:r w:rsidR="006161BC">
        <w:rPr>
          <w:rFonts w:ascii="Times New Roman" w:hAnsi="Times New Roman" w:cs="Times New Roman"/>
          <w:sz w:val="24"/>
          <w:szCs w:val="24"/>
          <w:lang w:val="en-IN"/>
        </w:rPr>
        <w:t xml:space="preserve">the </w:t>
      </w:r>
      <w:r w:rsidR="00C2044F">
        <w:rPr>
          <w:rFonts w:ascii="Times New Roman" w:hAnsi="Times New Roman" w:cs="Times New Roman"/>
          <w:sz w:val="24"/>
          <w:szCs w:val="24"/>
          <w:lang w:val="en-IN"/>
        </w:rPr>
        <w:t xml:space="preserve">adequate number of graduates to it. </w:t>
      </w:r>
    </w:p>
    <w:p w:rsidR="00C052E5" w:rsidRDefault="00C052E5" w:rsidP="00C052E5">
      <w:pPr>
        <w:tabs>
          <w:tab w:val="left" w:pos="2156"/>
        </w:tabs>
        <w:spacing w:after="0" w:line="240" w:lineRule="auto"/>
        <w:rPr>
          <w:rFonts w:ascii="Times New Roman" w:hAnsi="Times New Roman" w:cs="Times New Roman"/>
          <w:b/>
          <w:sz w:val="24"/>
          <w:szCs w:val="24"/>
          <w:lang w:val="en-IN"/>
        </w:rPr>
      </w:pPr>
    </w:p>
    <w:p w:rsidR="00C052E5" w:rsidRDefault="00C052E5" w:rsidP="00C052E5">
      <w:pPr>
        <w:tabs>
          <w:tab w:val="left" w:pos="2156"/>
        </w:tabs>
        <w:spacing w:after="0" w:line="240" w:lineRule="auto"/>
        <w:rPr>
          <w:rFonts w:ascii="Times New Roman" w:hAnsi="Times New Roman" w:cs="Times New Roman"/>
          <w:b/>
          <w:sz w:val="24"/>
          <w:szCs w:val="24"/>
          <w:lang w:val="en-IN"/>
        </w:rPr>
      </w:pPr>
    </w:p>
    <w:sectPr w:rsidR="00C052E5" w:rsidSect="00780B45">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E0E" w:rsidRDefault="00544E0E" w:rsidP="008653F2">
      <w:pPr>
        <w:spacing w:after="0" w:line="240" w:lineRule="auto"/>
      </w:pPr>
      <w:r>
        <w:separator/>
      </w:r>
    </w:p>
  </w:endnote>
  <w:endnote w:type="continuationSeparator" w:id="1">
    <w:p w:rsidR="00544E0E" w:rsidRDefault="00544E0E" w:rsidP="008653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67329"/>
      <w:docPartObj>
        <w:docPartGallery w:val="Page Numbers (Bottom of Page)"/>
        <w:docPartUnique/>
      </w:docPartObj>
    </w:sdtPr>
    <w:sdtContent>
      <w:p w:rsidR="00BB2737" w:rsidRDefault="0028079E">
        <w:pPr>
          <w:pStyle w:val="Footer"/>
          <w:jc w:val="center"/>
        </w:pPr>
        <w:fldSimple w:instr=" PAGE   \* MERGEFORMAT ">
          <w:r w:rsidR="001F4895">
            <w:rPr>
              <w:noProof/>
            </w:rPr>
            <w:t>25</w:t>
          </w:r>
        </w:fldSimple>
      </w:p>
    </w:sdtContent>
  </w:sdt>
  <w:p w:rsidR="00BB2737" w:rsidRDefault="00BB27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E0E" w:rsidRDefault="00544E0E" w:rsidP="008653F2">
      <w:pPr>
        <w:spacing w:after="0" w:line="240" w:lineRule="auto"/>
      </w:pPr>
      <w:r>
        <w:separator/>
      </w:r>
    </w:p>
  </w:footnote>
  <w:footnote w:type="continuationSeparator" w:id="1">
    <w:p w:rsidR="00544E0E" w:rsidRDefault="00544E0E" w:rsidP="008653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80A12"/>
    <w:multiLevelType w:val="hybridMultilevel"/>
    <w:tmpl w:val="04E8ABB6"/>
    <w:lvl w:ilvl="0" w:tplc="C7EA16B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YxN7ewsDSxtLQ0MjVU0lEKTi0uzszPAykwMqgFAGp64sMtAAAA"/>
  </w:docVars>
  <w:rsids>
    <w:rsidRoot w:val="003064D4"/>
    <w:rsid w:val="00024932"/>
    <w:rsid w:val="0002585A"/>
    <w:rsid w:val="00027D26"/>
    <w:rsid w:val="00056543"/>
    <w:rsid w:val="0006222B"/>
    <w:rsid w:val="00073840"/>
    <w:rsid w:val="00075462"/>
    <w:rsid w:val="00087EEF"/>
    <w:rsid w:val="00091017"/>
    <w:rsid w:val="000B0BAC"/>
    <w:rsid w:val="000B62A3"/>
    <w:rsid w:val="000C2590"/>
    <w:rsid w:val="000F6DE7"/>
    <w:rsid w:val="000F7616"/>
    <w:rsid w:val="000F766D"/>
    <w:rsid w:val="001043DD"/>
    <w:rsid w:val="00105495"/>
    <w:rsid w:val="001252C8"/>
    <w:rsid w:val="001447FC"/>
    <w:rsid w:val="0015200C"/>
    <w:rsid w:val="001524A3"/>
    <w:rsid w:val="00170FE5"/>
    <w:rsid w:val="001831F0"/>
    <w:rsid w:val="001A0B16"/>
    <w:rsid w:val="001A69FC"/>
    <w:rsid w:val="001C23E8"/>
    <w:rsid w:val="001C2B4C"/>
    <w:rsid w:val="001F384B"/>
    <w:rsid w:val="001F4895"/>
    <w:rsid w:val="002002D0"/>
    <w:rsid w:val="00205D16"/>
    <w:rsid w:val="002066A8"/>
    <w:rsid w:val="00210BEA"/>
    <w:rsid w:val="0023445E"/>
    <w:rsid w:val="00244B5B"/>
    <w:rsid w:val="002528BB"/>
    <w:rsid w:val="00257CB2"/>
    <w:rsid w:val="00260B51"/>
    <w:rsid w:val="0028079E"/>
    <w:rsid w:val="0029534C"/>
    <w:rsid w:val="00297739"/>
    <w:rsid w:val="002A4033"/>
    <w:rsid w:val="002C5289"/>
    <w:rsid w:val="002D4EE6"/>
    <w:rsid w:val="002D7EAB"/>
    <w:rsid w:val="002E1643"/>
    <w:rsid w:val="002F6E0C"/>
    <w:rsid w:val="00305826"/>
    <w:rsid w:val="003064D4"/>
    <w:rsid w:val="00313F62"/>
    <w:rsid w:val="0031556B"/>
    <w:rsid w:val="00321BB3"/>
    <w:rsid w:val="00331BB5"/>
    <w:rsid w:val="00335DCD"/>
    <w:rsid w:val="00340781"/>
    <w:rsid w:val="00357520"/>
    <w:rsid w:val="0038113F"/>
    <w:rsid w:val="00381A1B"/>
    <w:rsid w:val="00381A40"/>
    <w:rsid w:val="00385EAC"/>
    <w:rsid w:val="00395212"/>
    <w:rsid w:val="003A59B0"/>
    <w:rsid w:val="003B58C1"/>
    <w:rsid w:val="003C771B"/>
    <w:rsid w:val="003E1521"/>
    <w:rsid w:val="003E58AC"/>
    <w:rsid w:val="003E7045"/>
    <w:rsid w:val="004037B1"/>
    <w:rsid w:val="00406333"/>
    <w:rsid w:val="00410918"/>
    <w:rsid w:val="004130FD"/>
    <w:rsid w:val="00424B55"/>
    <w:rsid w:val="00437B48"/>
    <w:rsid w:val="00437B49"/>
    <w:rsid w:val="00450950"/>
    <w:rsid w:val="004515AD"/>
    <w:rsid w:val="00467308"/>
    <w:rsid w:val="00476415"/>
    <w:rsid w:val="00481245"/>
    <w:rsid w:val="00492134"/>
    <w:rsid w:val="004951FF"/>
    <w:rsid w:val="004A1727"/>
    <w:rsid w:val="004A2873"/>
    <w:rsid w:val="004C0371"/>
    <w:rsid w:val="004C6BFA"/>
    <w:rsid w:val="004C7A33"/>
    <w:rsid w:val="004F0FB4"/>
    <w:rsid w:val="004F3A54"/>
    <w:rsid w:val="00516A98"/>
    <w:rsid w:val="005207ED"/>
    <w:rsid w:val="00527C30"/>
    <w:rsid w:val="00535587"/>
    <w:rsid w:val="00537EA3"/>
    <w:rsid w:val="00544E0E"/>
    <w:rsid w:val="00570E52"/>
    <w:rsid w:val="005732B2"/>
    <w:rsid w:val="00581C96"/>
    <w:rsid w:val="005B2C10"/>
    <w:rsid w:val="005E54ED"/>
    <w:rsid w:val="005F0040"/>
    <w:rsid w:val="005F0DF4"/>
    <w:rsid w:val="005F63A5"/>
    <w:rsid w:val="00604D13"/>
    <w:rsid w:val="006056B3"/>
    <w:rsid w:val="006108C2"/>
    <w:rsid w:val="00615568"/>
    <w:rsid w:val="00615D7E"/>
    <w:rsid w:val="006161BC"/>
    <w:rsid w:val="0062607F"/>
    <w:rsid w:val="00640A58"/>
    <w:rsid w:val="00651876"/>
    <w:rsid w:val="00654550"/>
    <w:rsid w:val="00691B98"/>
    <w:rsid w:val="006A1748"/>
    <w:rsid w:val="006B2998"/>
    <w:rsid w:val="006B304D"/>
    <w:rsid w:val="006B730E"/>
    <w:rsid w:val="006D7374"/>
    <w:rsid w:val="006E0E34"/>
    <w:rsid w:val="006E6E34"/>
    <w:rsid w:val="006E7F82"/>
    <w:rsid w:val="006F403C"/>
    <w:rsid w:val="007056A3"/>
    <w:rsid w:val="00710EFE"/>
    <w:rsid w:val="00713CD6"/>
    <w:rsid w:val="00730916"/>
    <w:rsid w:val="007377FC"/>
    <w:rsid w:val="0075247F"/>
    <w:rsid w:val="0075683D"/>
    <w:rsid w:val="00762EBF"/>
    <w:rsid w:val="0077044E"/>
    <w:rsid w:val="007721F8"/>
    <w:rsid w:val="007802ED"/>
    <w:rsid w:val="00780B45"/>
    <w:rsid w:val="007A409B"/>
    <w:rsid w:val="007B46A6"/>
    <w:rsid w:val="007E5EAC"/>
    <w:rsid w:val="007E6A15"/>
    <w:rsid w:val="008012BF"/>
    <w:rsid w:val="008026E7"/>
    <w:rsid w:val="00813ADC"/>
    <w:rsid w:val="0083412E"/>
    <w:rsid w:val="00840BC4"/>
    <w:rsid w:val="00842575"/>
    <w:rsid w:val="00863C96"/>
    <w:rsid w:val="008653F2"/>
    <w:rsid w:val="0086761D"/>
    <w:rsid w:val="008B2E68"/>
    <w:rsid w:val="008B67C3"/>
    <w:rsid w:val="008D4BB1"/>
    <w:rsid w:val="008E0E88"/>
    <w:rsid w:val="008E40EE"/>
    <w:rsid w:val="008E510F"/>
    <w:rsid w:val="008E7233"/>
    <w:rsid w:val="008F56B9"/>
    <w:rsid w:val="0090567F"/>
    <w:rsid w:val="009108E5"/>
    <w:rsid w:val="00922F36"/>
    <w:rsid w:val="00936E21"/>
    <w:rsid w:val="00954596"/>
    <w:rsid w:val="00960CCA"/>
    <w:rsid w:val="009667FD"/>
    <w:rsid w:val="009871C0"/>
    <w:rsid w:val="00996998"/>
    <w:rsid w:val="009B2A36"/>
    <w:rsid w:val="009E1338"/>
    <w:rsid w:val="009E1480"/>
    <w:rsid w:val="009F02FA"/>
    <w:rsid w:val="00A36FD3"/>
    <w:rsid w:val="00A40201"/>
    <w:rsid w:val="00A57F9D"/>
    <w:rsid w:val="00A717E5"/>
    <w:rsid w:val="00A740E0"/>
    <w:rsid w:val="00A90299"/>
    <w:rsid w:val="00A977C6"/>
    <w:rsid w:val="00A979D5"/>
    <w:rsid w:val="00AA2BF3"/>
    <w:rsid w:val="00AB0A95"/>
    <w:rsid w:val="00AB1292"/>
    <w:rsid w:val="00AB15FA"/>
    <w:rsid w:val="00AB28C3"/>
    <w:rsid w:val="00AF688E"/>
    <w:rsid w:val="00AF713E"/>
    <w:rsid w:val="00B10CD0"/>
    <w:rsid w:val="00B17E9C"/>
    <w:rsid w:val="00B2128E"/>
    <w:rsid w:val="00B27D88"/>
    <w:rsid w:val="00B34B6D"/>
    <w:rsid w:val="00B35D56"/>
    <w:rsid w:val="00B36075"/>
    <w:rsid w:val="00B50D5F"/>
    <w:rsid w:val="00B54F24"/>
    <w:rsid w:val="00B637A7"/>
    <w:rsid w:val="00B64A39"/>
    <w:rsid w:val="00B669C9"/>
    <w:rsid w:val="00B76BEF"/>
    <w:rsid w:val="00B84AF1"/>
    <w:rsid w:val="00B8539A"/>
    <w:rsid w:val="00B87415"/>
    <w:rsid w:val="00BA6EBD"/>
    <w:rsid w:val="00BB1A0F"/>
    <w:rsid w:val="00BB2737"/>
    <w:rsid w:val="00BD06FD"/>
    <w:rsid w:val="00BD50AB"/>
    <w:rsid w:val="00BE1C2B"/>
    <w:rsid w:val="00BF2530"/>
    <w:rsid w:val="00BF52B8"/>
    <w:rsid w:val="00C00678"/>
    <w:rsid w:val="00C052E5"/>
    <w:rsid w:val="00C2044F"/>
    <w:rsid w:val="00C241D1"/>
    <w:rsid w:val="00C30CEA"/>
    <w:rsid w:val="00C401F8"/>
    <w:rsid w:val="00C46FEE"/>
    <w:rsid w:val="00C5046E"/>
    <w:rsid w:val="00C570E6"/>
    <w:rsid w:val="00C92620"/>
    <w:rsid w:val="00CA51C3"/>
    <w:rsid w:val="00CB58A1"/>
    <w:rsid w:val="00CC4168"/>
    <w:rsid w:val="00CC5A39"/>
    <w:rsid w:val="00CC5DC7"/>
    <w:rsid w:val="00D07B83"/>
    <w:rsid w:val="00D17320"/>
    <w:rsid w:val="00D23A94"/>
    <w:rsid w:val="00D37228"/>
    <w:rsid w:val="00D37395"/>
    <w:rsid w:val="00D62B9E"/>
    <w:rsid w:val="00D66AE0"/>
    <w:rsid w:val="00D8523B"/>
    <w:rsid w:val="00D923C0"/>
    <w:rsid w:val="00D93470"/>
    <w:rsid w:val="00D96215"/>
    <w:rsid w:val="00DA0694"/>
    <w:rsid w:val="00DB1A6A"/>
    <w:rsid w:val="00DC71FC"/>
    <w:rsid w:val="00DD6CBA"/>
    <w:rsid w:val="00DE3A33"/>
    <w:rsid w:val="00DF2C9F"/>
    <w:rsid w:val="00E0501A"/>
    <w:rsid w:val="00E072CF"/>
    <w:rsid w:val="00E123C0"/>
    <w:rsid w:val="00E24DFE"/>
    <w:rsid w:val="00E24E18"/>
    <w:rsid w:val="00E43569"/>
    <w:rsid w:val="00E5005E"/>
    <w:rsid w:val="00E6123D"/>
    <w:rsid w:val="00E63F38"/>
    <w:rsid w:val="00E657D2"/>
    <w:rsid w:val="00E821F5"/>
    <w:rsid w:val="00E86664"/>
    <w:rsid w:val="00E94C80"/>
    <w:rsid w:val="00E97D08"/>
    <w:rsid w:val="00EA4249"/>
    <w:rsid w:val="00EB2296"/>
    <w:rsid w:val="00EB5AFF"/>
    <w:rsid w:val="00ED6E1B"/>
    <w:rsid w:val="00EE6A9C"/>
    <w:rsid w:val="00EF262F"/>
    <w:rsid w:val="00F03030"/>
    <w:rsid w:val="00F6460D"/>
    <w:rsid w:val="00F874E9"/>
    <w:rsid w:val="00FA4F15"/>
    <w:rsid w:val="00FD7BB9"/>
    <w:rsid w:val="00FE1C99"/>
    <w:rsid w:val="00FE3757"/>
    <w:rsid w:val="00FE7260"/>
    <w:rsid w:val="00FF4760"/>
    <w:rsid w:val="00FF7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F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53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53F2"/>
  </w:style>
  <w:style w:type="paragraph" w:styleId="Footer">
    <w:name w:val="footer"/>
    <w:basedOn w:val="Normal"/>
    <w:link w:val="FooterChar"/>
    <w:uiPriority w:val="99"/>
    <w:unhideWhenUsed/>
    <w:rsid w:val="00865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3F2"/>
  </w:style>
  <w:style w:type="character" w:styleId="Hyperlink">
    <w:name w:val="Hyperlink"/>
    <w:basedOn w:val="DefaultParagraphFont"/>
    <w:uiPriority w:val="99"/>
    <w:semiHidden/>
    <w:unhideWhenUsed/>
    <w:rsid w:val="0086761D"/>
    <w:rPr>
      <w:color w:val="0000FF"/>
      <w:u w:val="single"/>
    </w:rPr>
  </w:style>
  <w:style w:type="paragraph" w:styleId="ListParagraph">
    <w:name w:val="List Paragraph"/>
    <w:basedOn w:val="Normal"/>
    <w:uiPriority w:val="34"/>
    <w:qFormat/>
    <w:rsid w:val="00BE1C2B"/>
    <w:pPr>
      <w:ind w:left="720"/>
      <w:contextualSpacing/>
    </w:pPr>
  </w:style>
  <w:style w:type="table" w:styleId="TableGrid">
    <w:name w:val="Table Grid"/>
    <w:basedOn w:val="TableNormal"/>
    <w:uiPriority w:val="59"/>
    <w:rsid w:val="009056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5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826"/>
    <w:rPr>
      <w:rFonts w:ascii="Tahoma" w:hAnsi="Tahoma" w:cs="Tahoma"/>
      <w:sz w:val="16"/>
      <w:szCs w:val="16"/>
    </w:rPr>
  </w:style>
  <w:style w:type="paragraph" w:styleId="NormalWeb">
    <w:name w:val="Normal (Web)"/>
    <w:basedOn w:val="Normal"/>
    <w:uiPriority w:val="99"/>
    <w:semiHidden/>
    <w:unhideWhenUsed/>
    <w:rsid w:val="00C052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52E5"/>
    <w:rPr>
      <w:b/>
      <w:bCs/>
    </w:rPr>
  </w:style>
</w:styles>
</file>

<file path=word/webSettings.xml><?xml version="1.0" encoding="utf-8"?>
<w:webSettings xmlns:r="http://schemas.openxmlformats.org/officeDocument/2006/relationships" xmlns:w="http://schemas.openxmlformats.org/wordprocessingml/2006/main">
  <w:divs>
    <w:div w:id="173998865">
      <w:bodyDiv w:val="1"/>
      <w:marLeft w:val="0"/>
      <w:marRight w:val="0"/>
      <w:marTop w:val="0"/>
      <w:marBottom w:val="0"/>
      <w:divBdr>
        <w:top w:val="none" w:sz="0" w:space="0" w:color="auto"/>
        <w:left w:val="none" w:sz="0" w:space="0" w:color="auto"/>
        <w:bottom w:val="none" w:sz="0" w:space="0" w:color="auto"/>
        <w:right w:val="none" w:sz="0" w:space="0" w:color="auto"/>
      </w:divBdr>
    </w:div>
    <w:div w:id="231816328">
      <w:bodyDiv w:val="1"/>
      <w:marLeft w:val="0"/>
      <w:marRight w:val="0"/>
      <w:marTop w:val="0"/>
      <w:marBottom w:val="0"/>
      <w:divBdr>
        <w:top w:val="none" w:sz="0" w:space="0" w:color="auto"/>
        <w:left w:val="none" w:sz="0" w:space="0" w:color="auto"/>
        <w:bottom w:val="none" w:sz="0" w:space="0" w:color="auto"/>
        <w:right w:val="none" w:sz="0" w:space="0" w:color="auto"/>
      </w:divBdr>
    </w:div>
    <w:div w:id="233391162">
      <w:bodyDiv w:val="1"/>
      <w:marLeft w:val="0"/>
      <w:marRight w:val="0"/>
      <w:marTop w:val="0"/>
      <w:marBottom w:val="0"/>
      <w:divBdr>
        <w:top w:val="none" w:sz="0" w:space="0" w:color="auto"/>
        <w:left w:val="none" w:sz="0" w:space="0" w:color="auto"/>
        <w:bottom w:val="none" w:sz="0" w:space="0" w:color="auto"/>
        <w:right w:val="none" w:sz="0" w:space="0" w:color="auto"/>
      </w:divBdr>
    </w:div>
    <w:div w:id="309210058">
      <w:bodyDiv w:val="1"/>
      <w:marLeft w:val="0"/>
      <w:marRight w:val="0"/>
      <w:marTop w:val="0"/>
      <w:marBottom w:val="0"/>
      <w:divBdr>
        <w:top w:val="none" w:sz="0" w:space="0" w:color="auto"/>
        <w:left w:val="none" w:sz="0" w:space="0" w:color="auto"/>
        <w:bottom w:val="none" w:sz="0" w:space="0" w:color="auto"/>
        <w:right w:val="none" w:sz="0" w:space="0" w:color="auto"/>
      </w:divBdr>
    </w:div>
    <w:div w:id="658583624">
      <w:bodyDiv w:val="1"/>
      <w:marLeft w:val="0"/>
      <w:marRight w:val="0"/>
      <w:marTop w:val="0"/>
      <w:marBottom w:val="0"/>
      <w:divBdr>
        <w:top w:val="none" w:sz="0" w:space="0" w:color="auto"/>
        <w:left w:val="none" w:sz="0" w:space="0" w:color="auto"/>
        <w:bottom w:val="none" w:sz="0" w:space="0" w:color="auto"/>
        <w:right w:val="none" w:sz="0" w:space="0" w:color="auto"/>
      </w:divBdr>
    </w:div>
    <w:div w:id="1143153422">
      <w:bodyDiv w:val="1"/>
      <w:marLeft w:val="0"/>
      <w:marRight w:val="0"/>
      <w:marTop w:val="0"/>
      <w:marBottom w:val="0"/>
      <w:divBdr>
        <w:top w:val="none" w:sz="0" w:space="0" w:color="auto"/>
        <w:left w:val="none" w:sz="0" w:space="0" w:color="auto"/>
        <w:bottom w:val="none" w:sz="0" w:space="0" w:color="auto"/>
        <w:right w:val="none" w:sz="0" w:space="0" w:color="auto"/>
      </w:divBdr>
    </w:div>
    <w:div w:id="1172835328">
      <w:bodyDiv w:val="1"/>
      <w:marLeft w:val="0"/>
      <w:marRight w:val="0"/>
      <w:marTop w:val="0"/>
      <w:marBottom w:val="0"/>
      <w:divBdr>
        <w:top w:val="none" w:sz="0" w:space="0" w:color="auto"/>
        <w:left w:val="none" w:sz="0" w:space="0" w:color="auto"/>
        <w:bottom w:val="none" w:sz="0" w:space="0" w:color="auto"/>
        <w:right w:val="none" w:sz="0" w:space="0" w:color="auto"/>
      </w:divBdr>
    </w:div>
    <w:div w:id="1177496775">
      <w:bodyDiv w:val="1"/>
      <w:marLeft w:val="0"/>
      <w:marRight w:val="0"/>
      <w:marTop w:val="0"/>
      <w:marBottom w:val="0"/>
      <w:divBdr>
        <w:top w:val="none" w:sz="0" w:space="0" w:color="auto"/>
        <w:left w:val="none" w:sz="0" w:space="0" w:color="auto"/>
        <w:bottom w:val="none" w:sz="0" w:space="0" w:color="auto"/>
        <w:right w:val="none" w:sz="0" w:space="0" w:color="auto"/>
      </w:divBdr>
    </w:div>
    <w:div w:id="1267079292">
      <w:bodyDiv w:val="1"/>
      <w:marLeft w:val="0"/>
      <w:marRight w:val="0"/>
      <w:marTop w:val="0"/>
      <w:marBottom w:val="0"/>
      <w:divBdr>
        <w:top w:val="none" w:sz="0" w:space="0" w:color="auto"/>
        <w:left w:val="none" w:sz="0" w:space="0" w:color="auto"/>
        <w:bottom w:val="none" w:sz="0" w:space="0" w:color="auto"/>
        <w:right w:val="none" w:sz="0" w:space="0" w:color="auto"/>
      </w:divBdr>
    </w:div>
    <w:div w:id="1308320257">
      <w:bodyDiv w:val="1"/>
      <w:marLeft w:val="0"/>
      <w:marRight w:val="0"/>
      <w:marTop w:val="0"/>
      <w:marBottom w:val="0"/>
      <w:divBdr>
        <w:top w:val="none" w:sz="0" w:space="0" w:color="auto"/>
        <w:left w:val="none" w:sz="0" w:space="0" w:color="auto"/>
        <w:bottom w:val="none" w:sz="0" w:space="0" w:color="auto"/>
        <w:right w:val="none" w:sz="0" w:space="0" w:color="auto"/>
      </w:divBdr>
    </w:div>
    <w:div w:id="1776435270">
      <w:bodyDiv w:val="1"/>
      <w:marLeft w:val="0"/>
      <w:marRight w:val="0"/>
      <w:marTop w:val="0"/>
      <w:marBottom w:val="0"/>
      <w:divBdr>
        <w:top w:val="none" w:sz="0" w:space="0" w:color="auto"/>
        <w:left w:val="none" w:sz="0" w:space="0" w:color="auto"/>
        <w:bottom w:val="none" w:sz="0" w:space="0" w:color="auto"/>
        <w:right w:val="none" w:sz="0" w:space="0" w:color="auto"/>
      </w:divBdr>
    </w:div>
    <w:div w:id="1788506298">
      <w:bodyDiv w:val="1"/>
      <w:marLeft w:val="0"/>
      <w:marRight w:val="0"/>
      <w:marTop w:val="0"/>
      <w:marBottom w:val="0"/>
      <w:divBdr>
        <w:top w:val="none" w:sz="0" w:space="0" w:color="auto"/>
        <w:left w:val="none" w:sz="0" w:space="0" w:color="auto"/>
        <w:bottom w:val="none" w:sz="0" w:space="0" w:color="auto"/>
        <w:right w:val="none" w:sz="0" w:space="0" w:color="auto"/>
      </w:divBdr>
    </w:div>
    <w:div w:id="1853687693">
      <w:bodyDiv w:val="1"/>
      <w:marLeft w:val="0"/>
      <w:marRight w:val="0"/>
      <w:marTop w:val="0"/>
      <w:marBottom w:val="0"/>
      <w:divBdr>
        <w:top w:val="none" w:sz="0" w:space="0" w:color="auto"/>
        <w:left w:val="none" w:sz="0" w:space="0" w:color="auto"/>
        <w:bottom w:val="none" w:sz="0" w:space="0" w:color="auto"/>
        <w:right w:val="none" w:sz="0" w:space="0" w:color="auto"/>
      </w:divBdr>
    </w:div>
    <w:div w:id="1937471386">
      <w:bodyDiv w:val="1"/>
      <w:marLeft w:val="0"/>
      <w:marRight w:val="0"/>
      <w:marTop w:val="0"/>
      <w:marBottom w:val="0"/>
      <w:divBdr>
        <w:top w:val="none" w:sz="0" w:space="0" w:color="auto"/>
        <w:left w:val="none" w:sz="0" w:space="0" w:color="auto"/>
        <w:bottom w:val="none" w:sz="0" w:space="0" w:color="auto"/>
        <w:right w:val="none" w:sz="0" w:space="0" w:color="auto"/>
      </w:divBdr>
    </w:div>
    <w:div w:id="202030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shboard.udiseplus.gov.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43B2D-C975-40A0-923B-A769F9DD7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3495</TotalTime>
  <Pages>25</Pages>
  <Words>8944</Words>
  <Characters>50985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Arun C Mehta</dc:creator>
  <cp:lastModifiedBy>Prof. Arun C Mehta</cp:lastModifiedBy>
  <cp:revision>110</cp:revision>
  <dcterms:created xsi:type="dcterms:W3CDTF">2020-01-27T01:32:00Z</dcterms:created>
  <dcterms:modified xsi:type="dcterms:W3CDTF">2021-04-20T12:14:00Z</dcterms:modified>
</cp:coreProperties>
</file>